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44119" w14:textId="77777777" w:rsidR="00747970" w:rsidRPr="000C67DF" w:rsidRDefault="00747970" w:rsidP="00DA10CB">
      <w:pPr>
        <w:pStyle w:val="Titre2"/>
        <w:ind w:right="-13"/>
        <w:jc w:val="center"/>
        <w:rPr>
          <w:rFonts w:asciiTheme="majorBidi" w:hAnsiTheme="majorBidi" w:cstheme="majorBidi"/>
          <w:b/>
          <w:i/>
          <w:color w:val="000000" w:themeColor="text1"/>
          <w:sz w:val="8"/>
          <w:szCs w:val="8"/>
        </w:rPr>
      </w:pPr>
    </w:p>
    <w:p w14:paraId="0DD214D6" w14:textId="37486C6C" w:rsidR="00DA10CB" w:rsidRPr="002D00D9" w:rsidRDefault="00DA10CB" w:rsidP="00DA10CB">
      <w:pPr>
        <w:pStyle w:val="Titre2"/>
        <w:ind w:right="-13"/>
        <w:jc w:val="center"/>
        <w:rPr>
          <w:rFonts w:asciiTheme="majorBidi" w:hAnsiTheme="majorBidi" w:cstheme="majorBidi"/>
          <w:b/>
          <w:i/>
          <w:color w:val="000000" w:themeColor="text1"/>
          <w:sz w:val="32"/>
        </w:rPr>
      </w:pPr>
      <w:r>
        <w:rPr>
          <w:rFonts w:ascii="Helvetica" w:hAnsi="Helvetica"/>
          <w:noProof/>
        </w:rPr>
        <w:drawing>
          <wp:inline distT="0" distB="0" distL="0" distR="0" wp14:anchorId="2ED6E3DC" wp14:editId="07279B98">
            <wp:extent cx="1190625" cy="778486"/>
            <wp:effectExtent l="0" t="0" r="0" b="3175"/>
            <wp:docPr id="3" name="Image 2" descr="Cosum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osumar"/>
                    <pic:cNvPicPr>
                      <a:picLocks noChangeAspect="1" noChangeArrowheads="1"/>
                    </pic:cNvPicPr>
                  </pic:nvPicPr>
                  <pic:blipFill>
                    <a:blip r:embed="rId8" cstate="print"/>
                    <a:srcRect/>
                    <a:stretch>
                      <a:fillRect/>
                    </a:stretch>
                  </pic:blipFill>
                  <pic:spPr bwMode="auto">
                    <a:xfrm>
                      <a:off x="0" y="0"/>
                      <a:ext cx="1194369" cy="780934"/>
                    </a:xfrm>
                    <a:prstGeom prst="rect">
                      <a:avLst/>
                    </a:prstGeom>
                    <a:noFill/>
                    <a:ln w="9525">
                      <a:noFill/>
                      <a:miter lim="800000"/>
                      <a:headEnd/>
                      <a:tailEnd/>
                    </a:ln>
                  </pic:spPr>
                </pic:pic>
              </a:graphicData>
            </a:graphic>
          </wp:inline>
        </w:drawing>
      </w:r>
    </w:p>
    <w:p w14:paraId="4F760C4A" w14:textId="77777777" w:rsidR="00DA10CB" w:rsidRPr="004D28E3" w:rsidRDefault="00DA10CB" w:rsidP="00DA10CB">
      <w:pPr>
        <w:spacing w:line="240" w:lineRule="exact"/>
        <w:ind w:right="-13"/>
        <w:jc w:val="center"/>
        <w:rPr>
          <w:rFonts w:ascii="Times" w:hAnsi="Times"/>
          <w:b/>
        </w:rPr>
      </w:pPr>
      <w:r w:rsidRPr="004D28E3">
        <w:rPr>
          <w:rFonts w:ascii="Times" w:hAnsi="Times"/>
          <w:b/>
        </w:rPr>
        <w:t>Société anonyme au capital de 944.871.430</w:t>
      </w:r>
      <w:r w:rsidRPr="004D28E3">
        <w:rPr>
          <w:b/>
          <w:i/>
          <w:iCs/>
        </w:rPr>
        <w:t xml:space="preserve"> </w:t>
      </w:r>
      <w:r w:rsidRPr="004D28E3">
        <w:rPr>
          <w:rFonts w:ascii="Times" w:hAnsi="Times"/>
          <w:b/>
        </w:rPr>
        <w:t>dirhams</w:t>
      </w:r>
    </w:p>
    <w:p w14:paraId="7EC255B6" w14:textId="77777777" w:rsidR="00DA10CB" w:rsidRPr="006128A1" w:rsidRDefault="00DA10CB" w:rsidP="00DA10CB">
      <w:pPr>
        <w:spacing w:line="240" w:lineRule="exact"/>
        <w:ind w:right="-13"/>
        <w:jc w:val="center"/>
        <w:rPr>
          <w:b/>
          <w:lang w:val="pt-BR"/>
        </w:rPr>
      </w:pPr>
      <w:r w:rsidRPr="006128A1">
        <w:rPr>
          <w:rFonts w:ascii="Times" w:hAnsi="Times"/>
          <w:b/>
          <w:lang w:val="pt-BR"/>
        </w:rPr>
        <w:t xml:space="preserve">Siège social : 8, rue El Mouatamid Ibnou Abbad </w:t>
      </w:r>
      <w:r w:rsidRPr="006128A1">
        <w:rPr>
          <w:rFonts w:ascii="Times" w:hAnsi="Times"/>
          <w:b/>
          <w:lang w:val="pt-BR"/>
        </w:rPr>
        <w:noBreakHyphen/>
        <w:t xml:space="preserve"> CASABLANCA </w:t>
      </w:r>
      <w:r w:rsidRPr="006128A1">
        <w:rPr>
          <w:rFonts w:ascii="Times" w:hAnsi="Times"/>
          <w:b/>
          <w:lang w:val="pt-BR"/>
        </w:rPr>
        <w:noBreakHyphen/>
      </w:r>
    </w:p>
    <w:p w14:paraId="005F175D" w14:textId="77777777" w:rsidR="00DA10CB" w:rsidRPr="006128A1" w:rsidRDefault="00DA10CB" w:rsidP="00DA10CB">
      <w:pPr>
        <w:spacing w:line="240" w:lineRule="exact"/>
        <w:ind w:right="-13"/>
        <w:jc w:val="center"/>
        <w:rPr>
          <w:b/>
          <w:lang w:val="pt-BR"/>
        </w:rPr>
      </w:pPr>
      <w:r w:rsidRPr="006128A1">
        <w:rPr>
          <w:b/>
          <w:lang w:val="pt-BR"/>
        </w:rPr>
        <w:t>RC N° 30.037 - CASABLANCA</w:t>
      </w:r>
    </w:p>
    <w:p w14:paraId="102F9B4B" w14:textId="77777777" w:rsidR="006F68AB" w:rsidRPr="006128A1" w:rsidRDefault="006F68AB" w:rsidP="006F68AB">
      <w:pPr>
        <w:rPr>
          <w:rFonts w:asciiTheme="majorBidi" w:hAnsiTheme="majorBidi" w:cstheme="majorBidi"/>
          <w:color w:val="000000" w:themeColor="text1"/>
          <w:lang w:val="pt-BR"/>
        </w:rPr>
      </w:pPr>
    </w:p>
    <w:p w14:paraId="0D65372F" w14:textId="77777777" w:rsidR="00DA10CB" w:rsidRDefault="00DA10CB" w:rsidP="00DA10CB">
      <w:pPr>
        <w:spacing w:line="240" w:lineRule="exact"/>
        <w:ind w:right="-13"/>
        <w:jc w:val="center"/>
        <w:outlineLvl w:val="0"/>
        <w:rPr>
          <w:sz w:val="24"/>
        </w:rPr>
      </w:pPr>
      <w:r>
        <w:rPr>
          <w:b/>
          <w:sz w:val="24"/>
        </w:rPr>
        <w:t>RAPPORT DE GESTION DU CONSEIL D'ADMINISTRATION</w:t>
      </w:r>
    </w:p>
    <w:p w14:paraId="7F02BC9E" w14:textId="77777777" w:rsidR="00DA10CB" w:rsidRDefault="00DA10CB" w:rsidP="00DA10CB">
      <w:pPr>
        <w:spacing w:line="240" w:lineRule="exact"/>
        <w:ind w:right="-13"/>
        <w:jc w:val="center"/>
        <w:rPr>
          <w:b/>
          <w:sz w:val="24"/>
        </w:rPr>
      </w:pPr>
      <w:r>
        <w:rPr>
          <w:b/>
          <w:sz w:val="24"/>
        </w:rPr>
        <w:t>A L'ASSEMBLEE GENERALE ORDINAIRE</w:t>
      </w:r>
    </w:p>
    <w:p w14:paraId="270B0298" w14:textId="219A91ED" w:rsidR="00DA10CB" w:rsidRPr="0070291F" w:rsidRDefault="00DA10CB" w:rsidP="00DA10CB">
      <w:pPr>
        <w:spacing w:line="240" w:lineRule="exact"/>
        <w:ind w:right="-13"/>
        <w:jc w:val="center"/>
        <w:rPr>
          <w:b/>
          <w:color w:val="FF0000"/>
          <w:sz w:val="24"/>
        </w:rPr>
      </w:pPr>
      <w:r>
        <w:rPr>
          <w:b/>
          <w:sz w:val="24"/>
        </w:rPr>
        <w:t>EXERCICE 202</w:t>
      </w:r>
      <w:r w:rsidR="000326DC">
        <w:rPr>
          <w:b/>
          <w:sz w:val="24"/>
        </w:rPr>
        <w:t>5</w:t>
      </w:r>
    </w:p>
    <w:p w14:paraId="6C6F4B2C" w14:textId="77777777" w:rsidR="00DA10CB" w:rsidRDefault="00DA10CB" w:rsidP="00DA10CB">
      <w:pPr>
        <w:spacing w:line="240" w:lineRule="exact"/>
        <w:ind w:right="-13"/>
        <w:jc w:val="center"/>
        <w:rPr>
          <w:sz w:val="24"/>
        </w:rPr>
      </w:pPr>
      <w:r>
        <w:rPr>
          <w:sz w:val="24"/>
        </w:rPr>
        <w:t>----------------------------------------------------------------------------------</w:t>
      </w:r>
    </w:p>
    <w:p w14:paraId="04A3BB8B" w14:textId="77777777" w:rsidR="00DA10CB" w:rsidRDefault="00DA10CB" w:rsidP="00DA10CB">
      <w:pPr>
        <w:tabs>
          <w:tab w:val="left" w:pos="9214"/>
        </w:tabs>
        <w:jc w:val="both"/>
        <w:rPr>
          <w:sz w:val="24"/>
        </w:rPr>
      </w:pPr>
    </w:p>
    <w:p w14:paraId="185E6DFC" w14:textId="77777777" w:rsidR="00DA10CB" w:rsidRPr="000F15F9" w:rsidRDefault="00DA10CB" w:rsidP="00DA10CB">
      <w:pPr>
        <w:tabs>
          <w:tab w:val="left" w:pos="9214"/>
        </w:tabs>
        <w:jc w:val="both"/>
        <w:rPr>
          <w:sz w:val="16"/>
          <w:szCs w:val="16"/>
        </w:rPr>
      </w:pPr>
      <w:r>
        <w:rPr>
          <w:sz w:val="24"/>
        </w:rPr>
        <w:t>Chers Actionnaires</w:t>
      </w:r>
      <w:r w:rsidRPr="000F15F9">
        <w:rPr>
          <w:sz w:val="24"/>
        </w:rPr>
        <w:t>,</w:t>
      </w:r>
    </w:p>
    <w:p w14:paraId="79AE0FA5" w14:textId="77777777" w:rsidR="00DA10CB" w:rsidRPr="000F15F9" w:rsidRDefault="00DA10CB" w:rsidP="00DA10CB">
      <w:pPr>
        <w:tabs>
          <w:tab w:val="left" w:pos="9214"/>
        </w:tabs>
        <w:jc w:val="both"/>
        <w:rPr>
          <w:sz w:val="16"/>
          <w:szCs w:val="16"/>
        </w:rPr>
      </w:pPr>
    </w:p>
    <w:p w14:paraId="259B2880" w14:textId="27352B6F" w:rsidR="00DA10CB" w:rsidRDefault="00DA10CB" w:rsidP="00DA10CB">
      <w:pPr>
        <w:tabs>
          <w:tab w:val="left" w:pos="1008"/>
          <w:tab w:val="left" w:pos="9356"/>
        </w:tabs>
        <w:jc w:val="both"/>
        <w:rPr>
          <w:sz w:val="24"/>
        </w:rPr>
      </w:pPr>
      <w:r w:rsidRPr="000F15F9">
        <w:rPr>
          <w:sz w:val="24"/>
        </w:rPr>
        <w:t>Nous vous avons réunis en Assemblée Générale Ordinair</w:t>
      </w:r>
      <w:r w:rsidR="00BA4F89">
        <w:rPr>
          <w:sz w:val="24"/>
        </w:rPr>
        <w:t>e</w:t>
      </w:r>
      <w:r w:rsidRPr="000F15F9">
        <w:rPr>
          <w:sz w:val="24"/>
        </w:rPr>
        <w:t xml:space="preserve"> conformément à vos statuts, pour vous présenter </w:t>
      </w:r>
      <w:r w:rsidR="00C42913">
        <w:rPr>
          <w:sz w:val="24"/>
        </w:rPr>
        <w:t>les résultats de l'exercice 202</w:t>
      </w:r>
      <w:r w:rsidR="000326DC">
        <w:rPr>
          <w:sz w:val="24"/>
        </w:rPr>
        <w:t>5</w:t>
      </w:r>
      <w:r w:rsidRPr="000F15F9">
        <w:rPr>
          <w:sz w:val="24"/>
        </w:rPr>
        <w:t xml:space="preserve"> et soumettre à votre approbation le bilan et les compte</w:t>
      </w:r>
      <w:r w:rsidR="00C42913">
        <w:rPr>
          <w:sz w:val="24"/>
        </w:rPr>
        <w:t>s arrêtés au 31 décembre 202</w:t>
      </w:r>
      <w:r w:rsidR="000326DC">
        <w:rPr>
          <w:sz w:val="24"/>
        </w:rPr>
        <w:t>5</w:t>
      </w:r>
      <w:r w:rsidRPr="000F15F9">
        <w:rPr>
          <w:sz w:val="24"/>
        </w:rPr>
        <w:t>.</w:t>
      </w:r>
    </w:p>
    <w:p w14:paraId="60C402A4" w14:textId="77777777" w:rsidR="00E724F4" w:rsidRPr="002D00D9" w:rsidRDefault="00E724F4">
      <w:pPr>
        <w:rPr>
          <w:rFonts w:asciiTheme="majorBidi" w:hAnsiTheme="majorBidi" w:cstheme="majorBidi"/>
          <w:color w:val="000000" w:themeColor="text1"/>
        </w:rPr>
      </w:pPr>
    </w:p>
    <w:p w14:paraId="5AA6343B" w14:textId="77777777" w:rsidR="006F68AB" w:rsidRPr="004854FD" w:rsidRDefault="006F68AB" w:rsidP="002D2E6F">
      <w:pPr>
        <w:numPr>
          <w:ilvl w:val="0"/>
          <w:numId w:val="1"/>
        </w:numPr>
        <w:rPr>
          <w:rFonts w:asciiTheme="majorBidi" w:hAnsiTheme="majorBidi" w:cstheme="majorBidi"/>
          <w:b/>
          <w:color w:val="000000" w:themeColor="text1"/>
          <w:sz w:val="24"/>
          <w:szCs w:val="24"/>
        </w:rPr>
      </w:pPr>
      <w:r w:rsidRPr="004854FD">
        <w:rPr>
          <w:rFonts w:asciiTheme="majorBidi" w:hAnsiTheme="majorBidi" w:cstheme="majorBidi"/>
          <w:b/>
          <w:color w:val="000000" w:themeColor="text1"/>
          <w:sz w:val="24"/>
          <w:szCs w:val="24"/>
        </w:rPr>
        <w:t>Environnement de marché</w:t>
      </w:r>
    </w:p>
    <w:p w14:paraId="352E8F6E" w14:textId="77777777" w:rsidR="006F68AB" w:rsidRDefault="006F68AB" w:rsidP="002D2E6F">
      <w:pPr>
        <w:spacing w:before="240"/>
        <w:jc w:val="both"/>
        <w:rPr>
          <w:rFonts w:asciiTheme="majorBidi" w:hAnsiTheme="majorBidi" w:cstheme="majorBidi"/>
          <w:color w:val="000000" w:themeColor="text1"/>
          <w:sz w:val="24"/>
          <w:szCs w:val="24"/>
        </w:rPr>
      </w:pPr>
      <w:r w:rsidRPr="002D00D9">
        <w:rPr>
          <w:rFonts w:asciiTheme="majorBidi" w:hAnsiTheme="majorBidi" w:cstheme="majorBidi"/>
          <w:color w:val="000000" w:themeColor="text1"/>
          <w:sz w:val="24"/>
          <w:szCs w:val="24"/>
        </w:rPr>
        <w:t>L’évolution par segment de produit et des parts de marché s’établit comme sui</w:t>
      </w:r>
      <w:r w:rsidR="00C62679">
        <w:rPr>
          <w:rFonts w:asciiTheme="majorBidi" w:hAnsiTheme="majorBidi" w:cstheme="majorBidi"/>
          <w:color w:val="000000" w:themeColor="text1"/>
          <w:sz w:val="24"/>
          <w:szCs w:val="24"/>
        </w:rPr>
        <w:t>t</w:t>
      </w:r>
      <w:r w:rsidRPr="002D00D9">
        <w:rPr>
          <w:rFonts w:asciiTheme="majorBidi" w:hAnsiTheme="majorBidi" w:cstheme="majorBidi"/>
          <w:color w:val="000000" w:themeColor="text1"/>
          <w:sz w:val="24"/>
          <w:szCs w:val="24"/>
        </w:rPr>
        <w:t> :</w:t>
      </w:r>
    </w:p>
    <w:p w14:paraId="288D6659" w14:textId="77777777" w:rsidR="004854FD" w:rsidRDefault="00E61CA6" w:rsidP="004854FD">
      <w:pPr>
        <w:jc w:val="right"/>
        <w:rPr>
          <w:b/>
          <w:bCs/>
          <w:color w:val="000000"/>
          <w:sz w:val="22"/>
          <w:szCs w:val="22"/>
          <w:lang w:eastAsia="zh-CN"/>
        </w:rPr>
      </w:pPr>
      <w:r>
        <w:rPr>
          <w:rFonts w:asciiTheme="majorBidi" w:hAnsiTheme="majorBidi" w:cstheme="majorBidi"/>
          <w:i/>
          <w:color w:val="000000" w:themeColor="text1"/>
          <w:sz w:val="24"/>
          <w:szCs w:val="24"/>
        </w:rPr>
        <w:t>(E</w:t>
      </w:r>
      <w:r w:rsidRPr="002D00D9">
        <w:rPr>
          <w:rFonts w:asciiTheme="majorBidi" w:hAnsiTheme="majorBidi" w:cstheme="majorBidi"/>
          <w:i/>
          <w:color w:val="000000" w:themeColor="text1"/>
          <w:sz w:val="24"/>
          <w:szCs w:val="24"/>
        </w:rPr>
        <w:t>n milliers de tonnes)</w:t>
      </w:r>
    </w:p>
    <w:tbl>
      <w:tblPr>
        <w:tblW w:w="9192" w:type="dxa"/>
        <w:tblCellMar>
          <w:left w:w="70" w:type="dxa"/>
          <w:right w:w="70" w:type="dxa"/>
        </w:tblCellMar>
        <w:tblLook w:val="04A0" w:firstRow="1" w:lastRow="0" w:firstColumn="1" w:lastColumn="0" w:noHBand="0" w:noVBand="1"/>
      </w:tblPr>
      <w:tblGrid>
        <w:gridCol w:w="2145"/>
        <w:gridCol w:w="1177"/>
        <w:gridCol w:w="1177"/>
        <w:gridCol w:w="1177"/>
        <w:gridCol w:w="1177"/>
        <w:gridCol w:w="1297"/>
        <w:gridCol w:w="1042"/>
      </w:tblGrid>
      <w:tr w:rsidR="0091329F" w:rsidRPr="0091329F" w14:paraId="72037F6F" w14:textId="77777777" w:rsidTr="0091329F">
        <w:trPr>
          <w:trHeight w:val="330"/>
        </w:trPr>
        <w:tc>
          <w:tcPr>
            <w:tcW w:w="2145" w:type="dxa"/>
            <w:vMerge w:val="restart"/>
            <w:tcBorders>
              <w:top w:val="single" w:sz="12" w:space="0" w:color="auto"/>
              <w:left w:val="nil"/>
              <w:bottom w:val="single" w:sz="12" w:space="0" w:color="000000"/>
              <w:right w:val="nil"/>
            </w:tcBorders>
            <w:noWrap/>
            <w:vAlign w:val="center"/>
            <w:hideMark/>
          </w:tcPr>
          <w:p w14:paraId="0207B5C8" w14:textId="77777777" w:rsidR="0091329F" w:rsidRPr="0091329F" w:rsidRDefault="0091329F" w:rsidP="0091329F">
            <w:pPr>
              <w:jc w:val="center"/>
              <w:rPr>
                <w:b/>
                <w:bCs/>
                <w:color w:val="000000"/>
                <w:sz w:val="22"/>
                <w:szCs w:val="22"/>
                <w:lang w:eastAsia="zh-CN"/>
              </w:rPr>
            </w:pPr>
            <w:r w:rsidRPr="0091329F">
              <w:rPr>
                <w:b/>
                <w:bCs/>
                <w:color w:val="000000"/>
                <w:sz w:val="22"/>
                <w:szCs w:val="22"/>
                <w:lang w:eastAsia="zh-CN"/>
              </w:rPr>
              <w:t> </w:t>
            </w:r>
          </w:p>
        </w:tc>
        <w:tc>
          <w:tcPr>
            <w:tcW w:w="1177" w:type="dxa"/>
            <w:vMerge w:val="restart"/>
            <w:tcBorders>
              <w:top w:val="single" w:sz="12" w:space="0" w:color="auto"/>
              <w:left w:val="nil"/>
              <w:bottom w:val="single" w:sz="12" w:space="0" w:color="000000"/>
              <w:right w:val="nil"/>
            </w:tcBorders>
            <w:noWrap/>
            <w:vAlign w:val="center"/>
            <w:hideMark/>
          </w:tcPr>
          <w:p w14:paraId="7CD56D21" w14:textId="77777777" w:rsidR="0091329F" w:rsidRPr="0091329F" w:rsidRDefault="0091329F" w:rsidP="0091329F">
            <w:pPr>
              <w:jc w:val="right"/>
              <w:rPr>
                <w:b/>
                <w:bCs/>
                <w:color w:val="000000"/>
                <w:sz w:val="22"/>
                <w:szCs w:val="22"/>
                <w:lang w:eastAsia="zh-CN"/>
              </w:rPr>
            </w:pPr>
            <w:r w:rsidRPr="0091329F">
              <w:rPr>
                <w:b/>
                <w:bCs/>
                <w:color w:val="000000"/>
                <w:sz w:val="22"/>
                <w:szCs w:val="22"/>
                <w:lang w:eastAsia="zh-CN"/>
              </w:rPr>
              <w:t>2025</w:t>
            </w:r>
          </w:p>
        </w:tc>
        <w:tc>
          <w:tcPr>
            <w:tcW w:w="1177" w:type="dxa"/>
            <w:vMerge w:val="restart"/>
            <w:tcBorders>
              <w:top w:val="single" w:sz="12" w:space="0" w:color="auto"/>
              <w:left w:val="nil"/>
              <w:bottom w:val="single" w:sz="12" w:space="0" w:color="000000"/>
              <w:right w:val="nil"/>
            </w:tcBorders>
            <w:noWrap/>
            <w:vAlign w:val="center"/>
            <w:hideMark/>
          </w:tcPr>
          <w:p w14:paraId="22C88307" w14:textId="77777777" w:rsidR="0091329F" w:rsidRPr="0091329F" w:rsidRDefault="0091329F" w:rsidP="0091329F">
            <w:pPr>
              <w:jc w:val="center"/>
              <w:rPr>
                <w:b/>
                <w:bCs/>
                <w:color w:val="000000"/>
                <w:sz w:val="22"/>
                <w:szCs w:val="22"/>
                <w:lang w:eastAsia="zh-CN"/>
              </w:rPr>
            </w:pPr>
            <w:r w:rsidRPr="0091329F">
              <w:rPr>
                <w:b/>
                <w:bCs/>
                <w:color w:val="000000"/>
                <w:sz w:val="22"/>
                <w:szCs w:val="22"/>
                <w:lang w:eastAsia="zh-CN"/>
              </w:rPr>
              <w:t>%</w:t>
            </w:r>
          </w:p>
        </w:tc>
        <w:tc>
          <w:tcPr>
            <w:tcW w:w="1177" w:type="dxa"/>
            <w:vMerge w:val="restart"/>
            <w:tcBorders>
              <w:top w:val="single" w:sz="12" w:space="0" w:color="auto"/>
              <w:left w:val="nil"/>
              <w:bottom w:val="single" w:sz="12" w:space="0" w:color="000000"/>
              <w:right w:val="nil"/>
            </w:tcBorders>
            <w:noWrap/>
            <w:vAlign w:val="center"/>
            <w:hideMark/>
          </w:tcPr>
          <w:p w14:paraId="01576DA7" w14:textId="77777777" w:rsidR="0091329F" w:rsidRPr="0091329F" w:rsidRDefault="0091329F" w:rsidP="0091329F">
            <w:pPr>
              <w:jc w:val="right"/>
              <w:rPr>
                <w:b/>
                <w:bCs/>
                <w:color w:val="000000"/>
                <w:sz w:val="22"/>
                <w:szCs w:val="22"/>
                <w:lang w:eastAsia="zh-CN"/>
              </w:rPr>
            </w:pPr>
            <w:r w:rsidRPr="0091329F">
              <w:rPr>
                <w:b/>
                <w:bCs/>
                <w:color w:val="000000"/>
                <w:sz w:val="22"/>
                <w:szCs w:val="22"/>
                <w:lang w:eastAsia="zh-CN"/>
              </w:rPr>
              <w:t>2024</w:t>
            </w:r>
          </w:p>
        </w:tc>
        <w:tc>
          <w:tcPr>
            <w:tcW w:w="1177" w:type="dxa"/>
            <w:vMerge w:val="restart"/>
            <w:tcBorders>
              <w:top w:val="single" w:sz="12" w:space="0" w:color="auto"/>
              <w:left w:val="nil"/>
              <w:bottom w:val="single" w:sz="12" w:space="0" w:color="000000"/>
              <w:right w:val="nil"/>
            </w:tcBorders>
            <w:noWrap/>
            <w:vAlign w:val="center"/>
            <w:hideMark/>
          </w:tcPr>
          <w:p w14:paraId="1216456F" w14:textId="77777777" w:rsidR="0091329F" w:rsidRPr="0091329F" w:rsidRDefault="0091329F" w:rsidP="0091329F">
            <w:pPr>
              <w:jc w:val="center"/>
              <w:rPr>
                <w:b/>
                <w:bCs/>
                <w:color w:val="000000"/>
                <w:sz w:val="22"/>
                <w:szCs w:val="22"/>
                <w:lang w:eastAsia="zh-CN"/>
              </w:rPr>
            </w:pPr>
            <w:r w:rsidRPr="0091329F">
              <w:rPr>
                <w:b/>
                <w:bCs/>
                <w:color w:val="000000"/>
                <w:sz w:val="22"/>
                <w:szCs w:val="22"/>
                <w:lang w:eastAsia="zh-CN"/>
              </w:rPr>
              <w:t>%</w:t>
            </w:r>
          </w:p>
        </w:tc>
        <w:tc>
          <w:tcPr>
            <w:tcW w:w="2339" w:type="dxa"/>
            <w:gridSpan w:val="2"/>
            <w:tcBorders>
              <w:top w:val="single" w:sz="12" w:space="0" w:color="auto"/>
              <w:left w:val="nil"/>
              <w:bottom w:val="nil"/>
              <w:right w:val="nil"/>
            </w:tcBorders>
            <w:noWrap/>
            <w:vAlign w:val="center"/>
            <w:hideMark/>
          </w:tcPr>
          <w:p w14:paraId="7B727BC7" w14:textId="77777777" w:rsidR="0091329F" w:rsidRPr="0091329F" w:rsidRDefault="0091329F" w:rsidP="0091329F">
            <w:pPr>
              <w:jc w:val="center"/>
              <w:rPr>
                <w:b/>
                <w:bCs/>
                <w:color w:val="000000"/>
                <w:sz w:val="22"/>
                <w:szCs w:val="22"/>
                <w:lang w:eastAsia="zh-CN"/>
              </w:rPr>
            </w:pPr>
            <w:r w:rsidRPr="0091329F">
              <w:rPr>
                <w:b/>
                <w:bCs/>
                <w:color w:val="000000"/>
                <w:sz w:val="22"/>
                <w:szCs w:val="22"/>
                <w:lang w:eastAsia="zh-CN"/>
              </w:rPr>
              <w:t>Evolution</w:t>
            </w:r>
          </w:p>
        </w:tc>
      </w:tr>
      <w:tr w:rsidR="0091329F" w:rsidRPr="0091329F" w14:paraId="1CD823C2" w14:textId="77777777" w:rsidTr="0091329F">
        <w:trPr>
          <w:trHeight w:val="317"/>
        </w:trPr>
        <w:tc>
          <w:tcPr>
            <w:tcW w:w="2145" w:type="dxa"/>
            <w:vMerge/>
            <w:tcBorders>
              <w:top w:val="single" w:sz="12" w:space="0" w:color="auto"/>
              <w:left w:val="nil"/>
              <w:bottom w:val="single" w:sz="12" w:space="0" w:color="000000"/>
              <w:right w:val="nil"/>
            </w:tcBorders>
            <w:vAlign w:val="center"/>
            <w:hideMark/>
          </w:tcPr>
          <w:p w14:paraId="0B3CAA68" w14:textId="77777777" w:rsidR="0091329F" w:rsidRPr="0091329F" w:rsidRDefault="0091329F" w:rsidP="0091329F">
            <w:pPr>
              <w:rPr>
                <w:b/>
                <w:bCs/>
                <w:color w:val="000000"/>
                <w:sz w:val="22"/>
                <w:szCs w:val="22"/>
                <w:lang w:eastAsia="zh-CN"/>
              </w:rPr>
            </w:pPr>
          </w:p>
        </w:tc>
        <w:tc>
          <w:tcPr>
            <w:tcW w:w="1177" w:type="dxa"/>
            <w:vMerge/>
            <w:tcBorders>
              <w:top w:val="single" w:sz="12" w:space="0" w:color="auto"/>
              <w:left w:val="nil"/>
              <w:bottom w:val="single" w:sz="12" w:space="0" w:color="000000"/>
              <w:right w:val="nil"/>
            </w:tcBorders>
            <w:vAlign w:val="center"/>
            <w:hideMark/>
          </w:tcPr>
          <w:p w14:paraId="31620C9B" w14:textId="77777777" w:rsidR="0091329F" w:rsidRPr="0091329F" w:rsidRDefault="0091329F" w:rsidP="0091329F">
            <w:pPr>
              <w:rPr>
                <w:b/>
                <w:bCs/>
                <w:color w:val="000000"/>
                <w:sz w:val="22"/>
                <w:szCs w:val="22"/>
                <w:lang w:eastAsia="zh-CN"/>
              </w:rPr>
            </w:pPr>
          </w:p>
        </w:tc>
        <w:tc>
          <w:tcPr>
            <w:tcW w:w="1177" w:type="dxa"/>
            <w:vMerge/>
            <w:tcBorders>
              <w:top w:val="single" w:sz="12" w:space="0" w:color="auto"/>
              <w:left w:val="nil"/>
              <w:bottom w:val="single" w:sz="12" w:space="0" w:color="000000"/>
              <w:right w:val="nil"/>
            </w:tcBorders>
            <w:vAlign w:val="center"/>
            <w:hideMark/>
          </w:tcPr>
          <w:p w14:paraId="198A7253" w14:textId="77777777" w:rsidR="0091329F" w:rsidRPr="0091329F" w:rsidRDefault="0091329F" w:rsidP="0091329F">
            <w:pPr>
              <w:rPr>
                <w:b/>
                <w:bCs/>
                <w:color w:val="000000"/>
                <w:sz w:val="22"/>
                <w:szCs w:val="22"/>
                <w:lang w:eastAsia="zh-CN"/>
              </w:rPr>
            </w:pPr>
          </w:p>
        </w:tc>
        <w:tc>
          <w:tcPr>
            <w:tcW w:w="1177" w:type="dxa"/>
            <w:vMerge/>
            <w:tcBorders>
              <w:top w:val="single" w:sz="12" w:space="0" w:color="auto"/>
              <w:left w:val="nil"/>
              <w:bottom w:val="single" w:sz="12" w:space="0" w:color="000000"/>
              <w:right w:val="nil"/>
            </w:tcBorders>
            <w:vAlign w:val="center"/>
            <w:hideMark/>
          </w:tcPr>
          <w:p w14:paraId="6F508FB9" w14:textId="77777777" w:rsidR="0091329F" w:rsidRPr="0091329F" w:rsidRDefault="0091329F" w:rsidP="0091329F">
            <w:pPr>
              <w:rPr>
                <w:b/>
                <w:bCs/>
                <w:color w:val="000000"/>
                <w:sz w:val="22"/>
                <w:szCs w:val="22"/>
                <w:lang w:eastAsia="zh-CN"/>
              </w:rPr>
            </w:pPr>
          </w:p>
        </w:tc>
        <w:tc>
          <w:tcPr>
            <w:tcW w:w="1177" w:type="dxa"/>
            <w:vMerge/>
            <w:tcBorders>
              <w:top w:val="single" w:sz="12" w:space="0" w:color="auto"/>
              <w:left w:val="nil"/>
              <w:bottom w:val="single" w:sz="12" w:space="0" w:color="000000"/>
              <w:right w:val="nil"/>
            </w:tcBorders>
            <w:vAlign w:val="center"/>
            <w:hideMark/>
          </w:tcPr>
          <w:p w14:paraId="00A6A78B" w14:textId="77777777" w:rsidR="0091329F" w:rsidRPr="0091329F" w:rsidRDefault="0091329F" w:rsidP="0091329F">
            <w:pPr>
              <w:rPr>
                <w:b/>
                <w:bCs/>
                <w:color w:val="000000"/>
                <w:sz w:val="22"/>
                <w:szCs w:val="22"/>
                <w:lang w:eastAsia="zh-CN"/>
              </w:rPr>
            </w:pPr>
          </w:p>
        </w:tc>
        <w:tc>
          <w:tcPr>
            <w:tcW w:w="1297" w:type="dxa"/>
            <w:tcBorders>
              <w:top w:val="nil"/>
              <w:left w:val="nil"/>
              <w:bottom w:val="single" w:sz="12" w:space="0" w:color="auto"/>
              <w:right w:val="nil"/>
            </w:tcBorders>
            <w:noWrap/>
            <w:vAlign w:val="center"/>
            <w:hideMark/>
          </w:tcPr>
          <w:p w14:paraId="14763260" w14:textId="77777777" w:rsidR="0091329F" w:rsidRPr="0091329F" w:rsidRDefault="0091329F" w:rsidP="0091329F">
            <w:pPr>
              <w:jc w:val="center"/>
              <w:rPr>
                <w:b/>
                <w:bCs/>
                <w:i/>
                <w:iCs/>
                <w:color w:val="000000"/>
                <w:sz w:val="22"/>
                <w:szCs w:val="22"/>
                <w:lang w:eastAsia="zh-CN"/>
              </w:rPr>
            </w:pPr>
            <w:r w:rsidRPr="0091329F">
              <w:rPr>
                <w:b/>
                <w:bCs/>
                <w:i/>
                <w:iCs/>
                <w:color w:val="000000"/>
                <w:sz w:val="22"/>
                <w:szCs w:val="22"/>
                <w:lang w:eastAsia="zh-CN"/>
              </w:rPr>
              <w:t xml:space="preserve">Absolu </w:t>
            </w:r>
          </w:p>
        </w:tc>
        <w:tc>
          <w:tcPr>
            <w:tcW w:w="1041" w:type="dxa"/>
            <w:tcBorders>
              <w:top w:val="nil"/>
              <w:left w:val="nil"/>
              <w:bottom w:val="single" w:sz="12" w:space="0" w:color="auto"/>
              <w:right w:val="nil"/>
            </w:tcBorders>
            <w:noWrap/>
            <w:vAlign w:val="center"/>
            <w:hideMark/>
          </w:tcPr>
          <w:p w14:paraId="15774D2B" w14:textId="77777777" w:rsidR="0091329F" w:rsidRPr="0091329F" w:rsidRDefault="0091329F" w:rsidP="0091329F">
            <w:pPr>
              <w:jc w:val="center"/>
              <w:rPr>
                <w:b/>
                <w:bCs/>
                <w:i/>
                <w:iCs/>
                <w:color w:val="000000"/>
                <w:sz w:val="22"/>
                <w:szCs w:val="22"/>
                <w:lang w:eastAsia="zh-CN"/>
              </w:rPr>
            </w:pPr>
            <w:r w:rsidRPr="0091329F">
              <w:rPr>
                <w:b/>
                <w:bCs/>
                <w:i/>
                <w:iCs/>
                <w:color w:val="000000"/>
                <w:sz w:val="22"/>
                <w:szCs w:val="22"/>
                <w:lang w:eastAsia="zh-CN"/>
              </w:rPr>
              <w:t>%</w:t>
            </w:r>
          </w:p>
        </w:tc>
      </w:tr>
      <w:tr w:rsidR="0091329F" w:rsidRPr="0091329F" w14:paraId="52B3A715" w14:textId="77777777" w:rsidTr="0091329F">
        <w:trPr>
          <w:trHeight w:val="317"/>
        </w:trPr>
        <w:tc>
          <w:tcPr>
            <w:tcW w:w="2145" w:type="dxa"/>
            <w:tcBorders>
              <w:top w:val="nil"/>
              <w:left w:val="nil"/>
              <w:bottom w:val="nil"/>
              <w:right w:val="nil"/>
            </w:tcBorders>
            <w:noWrap/>
            <w:vAlign w:val="center"/>
            <w:hideMark/>
          </w:tcPr>
          <w:p w14:paraId="2AE07CFE" w14:textId="77777777" w:rsidR="0091329F" w:rsidRPr="0091329F" w:rsidRDefault="0091329F" w:rsidP="0091329F">
            <w:pPr>
              <w:jc w:val="center"/>
              <w:rPr>
                <w:b/>
                <w:bCs/>
                <w:i/>
                <w:iCs/>
                <w:color w:val="000000"/>
                <w:sz w:val="22"/>
                <w:szCs w:val="22"/>
                <w:lang w:eastAsia="zh-CN"/>
              </w:rPr>
            </w:pPr>
          </w:p>
        </w:tc>
        <w:tc>
          <w:tcPr>
            <w:tcW w:w="1177" w:type="dxa"/>
            <w:tcBorders>
              <w:top w:val="nil"/>
              <w:left w:val="nil"/>
              <w:bottom w:val="nil"/>
              <w:right w:val="nil"/>
            </w:tcBorders>
            <w:noWrap/>
            <w:vAlign w:val="center"/>
            <w:hideMark/>
          </w:tcPr>
          <w:p w14:paraId="0127DE41" w14:textId="77777777" w:rsidR="0091329F" w:rsidRPr="0091329F" w:rsidRDefault="0091329F" w:rsidP="0091329F">
            <w:pPr>
              <w:rPr>
                <w:lang w:eastAsia="zh-CN"/>
              </w:rPr>
            </w:pPr>
          </w:p>
        </w:tc>
        <w:tc>
          <w:tcPr>
            <w:tcW w:w="1177" w:type="dxa"/>
            <w:tcBorders>
              <w:top w:val="nil"/>
              <w:left w:val="nil"/>
              <w:bottom w:val="nil"/>
              <w:right w:val="nil"/>
            </w:tcBorders>
            <w:noWrap/>
            <w:vAlign w:val="center"/>
            <w:hideMark/>
          </w:tcPr>
          <w:p w14:paraId="71860165" w14:textId="77777777" w:rsidR="0091329F" w:rsidRPr="0091329F" w:rsidRDefault="0091329F" w:rsidP="0091329F">
            <w:pPr>
              <w:jc w:val="right"/>
              <w:rPr>
                <w:lang w:eastAsia="zh-CN"/>
              </w:rPr>
            </w:pPr>
          </w:p>
        </w:tc>
        <w:tc>
          <w:tcPr>
            <w:tcW w:w="1177" w:type="dxa"/>
            <w:tcBorders>
              <w:top w:val="nil"/>
              <w:left w:val="nil"/>
              <w:bottom w:val="nil"/>
              <w:right w:val="nil"/>
            </w:tcBorders>
            <w:noWrap/>
            <w:vAlign w:val="center"/>
            <w:hideMark/>
          </w:tcPr>
          <w:p w14:paraId="3CF07478" w14:textId="77777777" w:rsidR="0091329F" w:rsidRPr="0091329F" w:rsidRDefault="0091329F" w:rsidP="0091329F">
            <w:pPr>
              <w:jc w:val="right"/>
              <w:rPr>
                <w:lang w:eastAsia="zh-CN"/>
              </w:rPr>
            </w:pPr>
          </w:p>
        </w:tc>
        <w:tc>
          <w:tcPr>
            <w:tcW w:w="1177" w:type="dxa"/>
            <w:tcBorders>
              <w:top w:val="nil"/>
              <w:left w:val="nil"/>
              <w:bottom w:val="nil"/>
              <w:right w:val="nil"/>
            </w:tcBorders>
            <w:noWrap/>
            <w:vAlign w:val="center"/>
            <w:hideMark/>
          </w:tcPr>
          <w:p w14:paraId="6FB0F516" w14:textId="77777777" w:rsidR="0091329F" w:rsidRPr="0091329F" w:rsidRDefault="0091329F" w:rsidP="0091329F">
            <w:pPr>
              <w:jc w:val="right"/>
              <w:rPr>
                <w:lang w:eastAsia="zh-CN"/>
              </w:rPr>
            </w:pPr>
          </w:p>
        </w:tc>
        <w:tc>
          <w:tcPr>
            <w:tcW w:w="1297" w:type="dxa"/>
            <w:tcBorders>
              <w:top w:val="nil"/>
              <w:left w:val="nil"/>
              <w:bottom w:val="nil"/>
              <w:right w:val="nil"/>
            </w:tcBorders>
            <w:noWrap/>
            <w:vAlign w:val="center"/>
            <w:hideMark/>
          </w:tcPr>
          <w:p w14:paraId="72B7307F" w14:textId="77777777" w:rsidR="0091329F" w:rsidRPr="0091329F" w:rsidRDefault="0091329F" w:rsidP="0091329F">
            <w:pPr>
              <w:jc w:val="right"/>
              <w:rPr>
                <w:lang w:eastAsia="zh-CN"/>
              </w:rPr>
            </w:pPr>
          </w:p>
        </w:tc>
        <w:tc>
          <w:tcPr>
            <w:tcW w:w="1041" w:type="dxa"/>
            <w:tcBorders>
              <w:top w:val="nil"/>
              <w:left w:val="nil"/>
              <w:bottom w:val="nil"/>
              <w:right w:val="nil"/>
            </w:tcBorders>
            <w:noWrap/>
            <w:vAlign w:val="center"/>
            <w:hideMark/>
          </w:tcPr>
          <w:p w14:paraId="78CC5A5D" w14:textId="77777777" w:rsidR="0091329F" w:rsidRPr="0091329F" w:rsidRDefault="0091329F" w:rsidP="0091329F">
            <w:pPr>
              <w:jc w:val="right"/>
              <w:rPr>
                <w:lang w:eastAsia="zh-CN"/>
              </w:rPr>
            </w:pPr>
          </w:p>
        </w:tc>
      </w:tr>
      <w:tr w:rsidR="0091329F" w:rsidRPr="0091329F" w14:paraId="434FFB49" w14:textId="77777777" w:rsidTr="0091329F">
        <w:trPr>
          <w:trHeight w:val="305"/>
        </w:trPr>
        <w:tc>
          <w:tcPr>
            <w:tcW w:w="2145" w:type="dxa"/>
            <w:tcBorders>
              <w:top w:val="nil"/>
              <w:left w:val="nil"/>
              <w:bottom w:val="nil"/>
              <w:right w:val="nil"/>
            </w:tcBorders>
            <w:noWrap/>
            <w:vAlign w:val="center"/>
            <w:hideMark/>
          </w:tcPr>
          <w:p w14:paraId="511DAFDD" w14:textId="77777777" w:rsidR="0091329F" w:rsidRPr="0091329F" w:rsidRDefault="0091329F" w:rsidP="0091329F">
            <w:pPr>
              <w:rPr>
                <w:color w:val="000000"/>
                <w:sz w:val="22"/>
                <w:szCs w:val="22"/>
                <w:lang w:eastAsia="zh-CN"/>
              </w:rPr>
            </w:pPr>
            <w:r w:rsidRPr="0091329F">
              <w:rPr>
                <w:color w:val="000000"/>
                <w:sz w:val="22"/>
                <w:szCs w:val="22"/>
                <w:lang w:eastAsia="zh-CN"/>
              </w:rPr>
              <w:t xml:space="preserve">Pains </w:t>
            </w:r>
          </w:p>
        </w:tc>
        <w:tc>
          <w:tcPr>
            <w:tcW w:w="1177" w:type="dxa"/>
            <w:tcBorders>
              <w:top w:val="nil"/>
              <w:left w:val="nil"/>
              <w:bottom w:val="nil"/>
              <w:right w:val="nil"/>
            </w:tcBorders>
            <w:vAlign w:val="center"/>
            <w:hideMark/>
          </w:tcPr>
          <w:p w14:paraId="7AF085F3" w14:textId="77777777" w:rsidR="0091329F" w:rsidRPr="0091329F" w:rsidRDefault="0091329F" w:rsidP="0091329F">
            <w:pPr>
              <w:jc w:val="right"/>
              <w:rPr>
                <w:color w:val="000000"/>
                <w:sz w:val="22"/>
                <w:szCs w:val="22"/>
                <w:lang w:eastAsia="zh-CN"/>
              </w:rPr>
            </w:pPr>
            <w:r w:rsidRPr="0091329F">
              <w:rPr>
                <w:color w:val="000000"/>
                <w:sz w:val="22"/>
                <w:szCs w:val="22"/>
                <w:lang w:eastAsia="zh-CN"/>
              </w:rPr>
              <w:t>279,0</w:t>
            </w:r>
          </w:p>
        </w:tc>
        <w:tc>
          <w:tcPr>
            <w:tcW w:w="1177" w:type="dxa"/>
            <w:tcBorders>
              <w:top w:val="nil"/>
              <w:left w:val="nil"/>
              <w:bottom w:val="nil"/>
              <w:right w:val="nil"/>
            </w:tcBorders>
            <w:vAlign w:val="center"/>
            <w:hideMark/>
          </w:tcPr>
          <w:p w14:paraId="784FC538" w14:textId="77777777" w:rsidR="0091329F" w:rsidRPr="0091329F" w:rsidRDefault="0091329F" w:rsidP="0091329F">
            <w:pPr>
              <w:jc w:val="right"/>
              <w:rPr>
                <w:color w:val="000000"/>
                <w:sz w:val="22"/>
                <w:szCs w:val="22"/>
                <w:lang w:eastAsia="zh-CN"/>
              </w:rPr>
            </w:pPr>
            <w:r w:rsidRPr="0091329F">
              <w:rPr>
                <w:color w:val="000000"/>
                <w:sz w:val="22"/>
                <w:szCs w:val="22"/>
                <w:lang w:eastAsia="zh-CN"/>
              </w:rPr>
              <w:t>22,7</w:t>
            </w:r>
          </w:p>
        </w:tc>
        <w:tc>
          <w:tcPr>
            <w:tcW w:w="1177" w:type="dxa"/>
            <w:tcBorders>
              <w:top w:val="nil"/>
              <w:left w:val="nil"/>
              <w:bottom w:val="nil"/>
              <w:right w:val="nil"/>
            </w:tcBorders>
            <w:vAlign w:val="center"/>
            <w:hideMark/>
          </w:tcPr>
          <w:p w14:paraId="274DDE9F" w14:textId="77777777" w:rsidR="0091329F" w:rsidRPr="0091329F" w:rsidRDefault="0091329F" w:rsidP="0091329F">
            <w:pPr>
              <w:jc w:val="right"/>
              <w:rPr>
                <w:color w:val="000000"/>
                <w:sz w:val="22"/>
                <w:szCs w:val="22"/>
                <w:lang w:eastAsia="zh-CN"/>
              </w:rPr>
            </w:pPr>
            <w:r w:rsidRPr="0091329F">
              <w:rPr>
                <w:color w:val="000000"/>
                <w:sz w:val="22"/>
                <w:szCs w:val="22"/>
                <w:lang w:eastAsia="zh-CN"/>
              </w:rPr>
              <w:t>296,4</w:t>
            </w:r>
          </w:p>
        </w:tc>
        <w:tc>
          <w:tcPr>
            <w:tcW w:w="1177" w:type="dxa"/>
            <w:tcBorders>
              <w:top w:val="nil"/>
              <w:left w:val="nil"/>
              <w:bottom w:val="nil"/>
              <w:right w:val="nil"/>
            </w:tcBorders>
            <w:vAlign w:val="center"/>
            <w:hideMark/>
          </w:tcPr>
          <w:p w14:paraId="7162352D" w14:textId="77777777" w:rsidR="0091329F" w:rsidRPr="0091329F" w:rsidRDefault="0091329F" w:rsidP="0091329F">
            <w:pPr>
              <w:jc w:val="right"/>
              <w:rPr>
                <w:color w:val="000000"/>
                <w:sz w:val="22"/>
                <w:szCs w:val="22"/>
                <w:lang w:eastAsia="zh-CN"/>
              </w:rPr>
            </w:pPr>
            <w:r w:rsidRPr="0091329F">
              <w:rPr>
                <w:color w:val="000000"/>
                <w:sz w:val="22"/>
                <w:szCs w:val="22"/>
                <w:lang w:eastAsia="zh-CN"/>
              </w:rPr>
              <w:t>23,9</w:t>
            </w:r>
          </w:p>
        </w:tc>
        <w:tc>
          <w:tcPr>
            <w:tcW w:w="1297" w:type="dxa"/>
            <w:tcBorders>
              <w:top w:val="nil"/>
              <w:left w:val="nil"/>
              <w:bottom w:val="nil"/>
              <w:right w:val="nil"/>
            </w:tcBorders>
            <w:vAlign w:val="center"/>
            <w:hideMark/>
          </w:tcPr>
          <w:p w14:paraId="5F9F011F" w14:textId="77777777" w:rsidR="0091329F" w:rsidRPr="0091329F" w:rsidRDefault="0091329F" w:rsidP="0091329F">
            <w:pPr>
              <w:jc w:val="right"/>
              <w:rPr>
                <w:color w:val="000000"/>
                <w:sz w:val="22"/>
                <w:szCs w:val="22"/>
                <w:lang w:eastAsia="zh-CN"/>
              </w:rPr>
            </w:pPr>
            <w:r w:rsidRPr="0091329F">
              <w:rPr>
                <w:color w:val="000000"/>
                <w:sz w:val="22"/>
                <w:szCs w:val="22"/>
                <w:lang w:eastAsia="zh-CN"/>
              </w:rPr>
              <w:t>-17,4</w:t>
            </w:r>
          </w:p>
        </w:tc>
        <w:tc>
          <w:tcPr>
            <w:tcW w:w="1041" w:type="dxa"/>
            <w:tcBorders>
              <w:top w:val="nil"/>
              <w:left w:val="nil"/>
              <w:bottom w:val="nil"/>
              <w:right w:val="nil"/>
            </w:tcBorders>
            <w:vAlign w:val="center"/>
            <w:hideMark/>
          </w:tcPr>
          <w:p w14:paraId="71FAF32D" w14:textId="77777777" w:rsidR="0091329F" w:rsidRPr="0091329F" w:rsidRDefault="0091329F" w:rsidP="0091329F">
            <w:pPr>
              <w:jc w:val="right"/>
              <w:rPr>
                <w:color w:val="000000"/>
                <w:sz w:val="22"/>
                <w:szCs w:val="22"/>
                <w:lang w:eastAsia="zh-CN"/>
              </w:rPr>
            </w:pPr>
            <w:r w:rsidRPr="0091329F">
              <w:rPr>
                <w:color w:val="000000"/>
                <w:sz w:val="22"/>
                <w:szCs w:val="22"/>
                <w:lang w:eastAsia="zh-CN"/>
              </w:rPr>
              <w:t>-5,9</w:t>
            </w:r>
          </w:p>
        </w:tc>
      </w:tr>
      <w:tr w:rsidR="0091329F" w:rsidRPr="0091329F" w14:paraId="5B2629C0" w14:textId="77777777" w:rsidTr="0091329F">
        <w:trPr>
          <w:trHeight w:val="305"/>
        </w:trPr>
        <w:tc>
          <w:tcPr>
            <w:tcW w:w="2145" w:type="dxa"/>
            <w:tcBorders>
              <w:top w:val="nil"/>
              <w:left w:val="nil"/>
              <w:bottom w:val="nil"/>
              <w:right w:val="nil"/>
            </w:tcBorders>
            <w:noWrap/>
            <w:vAlign w:val="center"/>
            <w:hideMark/>
          </w:tcPr>
          <w:p w14:paraId="6E67F5C2" w14:textId="77777777" w:rsidR="0091329F" w:rsidRPr="0091329F" w:rsidRDefault="0091329F" w:rsidP="0091329F">
            <w:pPr>
              <w:rPr>
                <w:color w:val="000000"/>
                <w:sz w:val="22"/>
                <w:szCs w:val="22"/>
                <w:lang w:eastAsia="zh-CN"/>
              </w:rPr>
            </w:pPr>
            <w:r w:rsidRPr="0091329F">
              <w:rPr>
                <w:color w:val="000000"/>
                <w:sz w:val="22"/>
                <w:szCs w:val="22"/>
                <w:lang w:eastAsia="zh-CN"/>
              </w:rPr>
              <w:t xml:space="preserve">Lingots –Morceaux </w:t>
            </w:r>
          </w:p>
        </w:tc>
        <w:tc>
          <w:tcPr>
            <w:tcW w:w="1177" w:type="dxa"/>
            <w:tcBorders>
              <w:top w:val="nil"/>
              <w:left w:val="nil"/>
              <w:bottom w:val="nil"/>
              <w:right w:val="nil"/>
            </w:tcBorders>
            <w:vAlign w:val="center"/>
            <w:hideMark/>
          </w:tcPr>
          <w:p w14:paraId="254C164E" w14:textId="77777777" w:rsidR="0091329F" w:rsidRPr="0091329F" w:rsidRDefault="0091329F" w:rsidP="0091329F">
            <w:pPr>
              <w:jc w:val="right"/>
              <w:rPr>
                <w:color w:val="000000"/>
                <w:sz w:val="22"/>
                <w:szCs w:val="22"/>
                <w:lang w:eastAsia="zh-CN"/>
              </w:rPr>
            </w:pPr>
            <w:r w:rsidRPr="0091329F">
              <w:rPr>
                <w:color w:val="000000"/>
                <w:sz w:val="22"/>
                <w:szCs w:val="22"/>
                <w:lang w:eastAsia="zh-CN"/>
              </w:rPr>
              <w:t>197,0</w:t>
            </w:r>
          </w:p>
        </w:tc>
        <w:tc>
          <w:tcPr>
            <w:tcW w:w="1177" w:type="dxa"/>
            <w:tcBorders>
              <w:top w:val="nil"/>
              <w:left w:val="nil"/>
              <w:bottom w:val="nil"/>
              <w:right w:val="nil"/>
            </w:tcBorders>
            <w:vAlign w:val="center"/>
            <w:hideMark/>
          </w:tcPr>
          <w:p w14:paraId="73006781" w14:textId="77777777" w:rsidR="0091329F" w:rsidRPr="0091329F" w:rsidRDefault="0091329F" w:rsidP="0091329F">
            <w:pPr>
              <w:jc w:val="right"/>
              <w:rPr>
                <w:color w:val="000000"/>
                <w:sz w:val="22"/>
                <w:szCs w:val="22"/>
                <w:lang w:eastAsia="zh-CN"/>
              </w:rPr>
            </w:pPr>
            <w:r w:rsidRPr="0091329F">
              <w:rPr>
                <w:color w:val="000000"/>
                <w:sz w:val="22"/>
                <w:szCs w:val="22"/>
                <w:lang w:eastAsia="zh-CN"/>
              </w:rPr>
              <w:t>16,0</w:t>
            </w:r>
          </w:p>
        </w:tc>
        <w:tc>
          <w:tcPr>
            <w:tcW w:w="1177" w:type="dxa"/>
            <w:tcBorders>
              <w:top w:val="nil"/>
              <w:left w:val="nil"/>
              <w:bottom w:val="nil"/>
              <w:right w:val="nil"/>
            </w:tcBorders>
            <w:vAlign w:val="center"/>
            <w:hideMark/>
          </w:tcPr>
          <w:p w14:paraId="718FB067" w14:textId="77777777" w:rsidR="0091329F" w:rsidRPr="0091329F" w:rsidRDefault="0091329F" w:rsidP="0091329F">
            <w:pPr>
              <w:jc w:val="right"/>
              <w:rPr>
                <w:color w:val="000000"/>
                <w:sz w:val="22"/>
                <w:szCs w:val="22"/>
                <w:lang w:eastAsia="zh-CN"/>
              </w:rPr>
            </w:pPr>
            <w:r w:rsidRPr="0091329F">
              <w:rPr>
                <w:color w:val="000000"/>
                <w:sz w:val="22"/>
                <w:szCs w:val="22"/>
                <w:lang w:eastAsia="zh-CN"/>
              </w:rPr>
              <w:t>192,4</w:t>
            </w:r>
          </w:p>
        </w:tc>
        <w:tc>
          <w:tcPr>
            <w:tcW w:w="1177" w:type="dxa"/>
            <w:tcBorders>
              <w:top w:val="nil"/>
              <w:left w:val="nil"/>
              <w:bottom w:val="nil"/>
              <w:right w:val="nil"/>
            </w:tcBorders>
            <w:vAlign w:val="center"/>
            <w:hideMark/>
          </w:tcPr>
          <w:p w14:paraId="306F5907" w14:textId="77777777" w:rsidR="0091329F" w:rsidRPr="0091329F" w:rsidRDefault="0091329F" w:rsidP="0091329F">
            <w:pPr>
              <w:jc w:val="right"/>
              <w:rPr>
                <w:color w:val="000000"/>
                <w:sz w:val="22"/>
                <w:szCs w:val="22"/>
                <w:lang w:eastAsia="zh-CN"/>
              </w:rPr>
            </w:pPr>
            <w:r w:rsidRPr="0091329F">
              <w:rPr>
                <w:color w:val="000000"/>
                <w:sz w:val="22"/>
                <w:szCs w:val="22"/>
                <w:lang w:eastAsia="zh-CN"/>
              </w:rPr>
              <w:t>15,5</w:t>
            </w:r>
          </w:p>
        </w:tc>
        <w:tc>
          <w:tcPr>
            <w:tcW w:w="1297" w:type="dxa"/>
            <w:tcBorders>
              <w:top w:val="nil"/>
              <w:left w:val="nil"/>
              <w:bottom w:val="nil"/>
              <w:right w:val="nil"/>
            </w:tcBorders>
            <w:vAlign w:val="center"/>
            <w:hideMark/>
          </w:tcPr>
          <w:p w14:paraId="3AB733E4" w14:textId="77777777" w:rsidR="0091329F" w:rsidRPr="0091329F" w:rsidRDefault="0091329F" w:rsidP="0091329F">
            <w:pPr>
              <w:jc w:val="right"/>
              <w:rPr>
                <w:color w:val="000000"/>
                <w:sz w:val="22"/>
                <w:szCs w:val="22"/>
                <w:lang w:eastAsia="zh-CN"/>
              </w:rPr>
            </w:pPr>
            <w:r w:rsidRPr="0091329F">
              <w:rPr>
                <w:color w:val="000000"/>
                <w:sz w:val="22"/>
                <w:szCs w:val="22"/>
                <w:lang w:eastAsia="zh-CN"/>
              </w:rPr>
              <w:t>4,7</w:t>
            </w:r>
          </w:p>
        </w:tc>
        <w:tc>
          <w:tcPr>
            <w:tcW w:w="1041" w:type="dxa"/>
            <w:tcBorders>
              <w:top w:val="nil"/>
              <w:left w:val="nil"/>
              <w:bottom w:val="nil"/>
              <w:right w:val="nil"/>
            </w:tcBorders>
            <w:vAlign w:val="center"/>
            <w:hideMark/>
          </w:tcPr>
          <w:p w14:paraId="214E7D35" w14:textId="77777777" w:rsidR="0091329F" w:rsidRPr="0091329F" w:rsidRDefault="0091329F" w:rsidP="0091329F">
            <w:pPr>
              <w:jc w:val="right"/>
              <w:rPr>
                <w:color w:val="000000"/>
                <w:sz w:val="22"/>
                <w:szCs w:val="22"/>
                <w:lang w:eastAsia="zh-CN"/>
              </w:rPr>
            </w:pPr>
            <w:r w:rsidRPr="0091329F">
              <w:rPr>
                <w:color w:val="000000"/>
                <w:sz w:val="22"/>
                <w:szCs w:val="22"/>
                <w:lang w:eastAsia="zh-CN"/>
              </w:rPr>
              <w:t>2,4</w:t>
            </w:r>
          </w:p>
        </w:tc>
      </w:tr>
      <w:tr w:rsidR="0091329F" w:rsidRPr="0091329F" w14:paraId="6C8B9627" w14:textId="77777777" w:rsidTr="0091329F">
        <w:trPr>
          <w:trHeight w:val="305"/>
        </w:trPr>
        <w:tc>
          <w:tcPr>
            <w:tcW w:w="2145" w:type="dxa"/>
            <w:tcBorders>
              <w:top w:val="nil"/>
              <w:left w:val="nil"/>
              <w:bottom w:val="nil"/>
              <w:right w:val="nil"/>
            </w:tcBorders>
            <w:noWrap/>
            <w:vAlign w:val="center"/>
            <w:hideMark/>
          </w:tcPr>
          <w:p w14:paraId="621CA03C" w14:textId="77777777" w:rsidR="0091329F" w:rsidRPr="0091329F" w:rsidRDefault="0091329F" w:rsidP="0091329F">
            <w:pPr>
              <w:rPr>
                <w:color w:val="000000"/>
                <w:sz w:val="22"/>
                <w:szCs w:val="22"/>
                <w:lang w:eastAsia="zh-CN"/>
              </w:rPr>
            </w:pPr>
            <w:r w:rsidRPr="0091329F">
              <w:rPr>
                <w:color w:val="000000"/>
                <w:sz w:val="22"/>
                <w:szCs w:val="22"/>
                <w:lang w:eastAsia="zh-CN"/>
              </w:rPr>
              <w:t>Granulés</w:t>
            </w:r>
          </w:p>
        </w:tc>
        <w:tc>
          <w:tcPr>
            <w:tcW w:w="1177" w:type="dxa"/>
            <w:tcBorders>
              <w:top w:val="nil"/>
              <w:left w:val="nil"/>
              <w:bottom w:val="nil"/>
              <w:right w:val="nil"/>
            </w:tcBorders>
            <w:vAlign w:val="center"/>
            <w:hideMark/>
          </w:tcPr>
          <w:p w14:paraId="7F3C16CD" w14:textId="77777777" w:rsidR="0091329F" w:rsidRPr="0091329F" w:rsidRDefault="0091329F" w:rsidP="0091329F">
            <w:pPr>
              <w:jc w:val="right"/>
              <w:rPr>
                <w:color w:val="000000"/>
                <w:sz w:val="22"/>
                <w:szCs w:val="22"/>
                <w:lang w:eastAsia="zh-CN"/>
              </w:rPr>
            </w:pPr>
            <w:r w:rsidRPr="0091329F">
              <w:rPr>
                <w:color w:val="000000"/>
                <w:sz w:val="22"/>
                <w:szCs w:val="22"/>
                <w:lang w:eastAsia="zh-CN"/>
              </w:rPr>
              <w:t>754,1</w:t>
            </w:r>
          </w:p>
        </w:tc>
        <w:tc>
          <w:tcPr>
            <w:tcW w:w="1177" w:type="dxa"/>
            <w:tcBorders>
              <w:top w:val="nil"/>
              <w:left w:val="nil"/>
              <w:bottom w:val="nil"/>
              <w:right w:val="nil"/>
            </w:tcBorders>
            <w:vAlign w:val="center"/>
            <w:hideMark/>
          </w:tcPr>
          <w:p w14:paraId="3F43C416" w14:textId="77777777" w:rsidR="0091329F" w:rsidRPr="0091329F" w:rsidRDefault="0091329F" w:rsidP="0091329F">
            <w:pPr>
              <w:jc w:val="right"/>
              <w:rPr>
                <w:color w:val="000000"/>
                <w:sz w:val="22"/>
                <w:szCs w:val="22"/>
                <w:lang w:eastAsia="zh-CN"/>
              </w:rPr>
            </w:pPr>
            <w:r w:rsidRPr="0091329F">
              <w:rPr>
                <w:color w:val="000000"/>
                <w:sz w:val="22"/>
                <w:szCs w:val="22"/>
                <w:lang w:eastAsia="zh-CN"/>
              </w:rPr>
              <w:t>61,3</w:t>
            </w:r>
          </w:p>
        </w:tc>
        <w:tc>
          <w:tcPr>
            <w:tcW w:w="1177" w:type="dxa"/>
            <w:tcBorders>
              <w:top w:val="nil"/>
              <w:left w:val="nil"/>
              <w:bottom w:val="nil"/>
              <w:right w:val="nil"/>
            </w:tcBorders>
            <w:vAlign w:val="center"/>
            <w:hideMark/>
          </w:tcPr>
          <w:p w14:paraId="25C66586" w14:textId="77777777" w:rsidR="0091329F" w:rsidRPr="0091329F" w:rsidRDefault="0091329F" w:rsidP="0091329F">
            <w:pPr>
              <w:jc w:val="right"/>
              <w:rPr>
                <w:color w:val="000000"/>
                <w:sz w:val="22"/>
                <w:szCs w:val="22"/>
                <w:lang w:eastAsia="zh-CN"/>
              </w:rPr>
            </w:pPr>
            <w:r w:rsidRPr="0091329F">
              <w:rPr>
                <w:color w:val="000000"/>
                <w:sz w:val="22"/>
                <w:szCs w:val="22"/>
                <w:lang w:eastAsia="zh-CN"/>
              </w:rPr>
              <w:t>751,7</w:t>
            </w:r>
          </w:p>
        </w:tc>
        <w:tc>
          <w:tcPr>
            <w:tcW w:w="1177" w:type="dxa"/>
            <w:tcBorders>
              <w:top w:val="nil"/>
              <w:left w:val="nil"/>
              <w:bottom w:val="nil"/>
              <w:right w:val="nil"/>
            </w:tcBorders>
            <w:vAlign w:val="center"/>
            <w:hideMark/>
          </w:tcPr>
          <w:p w14:paraId="47317DE0" w14:textId="77777777" w:rsidR="0091329F" w:rsidRPr="0091329F" w:rsidRDefault="0091329F" w:rsidP="0091329F">
            <w:pPr>
              <w:jc w:val="right"/>
              <w:rPr>
                <w:color w:val="000000"/>
                <w:sz w:val="22"/>
                <w:szCs w:val="22"/>
                <w:lang w:eastAsia="zh-CN"/>
              </w:rPr>
            </w:pPr>
            <w:r w:rsidRPr="0091329F">
              <w:rPr>
                <w:color w:val="000000"/>
                <w:sz w:val="22"/>
                <w:szCs w:val="22"/>
                <w:lang w:eastAsia="zh-CN"/>
              </w:rPr>
              <w:t>60,6</w:t>
            </w:r>
          </w:p>
        </w:tc>
        <w:tc>
          <w:tcPr>
            <w:tcW w:w="1297" w:type="dxa"/>
            <w:tcBorders>
              <w:top w:val="nil"/>
              <w:left w:val="nil"/>
              <w:bottom w:val="nil"/>
              <w:right w:val="nil"/>
            </w:tcBorders>
            <w:vAlign w:val="center"/>
            <w:hideMark/>
          </w:tcPr>
          <w:p w14:paraId="50B6DD0E" w14:textId="77777777" w:rsidR="0091329F" w:rsidRPr="0091329F" w:rsidRDefault="0091329F" w:rsidP="0091329F">
            <w:pPr>
              <w:jc w:val="right"/>
              <w:rPr>
                <w:color w:val="000000"/>
                <w:sz w:val="22"/>
                <w:szCs w:val="22"/>
                <w:lang w:eastAsia="zh-CN"/>
              </w:rPr>
            </w:pPr>
            <w:r w:rsidRPr="0091329F">
              <w:rPr>
                <w:color w:val="000000"/>
                <w:sz w:val="22"/>
                <w:szCs w:val="22"/>
                <w:lang w:eastAsia="zh-CN"/>
              </w:rPr>
              <w:t>2,4</w:t>
            </w:r>
          </w:p>
        </w:tc>
        <w:tc>
          <w:tcPr>
            <w:tcW w:w="1041" w:type="dxa"/>
            <w:tcBorders>
              <w:top w:val="nil"/>
              <w:left w:val="nil"/>
              <w:bottom w:val="nil"/>
              <w:right w:val="nil"/>
            </w:tcBorders>
            <w:vAlign w:val="center"/>
            <w:hideMark/>
          </w:tcPr>
          <w:p w14:paraId="124B4465" w14:textId="77777777" w:rsidR="0091329F" w:rsidRPr="0091329F" w:rsidRDefault="0091329F" w:rsidP="0091329F">
            <w:pPr>
              <w:jc w:val="right"/>
              <w:rPr>
                <w:color w:val="000000"/>
                <w:sz w:val="22"/>
                <w:szCs w:val="22"/>
                <w:lang w:eastAsia="zh-CN"/>
              </w:rPr>
            </w:pPr>
            <w:r w:rsidRPr="0091329F">
              <w:rPr>
                <w:color w:val="000000"/>
                <w:sz w:val="22"/>
                <w:szCs w:val="22"/>
                <w:lang w:eastAsia="zh-CN"/>
              </w:rPr>
              <w:t>0,3</w:t>
            </w:r>
          </w:p>
        </w:tc>
      </w:tr>
      <w:tr w:rsidR="0091329F" w:rsidRPr="0091329F" w14:paraId="6D20D01C" w14:textId="77777777" w:rsidTr="0091329F">
        <w:trPr>
          <w:trHeight w:val="317"/>
        </w:trPr>
        <w:tc>
          <w:tcPr>
            <w:tcW w:w="2145" w:type="dxa"/>
            <w:tcBorders>
              <w:top w:val="nil"/>
              <w:left w:val="nil"/>
              <w:bottom w:val="nil"/>
              <w:right w:val="nil"/>
            </w:tcBorders>
            <w:noWrap/>
            <w:vAlign w:val="center"/>
            <w:hideMark/>
          </w:tcPr>
          <w:p w14:paraId="420C509A" w14:textId="77777777" w:rsidR="0091329F" w:rsidRPr="0091329F" w:rsidRDefault="0091329F" w:rsidP="0091329F">
            <w:pPr>
              <w:jc w:val="right"/>
              <w:rPr>
                <w:color w:val="000000"/>
                <w:sz w:val="22"/>
                <w:szCs w:val="22"/>
                <w:lang w:eastAsia="zh-CN"/>
              </w:rPr>
            </w:pPr>
          </w:p>
        </w:tc>
        <w:tc>
          <w:tcPr>
            <w:tcW w:w="1177" w:type="dxa"/>
            <w:tcBorders>
              <w:top w:val="nil"/>
              <w:left w:val="nil"/>
              <w:bottom w:val="single" w:sz="12" w:space="0" w:color="auto"/>
              <w:right w:val="nil"/>
            </w:tcBorders>
            <w:vAlign w:val="center"/>
            <w:hideMark/>
          </w:tcPr>
          <w:p w14:paraId="6D7CF64A" w14:textId="77777777" w:rsidR="0091329F" w:rsidRPr="0091329F" w:rsidRDefault="0091329F" w:rsidP="0091329F">
            <w:pPr>
              <w:jc w:val="right"/>
              <w:rPr>
                <w:color w:val="000000"/>
                <w:sz w:val="22"/>
                <w:szCs w:val="22"/>
                <w:lang w:eastAsia="zh-CN"/>
              </w:rPr>
            </w:pPr>
            <w:r w:rsidRPr="0091329F">
              <w:rPr>
                <w:color w:val="000000"/>
                <w:sz w:val="22"/>
                <w:szCs w:val="22"/>
                <w:lang w:eastAsia="zh-CN"/>
              </w:rPr>
              <w:t> </w:t>
            </w:r>
          </w:p>
        </w:tc>
        <w:tc>
          <w:tcPr>
            <w:tcW w:w="1177" w:type="dxa"/>
            <w:tcBorders>
              <w:top w:val="nil"/>
              <w:left w:val="nil"/>
              <w:bottom w:val="single" w:sz="12" w:space="0" w:color="auto"/>
              <w:right w:val="nil"/>
            </w:tcBorders>
            <w:vAlign w:val="center"/>
            <w:hideMark/>
          </w:tcPr>
          <w:p w14:paraId="6E01669F" w14:textId="77777777" w:rsidR="0091329F" w:rsidRPr="0091329F" w:rsidRDefault="0091329F" w:rsidP="0091329F">
            <w:pPr>
              <w:jc w:val="right"/>
              <w:rPr>
                <w:color w:val="000000"/>
                <w:sz w:val="22"/>
                <w:szCs w:val="22"/>
                <w:lang w:eastAsia="zh-CN"/>
              </w:rPr>
            </w:pPr>
            <w:r w:rsidRPr="0091329F">
              <w:rPr>
                <w:color w:val="000000"/>
                <w:sz w:val="22"/>
                <w:szCs w:val="22"/>
                <w:lang w:eastAsia="zh-CN"/>
              </w:rPr>
              <w:t> </w:t>
            </w:r>
          </w:p>
        </w:tc>
        <w:tc>
          <w:tcPr>
            <w:tcW w:w="1177" w:type="dxa"/>
            <w:tcBorders>
              <w:top w:val="nil"/>
              <w:left w:val="nil"/>
              <w:bottom w:val="single" w:sz="12" w:space="0" w:color="auto"/>
              <w:right w:val="nil"/>
            </w:tcBorders>
            <w:vAlign w:val="center"/>
            <w:hideMark/>
          </w:tcPr>
          <w:p w14:paraId="46CAD7C6" w14:textId="77777777" w:rsidR="0091329F" w:rsidRPr="0091329F" w:rsidRDefault="0091329F" w:rsidP="0091329F">
            <w:pPr>
              <w:jc w:val="right"/>
              <w:rPr>
                <w:color w:val="000000"/>
                <w:sz w:val="22"/>
                <w:szCs w:val="22"/>
                <w:lang w:eastAsia="zh-CN"/>
              </w:rPr>
            </w:pPr>
            <w:r w:rsidRPr="0091329F">
              <w:rPr>
                <w:color w:val="000000"/>
                <w:sz w:val="22"/>
                <w:szCs w:val="22"/>
                <w:lang w:eastAsia="zh-CN"/>
              </w:rPr>
              <w:t> </w:t>
            </w:r>
          </w:p>
        </w:tc>
        <w:tc>
          <w:tcPr>
            <w:tcW w:w="1177" w:type="dxa"/>
            <w:tcBorders>
              <w:top w:val="nil"/>
              <w:left w:val="nil"/>
              <w:bottom w:val="single" w:sz="12" w:space="0" w:color="auto"/>
              <w:right w:val="nil"/>
            </w:tcBorders>
            <w:vAlign w:val="center"/>
            <w:hideMark/>
          </w:tcPr>
          <w:p w14:paraId="6EC4A410" w14:textId="77777777" w:rsidR="0091329F" w:rsidRPr="0091329F" w:rsidRDefault="0091329F" w:rsidP="0091329F">
            <w:pPr>
              <w:jc w:val="right"/>
              <w:rPr>
                <w:color w:val="000000"/>
                <w:sz w:val="22"/>
                <w:szCs w:val="22"/>
                <w:lang w:eastAsia="zh-CN"/>
              </w:rPr>
            </w:pPr>
            <w:r w:rsidRPr="0091329F">
              <w:rPr>
                <w:color w:val="000000"/>
                <w:sz w:val="22"/>
                <w:szCs w:val="22"/>
                <w:lang w:eastAsia="zh-CN"/>
              </w:rPr>
              <w:t> </w:t>
            </w:r>
          </w:p>
        </w:tc>
        <w:tc>
          <w:tcPr>
            <w:tcW w:w="1297" w:type="dxa"/>
            <w:tcBorders>
              <w:top w:val="nil"/>
              <w:left w:val="nil"/>
              <w:bottom w:val="single" w:sz="12" w:space="0" w:color="auto"/>
              <w:right w:val="nil"/>
            </w:tcBorders>
            <w:vAlign w:val="center"/>
            <w:hideMark/>
          </w:tcPr>
          <w:p w14:paraId="08D6F18D" w14:textId="77777777" w:rsidR="0091329F" w:rsidRPr="0091329F" w:rsidRDefault="0091329F" w:rsidP="0091329F">
            <w:pPr>
              <w:jc w:val="right"/>
              <w:rPr>
                <w:color w:val="000000"/>
                <w:sz w:val="22"/>
                <w:szCs w:val="22"/>
                <w:lang w:eastAsia="zh-CN"/>
              </w:rPr>
            </w:pPr>
            <w:r w:rsidRPr="0091329F">
              <w:rPr>
                <w:color w:val="000000"/>
                <w:sz w:val="22"/>
                <w:szCs w:val="22"/>
                <w:lang w:eastAsia="zh-CN"/>
              </w:rPr>
              <w:t> </w:t>
            </w:r>
          </w:p>
        </w:tc>
        <w:tc>
          <w:tcPr>
            <w:tcW w:w="1041" w:type="dxa"/>
            <w:tcBorders>
              <w:top w:val="nil"/>
              <w:left w:val="nil"/>
              <w:bottom w:val="single" w:sz="12" w:space="0" w:color="auto"/>
              <w:right w:val="nil"/>
            </w:tcBorders>
            <w:vAlign w:val="center"/>
            <w:hideMark/>
          </w:tcPr>
          <w:p w14:paraId="38FD6BE4" w14:textId="77777777" w:rsidR="0091329F" w:rsidRPr="0091329F" w:rsidRDefault="0091329F" w:rsidP="0091329F">
            <w:pPr>
              <w:jc w:val="right"/>
              <w:rPr>
                <w:color w:val="000000"/>
                <w:sz w:val="22"/>
                <w:szCs w:val="22"/>
                <w:lang w:eastAsia="zh-CN"/>
              </w:rPr>
            </w:pPr>
            <w:r w:rsidRPr="0091329F">
              <w:rPr>
                <w:color w:val="000000"/>
                <w:sz w:val="22"/>
                <w:szCs w:val="22"/>
                <w:lang w:eastAsia="zh-CN"/>
              </w:rPr>
              <w:t> </w:t>
            </w:r>
          </w:p>
        </w:tc>
      </w:tr>
      <w:tr w:rsidR="0091329F" w:rsidRPr="0091329F" w14:paraId="41366BFB" w14:textId="77777777" w:rsidTr="0091329F">
        <w:trPr>
          <w:trHeight w:val="330"/>
        </w:trPr>
        <w:tc>
          <w:tcPr>
            <w:tcW w:w="2145" w:type="dxa"/>
            <w:tcBorders>
              <w:top w:val="single" w:sz="12" w:space="0" w:color="auto"/>
              <w:left w:val="nil"/>
              <w:bottom w:val="single" w:sz="12" w:space="0" w:color="auto"/>
              <w:right w:val="nil"/>
            </w:tcBorders>
            <w:noWrap/>
            <w:vAlign w:val="center"/>
            <w:hideMark/>
          </w:tcPr>
          <w:p w14:paraId="1EDCAA8D" w14:textId="77777777" w:rsidR="0091329F" w:rsidRPr="0091329F" w:rsidRDefault="0091329F" w:rsidP="0091329F">
            <w:pPr>
              <w:rPr>
                <w:b/>
                <w:bCs/>
                <w:color w:val="000000"/>
                <w:sz w:val="22"/>
                <w:szCs w:val="22"/>
                <w:lang w:eastAsia="zh-CN"/>
              </w:rPr>
            </w:pPr>
            <w:r w:rsidRPr="0091329F">
              <w:rPr>
                <w:b/>
                <w:bCs/>
                <w:color w:val="000000"/>
                <w:sz w:val="22"/>
                <w:szCs w:val="22"/>
                <w:lang w:eastAsia="zh-CN"/>
              </w:rPr>
              <w:t xml:space="preserve">Total </w:t>
            </w:r>
          </w:p>
        </w:tc>
        <w:tc>
          <w:tcPr>
            <w:tcW w:w="1177" w:type="dxa"/>
            <w:tcBorders>
              <w:top w:val="nil"/>
              <w:left w:val="nil"/>
              <w:bottom w:val="single" w:sz="12" w:space="0" w:color="auto"/>
              <w:right w:val="nil"/>
            </w:tcBorders>
            <w:vAlign w:val="center"/>
            <w:hideMark/>
          </w:tcPr>
          <w:p w14:paraId="128797C0" w14:textId="77777777" w:rsidR="0091329F" w:rsidRPr="0091329F" w:rsidRDefault="0091329F" w:rsidP="0091329F">
            <w:pPr>
              <w:jc w:val="right"/>
              <w:rPr>
                <w:b/>
                <w:bCs/>
                <w:color w:val="000000"/>
                <w:sz w:val="22"/>
                <w:szCs w:val="22"/>
                <w:lang w:eastAsia="zh-CN"/>
              </w:rPr>
            </w:pPr>
            <w:r w:rsidRPr="0091329F">
              <w:rPr>
                <w:b/>
                <w:bCs/>
                <w:color w:val="000000"/>
                <w:sz w:val="22"/>
                <w:szCs w:val="22"/>
                <w:lang w:eastAsia="zh-CN"/>
              </w:rPr>
              <w:t>1 230,1</w:t>
            </w:r>
          </w:p>
        </w:tc>
        <w:tc>
          <w:tcPr>
            <w:tcW w:w="1177" w:type="dxa"/>
            <w:tcBorders>
              <w:top w:val="nil"/>
              <w:left w:val="nil"/>
              <w:bottom w:val="single" w:sz="12" w:space="0" w:color="auto"/>
              <w:right w:val="nil"/>
            </w:tcBorders>
            <w:vAlign w:val="center"/>
            <w:hideMark/>
          </w:tcPr>
          <w:p w14:paraId="76D560E3" w14:textId="77777777" w:rsidR="0091329F" w:rsidRPr="0091329F" w:rsidRDefault="0091329F" w:rsidP="0091329F">
            <w:pPr>
              <w:jc w:val="right"/>
              <w:rPr>
                <w:b/>
                <w:bCs/>
                <w:color w:val="000000"/>
                <w:sz w:val="22"/>
                <w:szCs w:val="22"/>
                <w:lang w:eastAsia="zh-CN"/>
              </w:rPr>
            </w:pPr>
            <w:r w:rsidRPr="0091329F">
              <w:rPr>
                <w:b/>
                <w:bCs/>
                <w:color w:val="000000"/>
                <w:sz w:val="22"/>
                <w:szCs w:val="22"/>
                <w:lang w:eastAsia="zh-CN"/>
              </w:rPr>
              <w:t>100,0</w:t>
            </w:r>
          </w:p>
        </w:tc>
        <w:tc>
          <w:tcPr>
            <w:tcW w:w="1177" w:type="dxa"/>
            <w:tcBorders>
              <w:top w:val="nil"/>
              <w:left w:val="nil"/>
              <w:bottom w:val="single" w:sz="12" w:space="0" w:color="auto"/>
              <w:right w:val="nil"/>
            </w:tcBorders>
            <w:vAlign w:val="center"/>
            <w:hideMark/>
          </w:tcPr>
          <w:p w14:paraId="72F2D0E2" w14:textId="77777777" w:rsidR="0091329F" w:rsidRPr="0091329F" w:rsidRDefault="0091329F" w:rsidP="0091329F">
            <w:pPr>
              <w:jc w:val="right"/>
              <w:rPr>
                <w:b/>
                <w:bCs/>
                <w:color w:val="000000"/>
                <w:sz w:val="22"/>
                <w:szCs w:val="22"/>
                <w:lang w:eastAsia="zh-CN"/>
              </w:rPr>
            </w:pPr>
            <w:r w:rsidRPr="0091329F">
              <w:rPr>
                <w:b/>
                <w:bCs/>
                <w:color w:val="000000"/>
                <w:sz w:val="22"/>
                <w:szCs w:val="22"/>
                <w:lang w:eastAsia="zh-CN"/>
              </w:rPr>
              <w:t>1 240,4</w:t>
            </w:r>
          </w:p>
        </w:tc>
        <w:tc>
          <w:tcPr>
            <w:tcW w:w="1177" w:type="dxa"/>
            <w:tcBorders>
              <w:top w:val="nil"/>
              <w:left w:val="nil"/>
              <w:bottom w:val="single" w:sz="12" w:space="0" w:color="auto"/>
              <w:right w:val="nil"/>
            </w:tcBorders>
            <w:vAlign w:val="center"/>
            <w:hideMark/>
          </w:tcPr>
          <w:p w14:paraId="68446802" w14:textId="77777777" w:rsidR="0091329F" w:rsidRPr="0091329F" w:rsidRDefault="0091329F" w:rsidP="0091329F">
            <w:pPr>
              <w:jc w:val="right"/>
              <w:rPr>
                <w:b/>
                <w:bCs/>
                <w:color w:val="000000"/>
                <w:sz w:val="22"/>
                <w:szCs w:val="22"/>
                <w:lang w:eastAsia="zh-CN"/>
              </w:rPr>
            </w:pPr>
            <w:r w:rsidRPr="0091329F">
              <w:rPr>
                <w:b/>
                <w:bCs/>
                <w:color w:val="000000"/>
                <w:sz w:val="22"/>
                <w:szCs w:val="22"/>
                <w:lang w:eastAsia="zh-CN"/>
              </w:rPr>
              <w:t>100,0</w:t>
            </w:r>
          </w:p>
        </w:tc>
        <w:tc>
          <w:tcPr>
            <w:tcW w:w="1297" w:type="dxa"/>
            <w:tcBorders>
              <w:top w:val="nil"/>
              <w:left w:val="nil"/>
              <w:bottom w:val="single" w:sz="12" w:space="0" w:color="auto"/>
              <w:right w:val="nil"/>
            </w:tcBorders>
            <w:vAlign w:val="center"/>
            <w:hideMark/>
          </w:tcPr>
          <w:p w14:paraId="235702F3" w14:textId="77777777" w:rsidR="0091329F" w:rsidRPr="0091329F" w:rsidRDefault="0091329F" w:rsidP="0091329F">
            <w:pPr>
              <w:jc w:val="right"/>
              <w:rPr>
                <w:b/>
                <w:bCs/>
                <w:color w:val="000000"/>
                <w:sz w:val="22"/>
                <w:szCs w:val="22"/>
                <w:lang w:eastAsia="zh-CN"/>
              </w:rPr>
            </w:pPr>
            <w:r w:rsidRPr="0091329F">
              <w:rPr>
                <w:b/>
                <w:bCs/>
                <w:color w:val="000000"/>
                <w:sz w:val="22"/>
                <w:szCs w:val="22"/>
                <w:lang w:eastAsia="zh-CN"/>
              </w:rPr>
              <w:t>-10,4</w:t>
            </w:r>
          </w:p>
        </w:tc>
        <w:tc>
          <w:tcPr>
            <w:tcW w:w="1041" w:type="dxa"/>
            <w:tcBorders>
              <w:top w:val="nil"/>
              <w:left w:val="nil"/>
              <w:bottom w:val="single" w:sz="12" w:space="0" w:color="auto"/>
              <w:right w:val="nil"/>
            </w:tcBorders>
            <w:vAlign w:val="center"/>
            <w:hideMark/>
          </w:tcPr>
          <w:p w14:paraId="5C18DF2B" w14:textId="77777777" w:rsidR="0091329F" w:rsidRPr="0091329F" w:rsidRDefault="0091329F" w:rsidP="0091329F">
            <w:pPr>
              <w:jc w:val="right"/>
              <w:rPr>
                <w:b/>
                <w:bCs/>
                <w:color w:val="000000"/>
                <w:sz w:val="22"/>
                <w:szCs w:val="22"/>
                <w:lang w:eastAsia="zh-CN"/>
              </w:rPr>
            </w:pPr>
            <w:r w:rsidRPr="0091329F">
              <w:rPr>
                <w:b/>
                <w:bCs/>
                <w:color w:val="000000"/>
                <w:sz w:val="22"/>
                <w:szCs w:val="22"/>
                <w:lang w:eastAsia="zh-CN"/>
              </w:rPr>
              <w:t>-0,8</w:t>
            </w:r>
          </w:p>
        </w:tc>
      </w:tr>
    </w:tbl>
    <w:p w14:paraId="2BE819AB" w14:textId="77777777" w:rsidR="004854FD" w:rsidRPr="006E7C5C" w:rsidRDefault="004854FD" w:rsidP="004854FD">
      <w:pPr>
        <w:pStyle w:val="Paragraphe"/>
        <w:ind w:firstLine="0"/>
        <w:rPr>
          <w:rFonts w:asciiTheme="majorBidi" w:hAnsiTheme="majorBidi" w:cstheme="majorBidi"/>
          <w:sz w:val="14"/>
          <w:szCs w:val="14"/>
        </w:rPr>
      </w:pPr>
    </w:p>
    <w:p w14:paraId="450E6D37" w14:textId="6DB42F3E" w:rsidR="0091329F" w:rsidRPr="0091329F" w:rsidRDefault="007464C7" w:rsidP="007464C7">
      <w:pPr>
        <w:pStyle w:val="Paragraphe"/>
        <w:ind w:firstLine="0"/>
        <w:rPr>
          <w:rFonts w:asciiTheme="majorBidi" w:hAnsiTheme="majorBidi" w:cstheme="majorBidi"/>
        </w:rPr>
      </w:pPr>
      <w:r w:rsidRPr="007464C7">
        <w:rPr>
          <w:rFonts w:asciiTheme="majorBidi" w:hAnsiTheme="majorBidi" w:cstheme="majorBidi"/>
        </w:rPr>
        <w:t>Le marché national enregistre une légère baisse, s’établissant à 1 230 Kt, soit une diminution de</w:t>
      </w:r>
      <w:r w:rsidR="00955154">
        <w:rPr>
          <w:rFonts w:asciiTheme="majorBidi" w:hAnsiTheme="majorBidi" w:cstheme="majorBidi"/>
        </w:rPr>
        <w:t xml:space="preserve">       </w:t>
      </w:r>
      <w:r w:rsidRPr="007464C7">
        <w:rPr>
          <w:rFonts w:asciiTheme="majorBidi" w:hAnsiTheme="majorBidi" w:cstheme="majorBidi"/>
        </w:rPr>
        <w:t xml:space="preserve"> -0,8 % par rapport à l’année précédente</w:t>
      </w:r>
      <w:r w:rsidR="0091329F" w:rsidRPr="0091329F">
        <w:rPr>
          <w:rFonts w:asciiTheme="majorBidi" w:hAnsiTheme="majorBidi" w:cstheme="majorBidi"/>
        </w:rPr>
        <w:t>.</w:t>
      </w:r>
      <w:r w:rsidRPr="007464C7">
        <w:rPr>
          <w:rFonts w:asciiTheme="minorHAnsi" w:eastAsiaTheme="minorEastAsia" w:hAnsi="Calibri" w:cstheme="minorBidi"/>
          <w:kern w:val="24"/>
          <w:sz w:val="28"/>
          <w:szCs w:val="28"/>
        </w:rPr>
        <w:t xml:space="preserve"> </w:t>
      </w:r>
      <w:r>
        <w:rPr>
          <w:rFonts w:asciiTheme="majorBidi" w:hAnsiTheme="majorBidi" w:cstheme="majorBidi"/>
        </w:rPr>
        <w:t>L</w:t>
      </w:r>
      <w:r w:rsidRPr="007464C7">
        <w:rPr>
          <w:rFonts w:asciiTheme="majorBidi" w:hAnsiTheme="majorBidi" w:cstheme="majorBidi"/>
        </w:rPr>
        <w:t>es lingots-morceaux affichent une progression de +2,4 %, tandis que le pain recule de -5,9 %. Les granulés restent globalement stables avec une évolution modérée de +0,3 %</w:t>
      </w:r>
    </w:p>
    <w:p w14:paraId="253D4E4C" w14:textId="77777777" w:rsidR="004854FD" w:rsidRPr="002D00D9" w:rsidRDefault="004854FD" w:rsidP="004854FD">
      <w:pPr>
        <w:pStyle w:val="Paragraphe"/>
        <w:spacing w:before="240"/>
        <w:ind w:firstLine="0"/>
        <w:rPr>
          <w:rFonts w:asciiTheme="majorBidi" w:hAnsiTheme="majorBidi" w:cstheme="majorBidi"/>
        </w:rPr>
      </w:pPr>
      <w:r w:rsidRPr="002D00D9">
        <w:rPr>
          <w:rFonts w:asciiTheme="majorBidi" w:hAnsiTheme="majorBidi" w:cstheme="majorBidi"/>
        </w:rPr>
        <w:t xml:space="preserve">La répartition des ventes entre </w:t>
      </w:r>
      <w:proofErr w:type="spellStart"/>
      <w:r w:rsidRPr="002D00D9">
        <w:rPr>
          <w:rFonts w:asciiTheme="majorBidi" w:hAnsiTheme="majorBidi" w:cstheme="majorBidi"/>
        </w:rPr>
        <w:t>Cosumar</w:t>
      </w:r>
      <w:proofErr w:type="spellEnd"/>
      <w:r w:rsidRPr="002D00D9">
        <w:rPr>
          <w:rFonts w:asciiTheme="majorBidi" w:hAnsiTheme="majorBidi" w:cstheme="majorBidi"/>
        </w:rPr>
        <w:t xml:space="preserve"> et ses filiales se présente ainsi :</w:t>
      </w:r>
    </w:p>
    <w:p w14:paraId="3BF176E7" w14:textId="77777777" w:rsidR="004854FD" w:rsidRDefault="004854FD" w:rsidP="004854FD">
      <w:pPr>
        <w:pStyle w:val="Corpsdetexte"/>
        <w:jc w:val="right"/>
        <w:rPr>
          <w:rFonts w:asciiTheme="majorBidi" w:hAnsiTheme="majorBidi" w:cstheme="majorBidi"/>
          <w:i/>
          <w:iCs/>
          <w:color w:val="000000" w:themeColor="text1"/>
        </w:rPr>
      </w:pPr>
      <w:r>
        <w:rPr>
          <w:rFonts w:asciiTheme="majorBidi" w:hAnsiTheme="majorBidi" w:cstheme="majorBidi"/>
          <w:i/>
          <w:iCs/>
          <w:color w:val="000000" w:themeColor="text1"/>
        </w:rPr>
        <w:t>(E</w:t>
      </w:r>
      <w:r w:rsidRPr="002D00D9">
        <w:rPr>
          <w:rFonts w:asciiTheme="majorBidi" w:hAnsiTheme="majorBidi" w:cstheme="majorBidi"/>
          <w:i/>
          <w:iCs/>
          <w:color w:val="000000" w:themeColor="text1"/>
        </w:rPr>
        <w:t>n milliers de tonnes)</w:t>
      </w:r>
    </w:p>
    <w:tbl>
      <w:tblPr>
        <w:tblW w:w="9173" w:type="dxa"/>
        <w:tblCellMar>
          <w:left w:w="70" w:type="dxa"/>
          <w:right w:w="70" w:type="dxa"/>
        </w:tblCellMar>
        <w:tblLook w:val="04A0" w:firstRow="1" w:lastRow="0" w:firstColumn="1" w:lastColumn="0" w:noHBand="0" w:noVBand="1"/>
      </w:tblPr>
      <w:tblGrid>
        <w:gridCol w:w="2147"/>
        <w:gridCol w:w="1171"/>
        <w:gridCol w:w="1171"/>
        <w:gridCol w:w="1171"/>
        <w:gridCol w:w="1171"/>
        <w:gridCol w:w="1171"/>
        <w:gridCol w:w="1171"/>
      </w:tblGrid>
      <w:tr w:rsidR="0091329F" w:rsidRPr="0091329F" w14:paraId="452415C9" w14:textId="77777777" w:rsidTr="0091329F">
        <w:trPr>
          <w:trHeight w:val="330"/>
        </w:trPr>
        <w:tc>
          <w:tcPr>
            <w:tcW w:w="2147" w:type="dxa"/>
            <w:tcBorders>
              <w:top w:val="single" w:sz="12" w:space="0" w:color="auto"/>
              <w:left w:val="nil"/>
              <w:bottom w:val="single" w:sz="12" w:space="0" w:color="auto"/>
              <w:right w:val="nil"/>
            </w:tcBorders>
            <w:vAlign w:val="center"/>
            <w:hideMark/>
          </w:tcPr>
          <w:p w14:paraId="31D4A8C6" w14:textId="77777777" w:rsidR="0091329F" w:rsidRPr="0091329F" w:rsidRDefault="0091329F" w:rsidP="0091329F">
            <w:pPr>
              <w:jc w:val="center"/>
              <w:rPr>
                <w:b/>
                <w:bCs/>
                <w:color w:val="000000"/>
                <w:sz w:val="22"/>
                <w:szCs w:val="22"/>
                <w:lang w:eastAsia="zh-CN"/>
              </w:rPr>
            </w:pPr>
            <w:r w:rsidRPr="0091329F">
              <w:rPr>
                <w:b/>
                <w:bCs/>
                <w:color w:val="000000"/>
                <w:sz w:val="22"/>
                <w:szCs w:val="22"/>
                <w:lang w:eastAsia="zh-CN"/>
              </w:rPr>
              <w:t> </w:t>
            </w:r>
          </w:p>
        </w:tc>
        <w:tc>
          <w:tcPr>
            <w:tcW w:w="3513" w:type="dxa"/>
            <w:gridSpan w:val="3"/>
            <w:tcBorders>
              <w:top w:val="single" w:sz="12" w:space="0" w:color="auto"/>
              <w:left w:val="nil"/>
              <w:bottom w:val="single" w:sz="12" w:space="0" w:color="auto"/>
              <w:right w:val="nil"/>
            </w:tcBorders>
            <w:vAlign w:val="center"/>
            <w:hideMark/>
          </w:tcPr>
          <w:p w14:paraId="465B7232" w14:textId="77777777" w:rsidR="0091329F" w:rsidRPr="0091329F" w:rsidRDefault="0091329F" w:rsidP="0091329F">
            <w:pPr>
              <w:jc w:val="center"/>
              <w:rPr>
                <w:b/>
                <w:bCs/>
                <w:color w:val="000000"/>
                <w:sz w:val="22"/>
                <w:szCs w:val="22"/>
                <w:lang w:eastAsia="zh-CN"/>
              </w:rPr>
            </w:pPr>
            <w:r w:rsidRPr="0091329F">
              <w:rPr>
                <w:b/>
                <w:bCs/>
                <w:color w:val="000000"/>
                <w:sz w:val="22"/>
                <w:szCs w:val="22"/>
                <w:lang w:eastAsia="zh-CN"/>
              </w:rPr>
              <w:t>2025</w:t>
            </w:r>
          </w:p>
        </w:tc>
        <w:tc>
          <w:tcPr>
            <w:tcW w:w="3513" w:type="dxa"/>
            <w:gridSpan w:val="3"/>
            <w:tcBorders>
              <w:top w:val="single" w:sz="12" w:space="0" w:color="auto"/>
              <w:left w:val="nil"/>
              <w:bottom w:val="single" w:sz="12" w:space="0" w:color="auto"/>
              <w:right w:val="nil"/>
            </w:tcBorders>
            <w:vAlign w:val="center"/>
            <w:hideMark/>
          </w:tcPr>
          <w:p w14:paraId="3D38BFD5" w14:textId="77777777" w:rsidR="0091329F" w:rsidRPr="0091329F" w:rsidRDefault="0091329F" w:rsidP="0091329F">
            <w:pPr>
              <w:jc w:val="center"/>
              <w:rPr>
                <w:b/>
                <w:bCs/>
                <w:color w:val="000000"/>
                <w:sz w:val="22"/>
                <w:szCs w:val="22"/>
                <w:lang w:eastAsia="zh-CN"/>
              </w:rPr>
            </w:pPr>
            <w:r w:rsidRPr="0091329F">
              <w:rPr>
                <w:b/>
                <w:bCs/>
                <w:color w:val="000000"/>
                <w:sz w:val="22"/>
                <w:szCs w:val="22"/>
                <w:lang w:eastAsia="zh-CN"/>
              </w:rPr>
              <w:t>2024</w:t>
            </w:r>
          </w:p>
        </w:tc>
      </w:tr>
      <w:tr w:rsidR="0091329F" w:rsidRPr="0091329F" w14:paraId="532C2C1D" w14:textId="77777777" w:rsidTr="0091329F">
        <w:trPr>
          <w:trHeight w:val="330"/>
        </w:trPr>
        <w:tc>
          <w:tcPr>
            <w:tcW w:w="2147" w:type="dxa"/>
            <w:tcBorders>
              <w:top w:val="nil"/>
              <w:left w:val="nil"/>
              <w:bottom w:val="single" w:sz="12" w:space="0" w:color="auto"/>
              <w:right w:val="nil"/>
            </w:tcBorders>
            <w:vAlign w:val="center"/>
            <w:hideMark/>
          </w:tcPr>
          <w:p w14:paraId="14649DD5" w14:textId="77777777" w:rsidR="0091329F" w:rsidRPr="0091329F" w:rsidRDefault="0091329F" w:rsidP="0091329F">
            <w:pPr>
              <w:jc w:val="right"/>
              <w:rPr>
                <w:b/>
                <w:bCs/>
                <w:i/>
                <w:iCs/>
                <w:color w:val="000000"/>
                <w:sz w:val="22"/>
                <w:szCs w:val="22"/>
                <w:lang w:eastAsia="zh-CN"/>
              </w:rPr>
            </w:pPr>
            <w:r w:rsidRPr="0091329F">
              <w:rPr>
                <w:b/>
                <w:bCs/>
                <w:i/>
                <w:iCs/>
                <w:color w:val="000000"/>
                <w:sz w:val="22"/>
                <w:szCs w:val="22"/>
                <w:lang w:eastAsia="zh-CN"/>
              </w:rPr>
              <w:t> </w:t>
            </w:r>
          </w:p>
        </w:tc>
        <w:tc>
          <w:tcPr>
            <w:tcW w:w="1171" w:type="dxa"/>
            <w:tcBorders>
              <w:top w:val="nil"/>
              <w:left w:val="nil"/>
              <w:bottom w:val="single" w:sz="12" w:space="0" w:color="auto"/>
              <w:right w:val="nil"/>
            </w:tcBorders>
            <w:vAlign w:val="center"/>
            <w:hideMark/>
          </w:tcPr>
          <w:p w14:paraId="7307B7BD" w14:textId="77777777" w:rsidR="0091329F" w:rsidRPr="0091329F" w:rsidRDefault="0091329F" w:rsidP="0091329F">
            <w:pPr>
              <w:jc w:val="right"/>
              <w:rPr>
                <w:b/>
                <w:bCs/>
                <w:i/>
                <w:iCs/>
                <w:color w:val="000000"/>
                <w:sz w:val="22"/>
                <w:szCs w:val="22"/>
                <w:lang w:eastAsia="zh-CN"/>
              </w:rPr>
            </w:pPr>
            <w:proofErr w:type="spellStart"/>
            <w:r w:rsidRPr="0091329F">
              <w:rPr>
                <w:b/>
                <w:bCs/>
                <w:i/>
                <w:iCs/>
                <w:color w:val="000000"/>
                <w:sz w:val="22"/>
                <w:szCs w:val="22"/>
                <w:lang w:eastAsia="zh-CN"/>
              </w:rPr>
              <w:t>Cosumar</w:t>
            </w:r>
            <w:proofErr w:type="spellEnd"/>
            <w:r w:rsidRPr="0091329F">
              <w:rPr>
                <w:b/>
                <w:bCs/>
                <w:i/>
                <w:iCs/>
                <w:color w:val="000000"/>
                <w:sz w:val="22"/>
                <w:szCs w:val="22"/>
                <w:lang w:eastAsia="zh-CN"/>
              </w:rPr>
              <w:t xml:space="preserve"> </w:t>
            </w:r>
          </w:p>
        </w:tc>
        <w:tc>
          <w:tcPr>
            <w:tcW w:w="1171" w:type="dxa"/>
            <w:tcBorders>
              <w:top w:val="nil"/>
              <w:left w:val="nil"/>
              <w:bottom w:val="single" w:sz="12" w:space="0" w:color="auto"/>
              <w:right w:val="nil"/>
            </w:tcBorders>
            <w:vAlign w:val="center"/>
            <w:hideMark/>
          </w:tcPr>
          <w:p w14:paraId="0A20B2D1" w14:textId="77777777" w:rsidR="0091329F" w:rsidRPr="0091329F" w:rsidRDefault="0091329F" w:rsidP="0091329F">
            <w:pPr>
              <w:jc w:val="right"/>
              <w:rPr>
                <w:b/>
                <w:bCs/>
                <w:i/>
                <w:iCs/>
                <w:color w:val="000000"/>
                <w:sz w:val="22"/>
                <w:szCs w:val="22"/>
                <w:lang w:eastAsia="zh-CN"/>
              </w:rPr>
            </w:pPr>
            <w:r w:rsidRPr="0091329F">
              <w:rPr>
                <w:b/>
                <w:bCs/>
                <w:i/>
                <w:iCs/>
                <w:color w:val="000000"/>
                <w:sz w:val="22"/>
                <w:szCs w:val="22"/>
                <w:lang w:eastAsia="zh-CN"/>
              </w:rPr>
              <w:t xml:space="preserve">Filiales </w:t>
            </w:r>
          </w:p>
        </w:tc>
        <w:tc>
          <w:tcPr>
            <w:tcW w:w="1171" w:type="dxa"/>
            <w:tcBorders>
              <w:top w:val="nil"/>
              <w:left w:val="nil"/>
              <w:bottom w:val="single" w:sz="12" w:space="0" w:color="auto"/>
              <w:right w:val="nil"/>
            </w:tcBorders>
            <w:vAlign w:val="center"/>
            <w:hideMark/>
          </w:tcPr>
          <w:p w14:paraId="2378B7CC" w14:textId="77777777" w:rsidR="0091329F" w:rsidRPr="0091329F" w:rsidRDefault="0091329F" w:rsidP="0091329F">
            <w:pPr>
              <w:jc w:val="right"/>
              <w:rPr>
                <w:b/>
                <w:bCs/>
                <w:i/>
                <w:iCs/>
                <w:color w:val="000000"/>
                <w:sz w:val="22"/>
                <w:szCs w:val="22"/>
                <w:lang w:eastAsia="zh-CN"/>
              </w:rPr>
            </w:pPr>
            <w:r w:rsidRPr="0091329F">
              <w:rPr>
                <w:b/>
                <w:bCs/>
                <w:i/>
                <w:iCs/>
                <w:color w:val="000000"/>
                <w:sz w:val="22"/>
                <w:szCs w:val="22"/>
                <w:lang w:eastAsia="zh-CN"/>
              </w:rPr>
              <w:t xml:space="preserve">Marché </w:t>
            </w:r>
          </w:p>
        </w:tc>
        <w:tc>
          <w:tcPr>
            <w:tcW w:w="1171" w:type="dxa"/>
            <w:tcBorders>
              <w:top w:val="nil"/>
              <w:left w:val="nil"/>
              <w:bottom w:val="single" w:sz="12" w:space="0" w:color="auto"/>
              <w:right w:val="nil"/>
            </w:tcBorders>
            <w:vAlign w:val="center"/>
            <w:hideMark/>
          </w:tcPr>
          <w:p w14:paraId="692FC59A" w14:textId="77777777" w:rsidR="0091329F" w:rsidRPr="0091329F" w:rsidRDefault="0091329F" w:rsidP="0091329F">
            <w:pPr>
              <w:jc w:val="right"/>
              <w:rPr>
                <w:b/>
                <w:bCs/>
                <w:i/>
                <w:iCs/>
                <w:color w:val="000000"/>
                <w:sz w:val="22"/>
                <w:szCs w:val="22"/>
                <w:lang w:eastAsia="zh-CN"/>
              </w:rPr>
            </w:pPr>
            <w:proofErr w:type="spellStart"/>
            <w:r w:rsidRPr="0091329F">
              <w:rPr>
                <w:b/>
                <w:bCs/>
                <w:i/>
                <w:iCs/>
                <w:color w:val="000000"/>
                <w:sz w:val="22"/>
                <w:szCs w:val="22"/>
                <w:lang w:eastAsia="zh-CN"/>
              </w:rPr>
              <w:t>Cosumar</w:t>
            </w:r>
            <w:proofErr w:type="spellEnd"/>
            <w:r w:rsidRPr="0091329F">
              <w:rPr>
                <w:b/>
                <w:bCs/>
                <w:i/>
                <w:iCs/>
                <w:color w:val="000000"/>
                <w:sz w:val="22"/>
                <w:szCs w:val="22"/>
                <w:lang w:eastAsia="zh-CN"/>
              </w:rPr>
              <w:t xml:space="preserve"> </w:t>
            </w:r>
          </w:p>
        </w:tc>
        <w:tc>
          <w:tcPr>
            <w:tcW w:w="1171" w:type="dxa"/>
            <w:tcBorders>
              <w:top w:val="nil"/>
              <w:left w:val="nil"/>
              <w:bottom w:val="single" w:sz="12" w:space="0" w:color="auto"/>
              <w:right w:val="nil"/>
            </w:tcBorders>
            <w:vAlign w:val="center"/>
            <w:hideMark/>
          </w:tcPr>
          <w:p w14:paraId="68BCA37F" w14:textId="77777777" w:rsidR="0091329F" w:rsidRPr="0091329F" w:rsidRDefault="0091329F" w:rsidP="0091329F">
            <w:pPr>
              <w:jc w:val="right"/>
              <w:rPr>
                <w:b/>
                <w:bCs/>
                <w:i/>
                <w:iCs/>
                <w:color w:val="000000"/>
                <w:sz w:val="22"/>
                <w:szCs w:val="22"/>
                <w:lang w:eastAsia="zh-CN"/>
              </w:rPr>
            </w:pPr>
            <w:r w:rsidRPr="0091329F">
              <w:rPr>
                <w:b/>
                <w:bCs/>
                <w:i/>
                <w:iCs/>
                <w:color w:val="000000"/>
                <w:sz w:val="22"/>
                <w:szCs w:val="22"/>
                <w:lang w:eastAsia="zh-CN"/>
              </w:rPr>
              <w:t xml:space="preserve">Filiales </w:t>
            </w:r>
          </w:p>
        </w:tc>
        <w:tc>
          <w:tcPr>
            <w:tcW w:w="1171" w:type="dxa"/>
            <w:tcBorders>
              <w:top w:val="nil"/>
              <w:left w:val="nil"/>
              <w:bottom w:val="single" w:sz="12" w:space="0" w:color="auto"/>
              <w:right w:val="nil"/>
            </w:tcBorders>
            <w:vAlign w:val="center"/>
            <w:hideMark/>
          </w:tcPr>
          <w:p w14:paraId="27D93753" w14:textId="77777777" w:rsidR="0091329F" w:rsidRPr="0091329F" w:rsidRDefault="0091329F" w:rsidP="0091329F">
            <w:pPr>
              <w:jc w:val="right"/>
              <w:rPr>
                <w:b/>
                <w:bCs/>
                <w:i/>
                <w:iCs/>
                <w:color w:val="000000"/>
                <w:sz w:val="22"/>
                <w:szCs w:val="22"/>
                <w:lang w:eastAsia="zh-CN"/>
              </w:rPr>
            </w:pPr>
            <w:r w:rsidRPr="0091329F">
              <w:rPr>
                <w:b/>
                <w:bCs/>
                <w:i/>
                <w:iCs/>
                <w:color w:val="000000"/>
                <w:sz w:val="22"/>
                <w:szCs w:val="22"/>
                <w:lang w:eastAsia="zh-CN"/>
              </w:rPr>
              <w:t xml:space="preserve">Marché </w:t>
            </w:r>
          </w:p>
        </w:tc>
      </w:tr>
      <w:tr w:rsidR="0091329F" w:rsidRPr="0091329F" w14:paraId="3CEC734A" w14:textId="77777777" w:rsidTr="0091329F">
        <w:trPr>
          <w:trHeight w:val="316"/>
        </w:trPr>
        <w:tc>
          <w:tcPr>
            <w:tcW w:w="2147" w:type="dxa"/>
            <w:tcBorders>
              <w:top w:val="nil"/>
              <w:left w:val="nil"/>
              <w:bottom w:val="nil"/>
              <w:right w:val="nil"/>
            </w:tcBorders>
            <w:vAlign w:val="center"/>
            <w:hideMark/>
          </w:tcPr>
          <w:p w14:paraId="60A540E1" w14:textId="77777777" w:rsidR="0091329F" w:rsidRPr="0091329F" w:rsidRDefault="0091329F" w:rsidP="0091329F">
            <w:pPr>
              <w:jc w:val="right"/>
              <w:rPr>
                <w:b/>
                <w:bCs/>
                <w:i/>
                <w:iCs/>
                <w:color w:val="000000"/>
                <w:sz w:val="22"/>
                <w:szCs w:val="22"/>
                <w:lang w:eastAsia="zh-CN"/>
              </w:rPr>
            </w:pPr>
          </w:p>
        </w:tc>
        <w:tc>
          <w:tcPr>
            <w:tcW w:w="1171" w:type="dxa"/>
            <w:tcBorders>
              <w:top w:val="nil"/>
              <w:left w:val="nil"/>
              <w:bottom w:val="nil"/>
              <w:right w:val="nil"/>
            </w:tcBorders>
            <w:vAlign w:val="center"/>
            <w:hideMark/>
          </w:tcPr>
          <w:p w14:paraId="3EB6EA9B" w14:textId="77777777" w:rsidR="0091329F" w:rsidRPr="0091329F" w:rsidRDefault="0091329F" w:rsidP="0091329F">
            <w:pPr>
              <w:jc w:val="both"/>
              <w:rPr>
                <w:lang w:eastAsia="zh-CN"/>
              </w:rPr>
            </w:pPr>
          </w:p>
        </w:tc>
        <w:tc>
          <w:tcPr>
            <w:tcW w:w="1171" w:type="dxa"/>
            <w:tcBorders>
              <w:top w:val="nil"/>
              <w:left w:val="nil"/>
              <w:bottom w:val="nil"/>
              <w:right w:val="nil"/>
            </w:tcBorders>
            <w:vAlign w:val="center"/>
            <w:hideMark/>
          </w:tcPr>
          <w:p w14:paraId="0A53013F" w14:textId="77777777" w:rsidR="0091329F" w:rsidRPr="0091329F" w:rsidRDefault="0091329F" w:rsidP="0091329F">
            <w:pPr>
              <w:jc w:val="right"/>
              <w:rPr>
                <w:lang w:eastAsia="zh-CN"/>
              </w:rPr>
            </w:pPr>
          </w:p>
        </w:tc>
        <w:tc>
          <w:tcPr>
            <w:tcW w:w="1171" w:type="dxa"/>
            <w:tcBorders>
              <w:top w:val="nil"/>
              <w:left w:val="nil"/>
              <w:bottom w:val="nil"/>
              <w:right w:val="nil"/>
            </w:tcBorders>
            <w:vAlign w:val="center"/>
            <w:hideMark/>
          </w:tcPr>
          <w:p w14:paraId="2D63858F" w14:textId="77777777" w:rsidR="0091329F" w:rsidRPr="0091329F" w:rsidRDefault="0091329F" w:rsidP="0091329F">
            <w:pPr>
              <w:jc w:val="right"/>
              <w:rPr>
                <w:lang w:eastAsia="zh-CN"/>
              </w:rPr>
            </w:pPr>
          </w:p>
        </w:tc>
        <w:tc>
          <w:tcPr>
            <w:tcW w:w="1171" w:type="dxa"/>
            <w:tcBorders>
              <w:top w:val="nil"/>
              <w:left w:val="nil"/>
              <w:bottom w:val="nil"/>
              <w:right w:val="nil"/>
            </w:tcBorders>
            <w:vAlign w:val="center"/>
            <w:hideMark/>
          </w:tcPr>
          <w:p w14:paraId="5E079737" w14:textId="77777777" w:rsidR="0091329F" w:rsidRPr="0091329F" w:rsidRDefault="0091329F" w:rsidP="0091329F">
            <w:pPr>
              <w:jc w:val="right"/>
              <w:rPr>
                <w:lang w:eastAsia="zh-CN"/>
              </w:rPr>
            </w:pPr>
          </w:p>
        </w:tc>
        <w:tc>
          <w:tcPr>
            <w:tcW w:w="1171" w:type="dxa"/>
            <w:tcBorders>
              <w:top w:val="nil"/>
              <w:left w:val="nil"/>
              <w:bottom w:val="nil"/>
              <w:right w:val="nil"/>
            </w:tcBorders>
            <w:vAlign w:val="center"/>
            <w:hideMark/>
          </w:tcPr>
          <w:p w14:paraId="6440F1C5" w14:textId="77777777" w:rsidR="0091329F" w:rsidRPr="0091329F" w:rsidRDefault="0091329F" w:rsidP="0091329F">
            <w:pPr>
              <w:jc w:val="right"/>
              <w:rPr>
                <w:lang w:eastAsia="zh-CN"/>
              </w:rPr>
            </w:pPr>
          </w:p>
        </w:tc>
        <w:tc>
          <w:tcPr>
            <w:tcW w:w="1171" w:type="dxa"/>
            <w:tcBorders>
              <w:top w:val="nil"/>
              <w:left w:val="nil"/>
              <w:bottom w:val="nil"/>
              <w:right w:val="nil"/>
            </w:tcBorders>
            <w:vAlign w:val="center"/>
            <w:hideMark/>
          </w:tcPr>
          <w:p w14:paraId="2A87F5C6" w14:textId="77777777" w:rsidR="0091329F" w:rsidRPr="0091329F" w:rsidRDefault="0091329F" w:rsidP="0091329F">
            <w:pPr>
              <w:jc w:val="right"/>
              <w:rPr>
                <w:lang w:eastAsia="zh-CN"/>
              </w:rPr>
            </w:pPr>
          </w:p>
        </w:tc>
      </w:tr>
      <w:tr w:rsidR="0091329F" w:rsidRPr="0091329F" w14:paraId="24322EAB" w14:textId="77777777" w:rsidTr="0091329F">
        <w:trPr>
          <w:trHeight w:val="304"/>
        </w:trPr>
        <w:tc>
          <w:tcPr>
            <w:tcW w:w="2147" w:type="dxa"/>
            <w:tcBorders>
              <w:top w:val="nil"/>
              <w:left w:val="nil"/>
              <w:bottom w:val="nil"/>
              <w:right w:val="nil"/>
            </w:tcBorders>
            <w:vAlign w:val="center"/>
            <w:hideMark/>
          </w:tcPr>
          <w:p w14:paraId="560FA6DD" w14:textId="77777777" w:rsidR="0091329F" w:rsidRPr="0091329F" w:rsidRDefault="0091329F" w:rsidP="0091329F">
            <w:pPr>
              <w:jc w:val="both"/>
              <w:rPr>
                <w:color w:val="000000"/>
                <w:sz w:val="22"/>
                <w:szCs w:val="22"/>
                <w:lang w:eastAsia="zh-CN"/>
              </w:rPr>
            </w:pPr>
            <w:r w:rsidRPr="0091329F">
              <w:rPr>
                <w:color w:val="000000"/>
                <w:sz w:val="22"/>
                <w:szCs w:val="22"/>
                <w:lang w:eastAsia="zh-CN"/>
              </w:rPr>
              <w:t xml:space="preserve">Pains </w:t>
            </w:r>
          </w:p>
        </w:tc>
        <w:tc>
          <w:tcPr>
            <w:tcW w:w="1171" w:type="dxa"/>
            <w:tcBorders>
              <w:top w:val="nil"/>
              <w:left w:val="nil"/>
              <w:bottom w:val="nil"/>
              <w:right w:val="nil"/>
            </w:tcBorders>
            <w:vAlign w:val="center"/>
            <w:hideMark/>
          </w:tcPr>
          <w:p w14:paraId="318142FA" w14:textId="77777777" w:rsidR="0091329F" w:rsidRPr="0091329F" w:rsidRDefault="0091329F" w:rsidP="0091329F">
            <w:pPr>
              <w:jc w:val="right"/>
              <w:rPr>
                <w:color w:val="000000"/>
                <w:sz w:val="22"/>
                <w:szCs w:val="22"/>
                <w:lang w:eastAsia="zh-CN"/>
              </w:rPr>
            </w:pPr>
            <w:r w:rsidRPr="0091329F">
              <w:rPr>
                <w:color w:val="000000"/>
                <w:sz w:val="22"/>
                <w:szCs w:val="22"/>
                <w:lang w:eastAsia="zh-CN"/>
              </w:rPr>
              <w:t>271,8</w:t>
            </w:r>
          </w:p>
        </w:tc>
        <w:tc>
          <w:tcPr>
            <w:tcW w:w="1171" w:type="dxa"/>
            <w:tcBorders>
              <w:top w:val="nil"/>
              <w:left w:val="nil"/>
              <w:bottom w:val="nil"/>
              <w:right w:val="nil"/>
            </w:tcBorders>
            <w:vAlign w:val="center"/>
            <w:hideMark/>
          </w:tcPr>
          <w:p w14:paraId="46F350BA" w14:textId="77777777" w:rsidR="0091329F" w:rsidRPr="0091329F" w:rsidRDefault="0091329F" w:rsidP="0091329F">
            <w:pPr>
              <w:jc w:val="right"/>
              <w:rPr>
                <w:color w:val="000000"/>
                <w:sz w:val="22"/>
                <w:szCs w:val="22"/>
                <w:lang w:eastAsia="zh-CN"/>
              </w:rPr>
            </w:pPr>
            <w:r w:rsidRPr="0091329F">
              <w:rPr>
                <w:color w:val="000000"/>
                <w:sz w:val="22"/>
                <w:szCs w:val="22"/>
                <w:lang w:eastAsia="zh-CN"/>
              </w:rPr>
              <w:t>7,2</w:t>
            </w:r>
          </w:p>
        </w:tc>
        <w:tc>
          <w:tcPr>
            <w:tcW w:w="1171" w:type="dxa"/>
            <w:tcBorders>
              <w:top w:val="nil"/>
              <w:left w:val="nil"/>
              <w:bottom w:val="nil"/>
              <w:right w:val="nil"/>
            </w:tcBorders>
            <w:vAlign w:val="center"/>
            <w:hideMark/>
          </w:tcPr>
          <w:p w14:paraId="7F6CDC96" w14:textId="77777777" w:rsidR="0091329F" w:rsidRPr="0091329F" w:rsidRDefault="0091329F" w:rsidP="0091329F">
            <w:pPr>
              <w:jc w:val="right"/>
              <w:rPr>
                <w:color w:val="000000"/>
                <w:sz w:val="22"/>
                <w:szCs w:val="22"/>
                <w:lang w:eastAsia="zh-CN"/>
              </w:rPr>
            </w:pPr>
            <w:r w:rsidRPr="0091329F">
              <w:rPr>
                <w:color w:val="000000"/>
                <w:sz w:val="22"/>
                <w:szCs w:val="22"/>
                <w:lang w:eastAsia="zh-CN"/>
              </w:rPr>
              <w:t>279,0</w:t>
            </w:r>
          </w:p>
        </w:tc>
        <w:tc>
          <w:tcPr>
            <w:tcW w:w="1171" w:type="dxa"/>
            <w:tcBorders>
              <w:top w:val="nil"/>
              <w:left w:val="nil"/>
              <w:bottom w:val="nil"/>
              <w:right w:val="nil"/>
            </w:tcBorders>
            <w:vAlign w:val="center"/>
            <w:hideMark/>
          </w:tcPr>
          <w:p w14:paraId="0E5771B6" w14:textId="77777777" w:rsidR="0091329F" w:rsidRPr="0091329F" w:rsidRDefault="0091329F" w:rsidP="0091329F">
            <w:pPr>
              <w:jc w:val="right"/>
              <w:rPr>
                <w:color w:val="000000"/>
                <w:sz w:val="22"/>
                <w:szCs w:val="22"/>
                <w:lang w:eastAsia="zh-CN"/>
              </w:rPr>
            </w:pPr>
            <w:r w:rsidRPr="0091329F">
              <w:rPr>
                <w:color w:val="000000"/>
                <w:sz w:val="22"/>
                <w:szCs w:val="22"/>
                <w:lang w:eastAsia="zh-CN"/>
              </w:rPr>
              <w:t>288,7</w:t>
            </w:r>
          </w:p>
        </w:tc>
        <w:tc>
          <w:tcPr>
            <w:tcW w:w="1171" w:type="dxa"/>
            <w:tcBorders>
              <w:top w:val="nil"/>
              <w:left w:val="nil"/>
              <w:bottom w:val="nil"/>
              <w:right w:val="nil"/>
            </w:tcBorders>
            <w:vAlign w:val="center"/>
            <w:hideMark/>
          </w:tcPr>
          <w:p w14:paraId="4BB21979" w14:textId="77777777" w:rsidR="0091329F" w:rsidRPr="0091329F" w:rsidRDefault="0091329F" w:rsidP="0091329F">
            <w:pPr>
              <w:jc w:val="right"/>
              <w:rPr>
                <w:color w:val="000000"/>
                <w:sz w:val="22"/>
                <w:szCs w:val="22"/>
                <w:lang w:eastAsia="zh-CN"/>
              </w:rPr>
            </w:pPr>
            <w:r w:rsidRPr="0091329F">
              <w:rPr>
                <w:color w:val="000000"/>
                <w:sz w:val="22"/>
                <w:szCs w:val="22"/>
                <w:lang w:eastAsia="zh-CN"/>
              </w:rPr>
              <w:t>7,7</w:t>
            </w:r>
          </w:p>
        </w:tc>
        <w:tc>
          <w:tcPr>
            <w:tcW w:w="1171" w:type="dxa"/>
            <w:tcBorders>
              <w:top w:val="nil"/>
              <w:left w:val="nil"/>
              <w:bottom w:val="nil"/>
              <w:right w:val="nil"/>
            </w:tcBorders>
            <w:vAlign w:val="center"/>
            <w:hideMark/>
          </w:tcPr>
          <w:p w14:paraId="0A88264E" w14:textId="77777777" w:rsidR="0091329F" w:rsidRPr="0091329F" w:rsidRDefault="0091329F" w:rsidP="0091329F">
            <w:pPr>
              <w:jc w:val="right"/>
              <w:rPr>
                <w:color w:val="000000"/>
                <w:sz w:val="22"/>
                <w:szCs w:val="22"/>
                <w:lang w:eastAsia="zh-CN"/>
              </w:rPr>
            </w:pPr>
            <w:r w:rsidRPr="0091329F">
              <w:rPr>
                <w:color w:val="000000"/>
                <w:sz w:val="22"/>
                <w:szCs w:val="22"/>
                <w:lang w:eastAsia="zh-CN"/>
              </w:rPr>
              <w:t>296,4</w:t>
            </w:r>
          </w:p>
        </w:tc>
      </w:tr>
      <w:tr w:rsidR="0091329F" w:rsidRPr="0091329F" w14:paraId="7784673F" w14:textId="77777777" w:rsidTr="0091329F">
        <w:trPr>
          <w:trHeight w:val="304"/>
        </w:trPr>
        <w:tc>
          <w:tcPr>
            <w:tcW w:w="2147" w:type="dxa"/>
            <w:tcBorders>
              <w:top w:val="nil"/>
              <w:left w:val="nil"/>
              <w:bottom w:val="nil"/>
              <w:right w:val="nil"/>
            </w:tcBorders>
            <w:vAlign w:val="center"/>
            <w:hideMark/>
          </w:tcPr>
          <w:p w14:paraId="34350FAB" w14:textId="77777777" w:rsidR="0091329F" w:rsidRPr="0091329F" w:rsidRDefault="0091329F" w:rsidP="0091329F">
            <w:pPr>
              <w:jc w:val="both"/>
              <w:rPr>
                <w:color w:val="000000"/>
                <w:sz w:val="22"/>
                <w:szCs w:val="22"/>
                <w:lang w:eastAsia="zh-CN"/>
              </w:rPr>
            </w:pPr>
            <w:r w:rsidRPr="0091329F">
              <w:rPr>
                <w:color w:val="000000"/>
                <w:sz w:val="22"/>
                <w:szCs w:val="22"/>
                <w:lang w:eastAsia="zh-CN"/>
              </w:rPr>
              <w:t>Lingots –morceaux</w:t>
            </w:r>
          </w:p>
        </w:tc>
        <w:tc>
          <w:tcPr>
            <w:tcW w:w="1171" w:type="dxa"/>
            <w:tcBorders>
              <w:top w:val="nil"/>
              <w:left w:val="nil"/>
              <w:bottom w:val="nil"/>
              <w:right w:val="nil"/>
            </w:tcBorders>
            <w:vAlign w:val="center"/>
            <w:hideMark/>
          </w:tcPr>
          <w:p w14:paraId="72A6D9C7" w14:textId="77777777" w:rsidR="0091329F" w:rsidRPr="0091329F" w:rsidRDefault="0091329F" w:rsidP="0091329F">
            <w:pPr>
              <w:jc w:val="right"/>
              <w:rPr>
                <w:color w:val="000000"/>
                <w:sz w:val="22"/>
                <w:szCs w:val="22"/>
                <w:lang w:eastAsia="zh-CN"/>
              </w:rPr>
            </w:pPr>
            <w:r w:rsidRPr="0091329F">
              <w:rPr>
                <w:color w:val="000000"/>
                <w:sz w:val="22"/>
                <w:szCs w:val="22"/>
                <w:lang w:eastAsia="zh-CN"/>
              </w:rPr>
              <w:t>197,0</w:t>
            </w:r>
          </w:p>
        </w:tc>
        <w:tc>
          <w:tcPr>
            <w:tcW w:w="1171" w:type="dxa"/>
            <w:tcBorders>
              <w:top w:val="nil"/>
              <w:left w:val="nil"/>
              <w:bottom w:val="nil"/>
              <w:right w:val="nil"/>
            </w:tcBorders>
            <w:vAlign w:val="center"/>
            <w:hideMark/>
          </w:tcPr>
          <w:p w14:paraId="05FD8C26" w14:textId="77777777" w:rsidR="0091329F" w:rsidRPr="0091329F" w:rsidRDefault="0091329F" w:rsidP="0091329F">
            <w:pPr>
              <w:jc w:val="right"/>
              <w:rPr>
                <w:color w:val="000000"/>
                <w:sz w:val="22"/>
                <w:szCs w:val="22"/>
                <w:lang w:eastAsia="zh-CN"/>
              </w:rPr>
            </w:pPr>
            <w:r w:rsidRPr="0091329F">
              <w:rPr>
                <w:color w:val="000000"/>
                <w:sz w:val="22"/>
                <w:szCs w:val="22"/>
                <w:lang w:eastAsia="zh-CN"/>
              </w:rPr>
              <w:t>0,0</w:t>
            </w:r>
          </w:p>
        </w:tc>
        <w:tc>
          <w:tcPr>
            <w:tcW w:w="1171" w:type="dxa"/>
            <w:tcBorders>
              <w:top w:val="nil"/>
              <w:left w:val="nil"/>
              <w:bottom w:val="nil"/>
              <w:right w:val="nil"/>
            </w:tcBorders>
            <w:vAlign w:val="center"/>
            <w:hideMark/>
          </w:tcPr>
          <w:p w14:paraId="6AF65429" w14:textId="77777777" w:rsidR="0091329F" w:rsidRPr="0091329F" w:rsidRDefault="0091329F" w:rsidP="0091329F">
            <w:pPr>
              <w:jc w:val="right"/>
              <w:rPr>
                <w:color w:val="000000"/>
                <w:sz w:val="22"/>
                <w:szCs w:val="22"/>
                <w:lang w:eastAsia="zh-CN"/>
              </w:rPr>
            </w:pPr>
            <w:r w:rsidRPr="0091329F">
              <w:rPr>
                <w:color w:val="000000"/>
                <w:sz w:val="22"/>
                <w:szCs w:val="22"/>
                <w:lang w:eastAsia="zh-CN"/>
              </w:rPr>
              <w:t>197,0</w:t>
            </w:r>
          </w:p>
        </w:tc>
        <w:tc>
          <w:tcPr>
            <w:tcW w:w="1171" w:type="dxa"/>
            <w:tcBorders>
              <w:top w:val="nil"/>
              <w:left w:val="nil"/>
              <w:bottom w:val="nil"/>
              <w:right w:val="nil"/>
            </w:tcBorders>
            <w:vAlign w:val="center"/>
            <w:hideMark/>
          </w:tcPr>
          <w:p w14:paraId="0707983E" w14:textId="77777777" w:rsidR="0091329F" w:rsidRPr="0091329F" w:rsidRDefault="0091329F" w:rsidP="0091329F">
            <w:pPr>
              <w:jc w:val="right"/>
              <w:rPr>
                <w:color w:val="000000"/>
                <w:sz w:val="22"/>
                <w:szCs w:val="22"/>
                <w:lang w:eastAsia="zh-CN"/>
              </w:rPr>
            </w:pPr>
            <w:r w:rsidRPr="0091329F">
              <w:rPr>
                <w:color w:val="000000"/>
                <w:sz w:val="22"/>
                <w:szCs w:val="22"/>
                <w:lang w:eastAsia="zh-CN"/>
              </w:rPr>
              <w:t>192,4</w:t>
            </w:r>
          </w:p>
        </w:tc>
        <w:tc>
          <w:tcPr>
            <w:tcW w:w="1171" w:type="dxa"/>
            <w:tcBorders>
              <w:top w:val="nil"/>
              <w:left w:val="nil"/>
              <w:bottom w:val="nil"/>
              <w:right w:val="nil"/>
            </w:tcBorders>
            <w:vAlign w:val="center"/>
            <w:hideMark/>
          </w:tcPr>
          <w:p w14:paraId="49683300" w14:textId="77777777" w:rsidR="0091329F" w:rsidRPr="0091329F" w:rsidRDefault="0091329F" w:rsidP="0091329F">
            <w:pPr>
              <w:jc w:val="right"/>
              <w:rPr>
                <w:color w:val="000000"/>
                <w:sz w:val="22"/>
                <w:szCs w:val="22"/>
                <w:lang w:eastAsia="zh-CN"/>
              </w:rPr>
            </w:pPr>
            <w:r w:rsidRPr="0091329F">
              <w:rPr>
                <w:color w:val="000000"/>
                <w:sz w:val="22"/>
                <w:szCs w:val="22"/>
                <w:lang w:eastAsia="zh-CN"/>
              </w:rPr>
              <w:t>0,0</w:t>
            </w:r>
          </w:p>
        </w:tc>
        <w:tc>
          <w:tcPr>
            <w:tcW w:w="1171" w:type="dxa"/>
            <w:tcBorders>
              <w:top w:val="nil"/>
              <w:left w:val="nil"/>
              <w:bottom w:val="nil"/>
              <w:right w:val="nil"/>
            </w:tcBorders>
            <w:vAlign w:val="center"/>
            <w:hideMark/>
          </w:tcPr>
          <w:p w14:paraId="3D7974D8" w14:textId="77777777" w:rsidR="0091329F" w:rsidRPr="0091329F" w:rsidRDefault="0091329F" w:rsidP="0091329F">
            <w:pPr>
              <w:jc w:val="right"/>
              <w:rPr>
                <w:color w:val="000000"/>
                <w:sz w:val="22"/>
                <w:szCs w:val="22"/>
                <w:lang w:eastAsia="zh-CN"/>
              </w:rPr>
            </w:pPr>
            <w:r w:rsidRPr="0091329F">
              <w:rPr>
                <w:color w:val="000000"/>
                <w:sz w:val="22"/>
                <w:szCs w:val="22"/>
                <w:lang w:eastAsia="zh-CN"/>
              </w:rPr>
              <w:t>192,4</w:t>
            </w:r>
          </w:p>
        </w:tc>
      </w:tr>
      <w:tr w:rsidR="0091329F" w:rsidRPr="0091329F" w14:paraId="539D88BD" w14:textId="77777777" w:rsidTr="0091329F">
        <w:trPr>
          <w:trHeight w:val="304"/>
        </w:trPr>
        <w:tc>
          <w:tcPr>
            <w:tcW w:w="2147" w:type="dxa"/>
            <w:tcBorders>
              <w:top w:val="nil"/>
              <w:left w:val="nil"/>
              <w:bottom w:val="nil"/>
              <w:right w:val="nil"/>
            </w:tcBorders>
            <w:vAlign w:val="center"/>
            <w:hideMark/>
          </w:tcPr>
          <w:p w14:paraId="2D79C17E" w14:textId="77777777" w:rsidR="0091329F" w:rsidRPr="0091329F" w:rsidRDefault="0091329F" w:rsidP="0091329F">
            <w:pPr>
              <w:jc w:val="both"/>
              <w:rPr>
                <w:color w:val="000000"/>
                <w:sz w:val="22"/>
                <w:szCs w:val="22"/>
                <w:lang w:eastAsia="zh-CN"/>
              </w:rPr>
            </w:pPr>
            <w:r w:rsidRPr="0091329F">
              <w:rPr>
                <w:color w:val="000000"/>
                <w:sz w:val="22"/>
                <w:szCs w:val="22"/>
                <w:lang w:eastAsia="zh-CN"/>
              </w:rPr>
              <w:t xml:space="preserve">Granulés </w:t>
            </w:r>
          </w:p>
        </w:tc>
        <w:tc>
          <w:tcPr>
            <w:tcW w:w="1171" w:type="dxa"/>
            <w:tcBorders>
              <w:top w:val="nil"/>
              <w:left w:val="nil"/>
              <w:bottom w:val="nil"/>
              <w:right w:val="nil"/>
            </w:tcBorders>
            <w:vAlign w:val="center"/>
            <w:hideMark/>
          </w:tcPr>
          <w:p w14:paraId="3300BDF0" w14:textId="77777777" w:rsidR="0091329F" w:rsidRPr="0091329F" w:rsidRDefault="0091329F" w:rsidP="0091329F">
            <w:pPr>
              <w:jc w:val="right"/>
              <w:rPr>
                <w:color w:val="000000"/>
                <w:sz w:val="22"/>
                <w:szCs w:val="22"/>
                <w:lang w:eastAsia="zh-CN"/>
              </w:rPr>
            </w:pPr>
            <w:r w:rsidRPr="0091329F">
              <w:rPr>
                <w:color w:val="000000"/>
                <w:sz w:val="22"/>
                <w:szCs w:val="22"/>
                <w:lang w:eastAsia="zh-CN"/>
              </w:rPr>
              <w:t>625,3</w:t>
            </w:r>
          </w:p>
        </w:tc>
        <w:tc>
          <w:tcPr>
            <w:tcW w:w="1171" w:type="dxa"/>
            <w:tcBorders>
              <w:top w:val="nil"/>
              <w:left w:val="nil"/>
              <w:bottom w:val="nil"/>
              <w:right w:val="nil"/>
            </w:tcBorders>
            <w:vAlign w:val="center"/>
            <w:hideMark/>
          </w:tcPr>
          <w:p w14:paraId="3E837EBF" w14:textId="77777777" w:rsidR="0091329F" w:rsidRPr="0091329F" w:rsidRDefault="0091329F" w:rsidP="0091329F">
            <w:pPr>
              <w:jc w:val="right"/>
              <w:rPr>
                <w:color w:val="000000"/>
                <w:sz w:val="22"/>
                <w:szCs w:val="22"/>
                <w:lang w:eastAsia="zh-CN"/>
              </w:rPr>
            </w:pPr>
            <w:r w:rsidRPr="0091329F">
              <w:rPr>
                <w:color w:val="000000"/>
                <w:sz w:val="22"/>
                <w:szCs w:val="22"/>
                <w:lang w:eastAsia="zh-CN"/>
              </w:rPr>
              <w:t>128,8</w:t>
            </w:r>
          </w:p>
        </w:tc>
        <w:tc>
          <w:tcPr>
            <w:tcW w:w="1171" w:type="dxa"/>
            <w:tcBorders>
              <w:top w:val="nil"/>
              <w:left w:val="nil"/>
              <w:bottom w:val="nil"/>
              <w:right w:val="nil"/>
            </w:tcBorders>
            <w:vAlign w:val="center"/>
            <w:hideMark/>
          </w:tcPr>
          <w:p w14:paraId="55A24811" w14:textId="77777777" w:rsidR="0091329F" w:rsidRPr="0091329F" w:rsidRDefault="0091329F" w:rsidP="0091329F">
            <w:pPr>
              <w:jc w:val="right"/>
              <w:rPr>
                <w:color w:val="000000"/>
                <w:sz w:val="22"/>
                <w:szCs w:val="22"/>
                <w:lang w:eastAsia="zh-CN"/>
              </w:rPr>
            </w:pPr>
            <w:r w:rsidRPr="0091329F">
              <w:rPr>
                <w:color w:val="000000"/>
                <w:sz w:val="22"/>
                <w:szCs w:val="22"/>
                <w:lang w:eastAsia="zh-CN"/>
              </w:rPr>
              <w:t>754,1</w:t>
            </w:r>
          </w:p>
        </w:tc>
        <w:tc>
          <w:tcPr>
            <w:tcW w:w="1171" w:type="dxa"/>
            <w:tcBorders>
              <w:top w:val="nil"/>
              <w:left w:val="nil"/>
              <w:bottom w:val="nil"/>
              <w:right w:val="nil"/>
            </w:tcBorders>
            <w:vAlign w:val="center"/>
            <w:hideMark/>
          </w:tcPr>
          <w:p w14:paraId="4DB3967B" w14:textId="77777777" w:rsidR="0091329F" w:rsidRPr="0091329F" w:rsidRDefault="0091329F" w:rsidP="0091329F">
            <w:pPr>
              <w:jc w:val="right"/>
              <w:rPr>
                <w:color w:val="000000"/>
                <w:sz w:val="22"/>
                <w:szCs w:val="22"/>
                <w:lang w:eastAsia="zh-CN"/>
              </w:rPr>
            </w:pPr>
            <w:r w:rsidRPr="0091329F">
              <w:rPr>
                <w:color w:val="000000"/>
                <w:sz w:val="22"/>
                <w:szCs w:val="22"/>
                <w:lang w:eastAsia="zh-CN"/>
              </w:rPr>
              <w:t>628,6</w:t>
            </w:r>
          </w:p>
        </w:tc>
        <w:tc>
          <w:tcPr>
            <w:tcW w:w="1171" w:type="dxa"/>
            <w:tcBorders>
              <w:top w:val="nil"/>
              <w:left w:val="nil"/>
              <w:bottom w:val="nil"/>
              <w:right w:val="nil"/>
            </w:tcBorders>
            <w:vAlign w:val="center"/>
            <w:hideMark/>
          </w:tcPr>
          <w:p w14:paraId="7DA0D282" w14:textId="77777777" w:rsidR="0091329F" w:rsidRPr="0091329F" w:rsidRDefault="0091329F" w:rsidP="0091329F">
            <w:pPr>
              <w:jc w:val="right"/>
              <w:rPr>
                <w:color w:val="000000"/>
                <w:sz w:val="22"/>
                <w:szCs w:val="22"/>
                <w:lang w:eastAsia="zh-CN"/>
              </w:rPr>
            </w:pPr>
            <w:r w:rsidRPr="0091329F">
              <w:rPr>
                <w:color w:val="000000"/>
                <w:sz w:val="22"/>
                <w:szCs w:val="22"/>
                <w:lang w:eastAsia="zh-CN"/>
              </w:rPr>
              <w:t>123,1</w:t>
            </w:r>
          </w:p>
        </w:tc>
        <w:tc>
          <w:tcPr>
            <w:tcW w:w="1171" w:type="dxa"/>
            <w:tcBorders>
              <w:top w:val="nil"/>
              <w:left w:val="nil"/>
              <w:bottom w:val="nil"/>
              <w:right w:val="nil"/>
            </w:tcBorders>
            <w:vAlign w:val="center"/>
            <w:hideMark/>
          </w:tcPr>
          <w:p w14:paraId="1DB8BFA9" w14:textId="77777777" w:rsidR="0091329F" w:rsidRPr="0091329F" w:rsidRDefault="0091329F" w:rsidP="0091329F">
            <w:pPr>
              <w:jc w:val="right"/>
              <w:rPr>
                <w:color w:val="000000"/>
                <w:sz w:val="22"/>
                <w:szCs w:val="22"/>
                <w:lang w:eastAsia="zh-CN"/>
              </w:rPr>
            </w:pPr>
            <w:r w:rsidRPr="0091329F">
              <w:rPr>
                <w:color w:val="000000"/>
                <w:sz w:val="22"/>
                <w:szCs w:val="22"/>
                <w:lang w:eastAsia="zh-CN"/>
              </w:rPr>
              <w:t>751,7</w:t>
            </w:r>
          </w:p>
        </w:tc>
      </w:tr>
      <w:tr w:rsidR="0091329F" w:rsidRPr="0091329F" w14:paraId="4BFCF057" w14:textId="77777777" w:rsidTr="0091329F">
        <w:trPr>
          <w:trHeight w:val="316"/>
        </w:trPr>
        <w:tc>
          <w:tcPr>
            <w:tcW w:w="2147" w:type="dxa"/>
            <w:tcBorders>
              <w:top w:val="nil"/>
              <w:left w:val="nil"/>
              <w:bottom w:val="single" w:sz="12" w:space="0" w:color="auto"/>
              <w:right w:val="nil"/>
            </w:tcBorders>
            <w:vAlign w:val="center"/>
            <w:hideMark/>
          </w:tcPr>
          <w:p w14:paraId="5D93AC66" w14:textId="77777777" w:rsidR="0091329F" w:rsidRPr="0091329F" w:rsidRDefault="0091329F" w:rsidP="0091329F">
            <w:pPr>
              <w:jc w:val="both"/>
              <w:rPr>
                <w:color w:val="000000"/>
                <w:sz w:val="22"/>
                <w:szCs w:val="22"/>
                <w:lang w:eastAsia="zh-CN"/>
              </w:rPr>
            </w:pPr>
            <w:r w:rsidRPr="0091329F">
              <w:rPr>
                <w:color w:val="000000"/>
                <w:sz w:val="22"/>
                <w:szCs w:val="22"/>
                <w:lang w:eastAsia="zh-CN"/>
              </w:rPr>
              <w:t> </w:t>
            </w:r>
          </w:p>
        </w:tc>
        <w:tc>
          <w:tcPr>
            <w:tcW w:w="1171" w:type="dxa"/>
            <w:tcBorders>
              <w:top w:val="nil"/>
              <w:left w:val="nil"/>
              <w:bottom w:val="single" w:sz="12" w:space="0" w:color="auto"/>
              <w:right w:val="nil"/>
            </w:tcBorders>
            <w:vAlign w:val="center"/>
            <w:hideMark/>
          </w:tcPr>
          <w:p w14:paraId="0549BAEC" w14:textId="77777777" w:rsidR="0091329F" w:rsidRPr="0091329F" w:rsidRDefault="0091329F" w:rsidP="0091329F">
            <w:pPr>
              <w:jc w:val="right"/>
              <w:rPr>
                <w:color w:val="000000"/>
                <w:sz w:val="22"/>
                <w:szCs w:val="22"/>
                <w:lang w:eastAsia="zh-CN"/>
              </w:rPr>
            </w:pPr>
            <w:r w:rsidRPr="0091329F">
              <w:rPr>
                <w:color w:val="000000"/>
                <w:sz w:val="22"/>
                <w:szCs w:val="22"/>
                <w:lang w:eastAsia="zh-CN"/>
              </w:rPr>
              <w:t> </w:t>
            </w:r>
          </w:p>
        </w:tc>
        <w:tc>
          <w:tcPr>
            <w:tcW w:w="1171" w:type="dxa"/>
            <w:tcBorders>
              <w:top w:val="nil"/>
              <w:left w:val="nil"/>
              <w:bottom w:val="single" w:sz="12" w:space="0" w:color="auto"/>
              <w:right w:val="nil"/>
            </w:tcBorders>
            <w:vAlign w:val="center"/>
            <w:hideMark/>
          </w:tcPr>
          <w:p w14:paraId="7894987E" w14:textId="77777777" w:rsidR="0091329F" w:rsidRPr="0091329F" w:rsidRDefault="0091329F" w:rsidP="0091329F">
            <w:pPr>
              <w:jc w:val="right"/>
              <w:rPr>
                <w:color w:val="000000"/>
                <w:sz w:val="22"/>
                <w:szCs w:val="22"/>
                <w:lang w:eastAsia="zh-CN"/>
              </w:rPr>
            </w:pPr>
            <w:r w:rsidRPr="0091329F">
              <w:rPr>
                <w:color w:val="000000"/>
                <w:sz w:val="22"/>
                <w:szCs w:val="22"/>
                <w:lang w:eastAsia="zh-CN"/>
              </w:rPr>
              <w:t> </w:t>
            </w:r>
          </w:p>
        </w:tc>
        <w:tc>
          <w:tcPr>
            <w:tcW w:w="1171" w:type="dxa"/>
            <w:tcBorders>
              <w:top w:val="nil"/>
              <w:left w:val="nil"/>
              <w:bottom w:val="single" w:sz="12" w:space="0" w:color="auto"/>
              <w:right w:val="nil"/>
            </w:tcBorders>
            <w:vAlign w:val="center"/>
            <w:hideMark/>
          </w:tcPr>
          <w:p w14:paraId="77AB12C8" w14:textId="77777777" w:rsidR="0091329F" w:rsidRPr="0091329F" w:rsidRDefault="0091329F" w:rsidP="0091329F">
            <w:pPr>
              <w:jc w:val="right"/>
              <w:rPr>
                <w:color w:val="000000"/>
                <w:sz w:val="22"/>
                <w:szCs w:val="22"/>
                <w:lang w:eastAsia="zh-CN"/>
              </w:rPr>
            </w:pPr>
            <w:r w:rsidRPr="0091329F">
              <w:rPr>
                <w:color w:val="000000"/>
                <w:sz w:val="22"/>
                <w:szCs w:val="22"/>
                <w:lang w:eastAsia="zh-CN"/>
              </w:rPr>
              <w:t> </w:t>
            </w:r>
          </w:p>
        </w:tc>
        <w:tc>
          <w:tcPr>
            <w:tcW w:w="1171" w:type="dxa"/>
            <w:tcBorders>
              <w:top w:val="nil"/>
              <w:left w:val="nil"/>
              <w:bottom w:val="single" w:sz="12" w:space="0" w:color="auto"/>
              <w:right w:val="nil"/>
            </w:tcBorders>
            <w:vAlign w:val="center"/>
            <w:hideMark/>
          </w:tcPr>
          <w:p w14:paraId="78FC69FB" w14:textId="77777777" w:rsidR="0091329F" w:rsidRPr="0091329F" w:rsidRDefault="0091329F" w:rsidP="0091329F">
            <w:pPr>
              <w:jc w:val="right"/>
              <w:rPr>
                <w:color w:val="000000"/>
                <w:sz w:val="22"/>
                <w:szCs w:val="22"/>
                <w:lang w:eastAsia="zh-CN"/>
              </w:rPr>
            </w:pPr>
            <w:r w:rsidRPr="0091329F">
              <w:rPr>
                <w:color w:val="000000"/>
                <w:sz w:val="22"/>
                <w:szCs w:val="22"/>
                <w:lang w:eastAsia="zh-CN"/>
              </w:rPr>
              <w:t> </w:t>
            </w:r>
          </w:p>
        </w:tc>
        <w:tc>
          <w:tcPr>
            <w:tcW w:w="1171" w:type="dxa"/>
            <w:tcBorders>
              <w:top w:val="nil"/>
              <w:left w:val="nil"/>
              <w:bottom w:val="single" w:sz="12" w:space="0" w:color="auto"/>
              <w:right w:val="nil"/>
            </w:tcBorders>
            <w:vAlign w:val="center"/>
            <w:hideMark/>
          </w:tcPr>
          <w:p w14:paraId="067AAE9C" w14:textId="77777777" w:rsidR="0091329F" w:rsidRPr="0091329F" w:rsidRDefault="0091329F" w:rsidP="0091329F">
            <w:pPr>
              <w:jc w:val="right"/>
              <w:rPr>
                <w:color w:val="000000"/>
                <w:sz w:val="22"/>
                <w:szCs w:val="22"/>
                <w:lang w:eastAsia="zh-CN"/>
              </w:rPr>
            </w:pPr>
            <w:r w:rsidRPr="0091329F">
              <w:rPr>
                <w:color w:val="000000"/>
                <w:sz w:val="22"/>
                <w:szCs w:val="22"/>
                <w:lang w:eastAsia="zh-CN"/>
              </w:rPr>
              <w:t> </w:t>
            </w:r>
          </w:p>
        </w:tc>
        <w:tc>
          <w:tcPr>
            <w:tcW w:w="1171" w:type="dxa"/>
            <w:tcBorders>
              <w:top w:val="nil"/>
              <w:left w:val="nil"/>
              <w:bottom w:val="single" w:sz="12" w:space="0" w:color="auto"/>
              <w:right w:val="nil"/>
            </w:tcBorders>
            <w:vAlign w:val="center"/>
            <w:hideMark/>
          </w:tcPr>
          <w:p w14:paraId="2B8943DB" w14:textId="77777777" w:rsidR="0091329F" w:rsidRPr="0091329F" w:rsidRDefault="0091329F" w:rsidP="0091329F">
            <w:pPr>
              <w:jc w:val="right"/>
              <w:rPr>
                <w:color w:val="000000"/>
                <w:sz w:val="22"/>
                <w:szCs w:val="22"/>
                <w:lang w:eastAsia="zh-CN"/>
              </w:rPr>
            </w:pPr>
            <w:r w:rsidRPr="0091329F">
              <w:rPr>
                <w:color w:val="000000"/>
                <w:sz w:val="22"/>
                <w:szCs w:val="22"/>
                <w:lang w:eastAsia="zh-CN"/>
              </w:rPr>
              <w:t> </w:t>
            </w:r>
          </w:p>
        </w:tc>
      </w:tr>
      <w:tr w:rsidR="0091329F" w:rsidRPr="0091329F" w14:paraId="7231014B" w14:textId="77777777" w:rsidTr="0091329F">
        <w:trPr>
          <w:trHeight w:val="330"/>
        </w:trPr>
        <w:tc>
          <w:tcPr>
            <w:tcW w:w="2147" w:type="dxa"/>
            <w:tcBorders>
              <w:top w:val="nil"/>
              <w:left w:val="nil"/>
              <w:bottom w:val="single" w:sz="12" w:space="0" w:color="auto"/>
              <w:right w:val="nil"/>
            </w:tcBorders>
            <w:vAlign w:val="center"/>
            <w:hideMark/>
          </w:tcPr>
          <w:p w14:paraId="419D13E5" w14:textId="77777777" w:rsidR="0091329F" w:rsidRPr="0091329F" w:rsidRDefault="0091329F" w:rsidP="0091329F">
            <w:pPr>
              <w:jc w:val="both"/>
              <w:rPr>
                <w:b/>
                <w:bCs/>
                <w:color w:val="000000"/>
                <w:sz w:val="22"/>
                <w:szCs w:val="22"/>
                <w:lang w:eastAsia="zh-CN"/>
              </w:rPr>
            </w:pPr>
            <w:r w:rsidRPr="0091329F">
              <w:rPr>
                <w:b/>
                <w:bCs/>
                <w:color w:val="000000"/>
                <w:sz w:val="22"/>
                <w:szCs w:val="22"/>
                <w:lang w:eastAsia="zh-CN"/>
              </w:rPr>
              <w:t xml:space="preserve">Total </w:t>
            </w:r>
          </w:p>
        </w:tc>
        <w:tc>
          <w:tcPr>
            <w:tcW w:w="1171" w:type="dxa"/>
            <w:tcBorders>
              <w:top w:val="nil"/>
              <w:left w:val="nil"/>
              <w:bottom w:val="single" w:sz="12" w:space="0" w:color="auto"/>
              <w:right w:val="nil"/>
            </w:tcBorders>
            <w:vAlign w:val="center"/>
            <w:hideMark/>
          </w:tcPr>
          <w:p w14:paraId="42110D4F" w14:textId="77777777" w:rsidR="0091329F" w:rsidRPr="0091329F" w:rsidRDefault="0091329F" w:rsidP="0091329F">
            <w:pPr>
              <w:jc w:val="right"/>
              <w:rPr>
                <w:b/>
                <w:bCs/>
                <w:color w:val="000000"/>
                <w:sz w:val="22"/>
                <w:szCs w:val="22"/>
                <w:lang w:eastAsia="zh-CN"/>
              </w:rPr>
            </w:pPr>
            <w:r w:rsidRPr="0091329F">
              <w:rPr>
                <w:b/>
                <w:bCs/>
                <w:color w:val="000000"/>
                <w:sz w:val="22"/>
                <w:szCs w:val="22"/>
                <w:lang w:eastAsia="zh-CN"/>
              </w:rPr>
              <w:t>1 094,1</w:t>
            </w:r>
          </w:p>
        </w:tc>
        <w:tc>
          <w:tcPr>
            <w:tcW w:w="1171" w:type="dxa"/>
            <w:tcBorders>
              <w:top w:val="nil"/>
              <w:left w:val="nil"/>
              <w:bottom w:val="single" w:sz="12" w:space="0" w:color="auto"/>
              <w:right w:val="nil"/>
            </w:tcBorders>
            <w:vAlign w:val="center"/>
            <w:hideMark/>
          </w:tcPr>
          <w:p w14:paraId="233876BA" w14:textId="77777777" w:rsidR="0091329F" w:rsidRPr="0091329F" w:rsidRDefault="0091329F" w:rsidP="0091329F">
            <w:pPr>
              <w:jc w:val="right"/>
              <w:rPr>
                <w:b/>
                <w:bCs/>
                <w:color w:val="000000"/>
                <w:sz w:val="22"/>
                <w:szCs w:val="22"/>
                <w:lang w:eastAsia="zh-CN"/>
              </w:rPr>
            </w:pPr>
            <w:r w:rsidRPr="0091329F">
              <w:rPr>
                <w:b/>
                <w:bCs/>
                <w:color w:val="000000"/>
                <w:sz w:val="22"/>
                <w:szCs w:val="22"/>
                <w:lang w:eastAsia="zh-CN"/>
              </w:rPr>
              <w:t>136,0</w:t>
            </w:r>
          </w:p>
        </w:tc>
        <w:tc>
          <w:tcPr>
            <w:tcW w:w="1171" w:type="dxa"/>
            <w:tcBorders>
              <w:top w:val="nil"/>
              <w:left w:val="nil"/>
              <w:bottom w:val="single" w:sz="12" w:space="0" w:color="auto"/>
              <w:right w:val="nil"/>
            </w:tcBorders>
            <w:vAlign w:val="center"/>
            <w:hideMark/>
          </w:tcPr>
          <w:p w14:paraId="482F8E0B" w14:textId="77777777" w:rsidR="0091329F" w:rsidRPr="0091329F" w:rsidRDefault="0091329F" w:rsidP="0091329F">
            <w:pPr>
              <w:jc w:val="right"/>
              <w:rPr>
                <w:b/>
                <w:bCs/>
                <w:color w:val="000000"/>
                <w:sz w:val="22"/>
                <w:szCs w:val="22"/>
                <w:lang w:eastAsia="zh-CN"/>
              </w:rPr>
            </w:pPr>
            <w:r w:rsidRPr="0091329F">
              <w:rPr>
                <w:b/>
                <w:bCs/>
                <w:color w:val="000000"/>
                <w:sz w:val="22"/>
                <w:szCs w:val="22"/>
                <w:lang w:eastAsia="zh-CN"/>
              </w:rPr>
              <w:t>1 230,1</w:t>
            </w:r>
          </w:p>
        </w:tc>
        <w:tc>
          <w:tcPr>
            <w:tcW w:w="1171" w:type="dxa"/>
            <w:tcBorders>
              <w:top w:val="nil"/>
              <w:left w:val="nil"/>
              <w:bottom w:val="single" w:sz="12" w:space="0" w:color="auto"/>
              <w:right w:val="nil"/>
            </w:tcBorders>
            <w:vAlign w:val="center"/>
            <w:hideMark/>
          </w:tcPr>
          <w:p w14:paraId="636918FB" w14:textId="77777777" w:rsidR="0091329F" w:rsidRPr="0091329F" w:rsidRDefault="0091329F" w:rsidP="0091329F">
            <w:pPr>
              <w:jc w:val="right"/>
              <w:rPr>
                <w:b/>
                <w:bCs/>
                <w:color w:val="000000"/>
                <w:sz w:val="22"/>
                <w:szCs w:val="22"/>
                <w:lang w:eastAsia="zh-CN"/>
              </w:rPr>
            </w:pPr>
            <w:r w:rsidRPr="0091329F">
              <w:rPr>
                <w:b/>
                <w:bCs/>
                <w:color w:val="000000"/>
                <w:sz w:val="22"/>
                <w:szCs w:val="22"/>
                <w:lang w:eastAsia="zh-CN"/>
              </w:rPr>
              <w:t>1 109,7</w:t>
            </w:r>
          </w:p>
        </w:tc>
        <w:tc>
          <w:tcPr>
            <w:tcW w:w="1171" w:type="dxa"/>
            <w:tcBorders>
              <w:top w:val="nil"/>
              <w:left w:val="nil"/>
              <w:bottom w:val="single" w:sz="12" w:space="0" w:color="auto"/>
              <w:right w:val="nil"/>
            </w:tcBorders>
            <w:vAlign w:val="center"/>
            <w:hideMark/>
          </w:tcPr>
          <w:p w14:paraId="51F03EFB" w14:textId="77777777" w:rsidR="0091329F" w:rsidRPr="0091329F" w:rsidRDefault="0091329F" w:rsidP="0091329F">
            <w:pPr>
              <w:jc w:val="right"/>
              <w:rPr>
                <w:b/>
                <w:bCs/>
                <w:color w:val="000000"/>
                <w:sz w:val="22"/>
                <w:szCs w:val="22"/>
                <w:lang w:eastAsia="zh-CN"/>
              </w:rPr>
            </w:pPr>
            <w:r w:rsidRPr="0091329F">
              <w:rPr>
                <w:b/>
                <w:bCs/>
                <w:color w:val="000000"/>
                <w:sz w:val="22"/>
                <w:szCs w:val="22"/>
                <w:lang w:eastAsia="zh-CN"/>
              </w:rPr>
              <w:t>130,7</w:t>
            </w:r>
          </w:p>
        </w:tc>
        <w:tc>
          <w:tcPr>
            <w:tcW w:w="1171" w:type="dxa"/>
            <w:tcBorders>
              <w:top w:val="nil"/>
              <w:left w:val="nil"/>
              <w:bottom w:val="single" w:sz="12" w:space="0" w:color="auto"/>
              <w:right w:val="nil"/>
            </w:tcBorders>
            <w:vAlign w:val="center"/>
            <w:hideMark/>
          </w:tcPr>
          <w:p w14:paraId="08AD0F4F" w14:textId="77777777" w:rsidR="0091329F" w:rsidRPr="0091329F" w:rsidRDefault="0091329F" w:rsidP="0091329F">
            <w:pPr>
              <w:jc w:val="right"/>
              <w:rPr>
                <w:b/>
                <w:bCs/>
                <w:color w:val="000000"/>
                <w:sz w:val="22"/>
                <w:szCs w:val="22"/>
                <w:lang w:eastAsia="zh-CN"/>
              </w:rPr>
            </w:pPr>
            <w:r w:rsidRPr="0091329F">
              <w:rPr>
                <w:b/>
                <w:bCs/>
                <w:color w:val="000000"/>
                <w:sz w:val="22"/>
                <w:szCs w:val="22"/>
                <w:lang w:eastAsia="zh-CN"/>
              </w:rPr>
              <w:t>1 240,4</w:t>
            </w:r>
          </w:p>
        </w:tc>
      </w:tr>
      <w:tr w:rsidR="0091329F" w:rsidRPr="0091329F" w14:paraId="432714C3" w14:textId="77777777" w:rsidTr="0091329F">
        <w:trPr>
          <w:trHeight w:val="330"/>
        </w:trPr>
        <w:tc>
          <w:tcPr>
            <w:tcW w:w="2147" w:type="dxa"/>
            <w:tcBorders>
              <w:top w:val="nil"/>
              <w:left w:val="nil"/>
              <w:bottom w:val="single" w:sz="12" w:space="0" w:color="auto"/>
              <w:right w:val="nil"/>
            </w:tcBorders>
            <w:vAlign w:val="center"/>
            <w:hideMark/>
          </w:tcPr>
          <w:p w14:paraId="5D0B91E8" w14:textId="77777777" w:rsidR="0091329F" w:rsidRPr="0091329F" w:rsidRDefault="0091329F" w:rsidP="0091329F">
            <w:pPr>
              <w:jc w:val="both"/>
              <w:rPr>
                <w:b/>
                <w:bCs/>
                <w:i/>
                <w:iCs/>
                <w:color w:val="000000"/>
                <w:sz w:val="22"/>
                <w:szCs w:val="22"/>
                <w:lang w:eastAsia="zh-CN"/>
              </w:rPr>
            </w:pPr>
            <w:r w:rsidRPr="0091329F">
              <w:rPr>
                <w:b/>
                <w:bCs/>
                <w:i/>
                <w:iCs/>
                <w:color w:val="000000"/>
                <w:sz w:val="22"/>
                <w:szCs w:val="22"/>
                <w:lang w:eastAsia="zh-CN"/>
              </w:rPr>
              <w:t>Part de marché (%)</w:t>
            </w:r>
          </w:p>
        </w:tc>
        <w:tc>
          <w:tcPr>
            <w:tcW w:w="1171" w:type="dxa"/>
            <w:tcBorders>
              <w:top w:val="nil"/>
              <w:left w:val="nil"/>
              <w:bottom w:val="single" w:sz="12" w:space="0" w:color="auto"/>
              <w:right w:val="nil"/>
            </w:tcBorders>
            <w:vAlign w:val="center"/>
            <w:hideMark/>
          </w:tcPr>
          <w:p w14:paraId="1FE94E45" w14:textId="77777777" w:rsidR="0091329F" w:rsidRPr="0091329F" w:rsidRDefault="0091329F" w:rsidP="0091329F">
            <w:pPr>
              <w:jc w:val="right"/>
              <w:rPr>
                <w:b/>
                <w:bCs/>
                <w:i/>
                <w:iCs/>
                <w:color w:val="000000"/>
                <w:sz w:val="22"/>
                <w:szCs w:val="22"/>
                <w:lang w:eastAsia="zh-CN"/>
              </w:rPr>
            </w:pPr>
            <w:r w:rsidRPr="0091329F">
              <w:rPr>
                <w:b/>
                <w:bCs/>
                <w:i/>
                <w:iCs/>
                <w:color w:val="000000"/>
                <w:sz w:val="22"/>
                <w:szCs w:val="22"/>
                <w:lang w:eastAsia="zh-CN"/>
              </w:rPr>
              <w:t>88,9</w:t>
            </w:r>
          </w:p>
        </w:tc>
        <w:tc>
          <w:tcPr>
            <w:tcW w:w="1171" w:type="dxa"/>
            <w:tcBorders>
              <w:top w:val="nil"/>
              <w:left w:val="nil"/>
              <w:bottom w:val="single" w:sz="12" w:space="0" w:color="auto"/>
              <w:right w:val="nil"/>
            </w:tcBorders>
            <w:vAlign w:val="center"/>
            <w:hideMark/>
          </w:tcPr>
          <w:p w14:paraId="546C7080" w14:textId="77777777" w:rsidR="0091329F" w:rsidRPr="0091329F" w:rsidRDefault="0091329F" w:rsidP="0091329F">
            <w:pPr>
              <w:jc w:val="right"/>
              <w:rPr>
                <w:b/>
                <w:bCs/>
                <w:i/>
                <w:iCs/>
                <w:color w:val="000000"/>
                <w:sz w:val="22"/>
                <w:szCs w:val="22"/>
                <w:lang w:eastAsia="zh-CN"/>
              </w:rPr>
            </w:pPr>
            <w:r w:rsidRPr="0091329F">
              <w:rPr>
                <w:b/>
                <w:bCs/>
                <w:i/>
                <w:iCs/>
                <w:color w:val="000000"/>
                <w:sz w:val="22"/>
                <w:szCs w:val="22"/>
                <w:lang w:eastAsia="zh-CN"/>
              </w:rPr>
              <w:t>11,1</w:t>
            </w:r>
          </w:p>
        </w:tc>
        <w:tc>
          <w:tcPr>
            <w:tcW w:w="1171" w:type="dxa"/>
            <w:tcBorders>
              <w:top w:val="nil"/>
              <w:left w:val="nil"/>
              <w:bottom w:val="single" w:sz="12" w:space="0" w:color="auto"/>
              <w:right w:val="nil"/>
            </w:tcBorders>
            <w:vAlign w:val="center"/>
            <w:hideMark/>
          </w:tcPr>
          <w:p w14:paraId="5F24CA9F" w14:textId="77777777" w:rsidR="0091329F" w:rsidRPr="0091329F" w:rsidRDefault="0091329F" w:rsidP="0091329F">
            <w:pPr>
              <w:jc w:val="right"/>
              <w:rPr>
                <w:b/>
                <w:bCs/>
                <w:i/>
                <w:iCs/>
                <w:color w:val="000000"/>
                <w:sz w:val="22"/>
                <w:szCs w:val="22"/>
                <w:lang w:eastAsia="zh-CN"/>
              </w:rPr>
            </w:pPr>
            <w:r w:rsidRPr="0091329F">
              <w:rPr>
                <w:b/>
                <w:bCs/>
                <w:i/>
                <w:iCs/>
                <w:color w:val="000000"/>
                <w:sz w:val="22"/>
                <w:szCs w:val="22"/>
                <w:lang w:eastAsia="zh-CN"/>
              </w:rPr>
              <w:t>100,0</w:t>
            </w:r>
          </w:p>
        </w:tc>
        <w:tc>
          <w:tcPr>
            <w:tcW w:w="1171" w:type="dxa"/>
            <w:tcBorders>
              <w:top w:val="nil"/>
              <w:left w:val="nil"/>
              <w:bottom w:val="single" w:sz="12" w:space="0" w:color="auto"/>
              <w:right w:val="nil"/>
            </w:tcBorders>
            <w:vAlign w:val="center"/>
            <w:hideMark/>
          </w:tcPr>
          <w:p w14:paraId="217E13B9" w14:textId="77777777" w:rsidR="0091329F" w:rsidRPr="0091329F" w:rsidRDefault="0091329F" w:rsidP="0091329F">
            <w:pPr>
              <w:jc w:val="right"/>
              <w:rPr>
                <w:b/>
                <w:bCs/>
                <w:i/>
                <w:iCs/>
                <w:color w:val="000000"/>
                <w:sz w:val="22"/>
                <w:szCs w:val="22"/>
                <w:lang w:eastAsia="zh-CN"/>
              </w:rPr>
            </w:pPr>
            <w:r w:rsidRPr="0091329F">
              <w:rPr>
                <w:b/>
                <w:bCs/>
                <w:i/>
                <w:iCs/>
                <w:color w:val="000000"/>
                <w:sz w:val="22"/>
                <w:szCs w:val="22"/>
                <w:lang w:eastAsia="zh-CN"/>
              </w:rPr>
              <w:t>89,5</w:t>
            </w:r>
          </w:p>
        </w:tc>
        <w:tc>
          <w:tcPr>
            <w:tcW w:w="1171" w:type="dxa"/>
            <w:tcBorders>
              <w:top w:val="nil"/>
              <w:left w:val="nil"/>
              <w:bottom w:val="single" w:sz="12" w:space="0" w:color="auto"/>
              <w:right w:val="nil"/>
            </w:tcBorders>
            <w:vAlign w:val="center"/>
            <w:hideMark/>
          </w:tcPr>
          <w:p w14:paraId="7CC77180" w14:textId="77777777" w:rsidR="0091329F" w:rsidRPr="0091329F" w:rsidRDefault="0091329F" w:rsidP="0091329F">
            <w:pPr>
              <w:jc w:val="right"/>
              <w:rPr>
                <w:b/>
                <w:bCs/>
                <w:i/>
                <w:iCs/>
                <w:color w:val="000000"/>
                <w:sz w:val="22"/>
                <w:szCs w:val="22"/>
                <w:lang w:eastAsia="zh-CN"/>
              </w:rPr>
            </w:pPr>
            <w:r w:rsidRPr="0091329F">
              <w:rPr>
                <w:b/>
                <w:bCs/>
                <w:i/>
                <w:iCs/>
                <w:color w:val="000000"/>
                <w:sz w:val="22"/>
                <w:szCs w:val="22"/>
                <w:lang w:eastAsia="zh-CN"/>
              </w:rPr>
              <w:t>10,5</w:t>
            </w:r>
          </w:p>
        </w:tc>
        <w:tc>
          <w:tcPr>
            <w:tcW w:w="1171" w:type="dxa"/>
            <w:tcBorders>
              <w:top w:val="nil"/>
              <w:left w:val="nil"/>
              <w:bottom w:val="single" w:sz="12" w:space="0" w:color="auto"/>
              <w:right w:val="nil"/>
            </w:tcBorders>
            <w:vAlign w:val="center"/>
            <w:hideMark/>
          </w:tcPr>
          <w:p w14:paraId="0A5A3EC7" w14:textId="77777777" w:rsidR="0091329F" w:rsidRPr="0091329F" w:rsidRDefault="0091329F" w:rsidP="0091329F">
            <w:pPr>
              <w:jc w:val="right"/>
              <w:rPr>
                <w:b/>
                <w:bCs/>
                <w:i/>
                <w:iCs/>
                <w:color w:val="000000"/>
                <w:sz w:val="22"/>
                <w:szCs w:val="22"/>
                <w:lang w:eastAsia="zh-CN"/>
              </w:rPr>
            </w:pPr>
            <w:r w:rsidRPr="0091329F">
              <w:rPr>
                <w:b/>
                <w:bCs/>
                <w:i/>
                <w:iCs/>
                <w:color w:val="000000"/>
                <w:sz w:val="22"/>
                <w:szCs w:val="22"/>
                <w:lang w:eastAsia="zh-CN"/>
              </w:rPr>
              <w:t>100,0</w:t>
            </w:r>
          </w:p>
        </w:tc>
      </w:tr>
    </w:tbl>
    <w:p w14:paraId="2679783A" w14:textId="77777777" w:rsidR="004854FD" w:rsidRPr="002D00D9" w:rsidRDefault="004854FD" w:rsidP="004854FD">
      <w:pPr>
        <w:pStyle w:val="Corpsdetexte"/>
        <w:numPr>
          <w:ilvl w:val="0"/>
          <w:numId w:val="12"/>
        </w:numPr>
        <w:spacing w:before="240"/>
        <w:rPr>
          <w:rFonts w:asciiTheme="majorBidi" w:hAnsiTheme="majorBidi" w:cstheme="majorBidi"/>
          <w:b/>
          <w:bCs/>
          <w:i/>
          <w:iCs/>
          <w:color w:val="000000" w:themeColor="text1"/>
        </w:rPr>
      </w:pPr>
      <w:r w:rsidRPr="002D00D9">
        <w:rPr>
          <w:rFonts w:asciiTheme="majorBidi" w:hAnsiTheme="majorBidi" w:cstheme="majorBidi"/>
          <w:b/>
          <w:bCs/>
          <w:i/>
          <w:iCs/>
          <w:color w:val="000000" w:themeColor="text1"/>
        </w:rPr>
        <w:lastRenderedPageBreak/>
        <w:t>Pain</w:t>
      </w:r>
      <w:r>
        <w:rPr>
          <w:rFonts w:asciiTheme="majorBidi" w:hAnsiTheme="majorBidi" w:cstheme="majorBidi"/>
          <w:b/>
          <w:bCs/>
          <w:i/>
          <w:iCs/>
          <w:color w:val="000000" w:themeColor="text1"/>
        </w:rPr>
        <w:t> :</w:t>
      </w:r>
    </w:p>
    <w:p w14:paraId="1D0605EA" w14:textId="3C629D48" w:rsidR="004854FD" w:rsidRPr="008D4FF3" w:rsidRDefault="004854FD" w:rsidP="004854FD">
      <w:pPr>
        <w:pStyle w:val="Paragraphe"/>
        <w:spacing w:before="240" w:line="240" w:lineRule="auto"/>
        <w:ind w:firstLine="0"/>
      </w:pPr>
      <w:r w:rsidRPr="008D4FF3">
        <w:t>Ce segment occupe 2</w:t>
      </w:r>
      <w:r w:rsidR="008B680B">
        <w:t>2</w:t>
      </w:r>
      <w:r w:rsidRPr="008D4FF3">
        <w:t>,</w:t>
      </w:r>
      <w:r w:rsidR="008B680B">
        <w:t>7</w:t>
      </w:r>
      <w:r w:rsidRPr="008D4FF3">
        <w:t>% du marché. Ses ventes enre</w:t>
      </w:r>
      <w:r>
        <w:t>gistrent un retrait de -</w:t>
      </w:r>
      <w:r w:rsidR="008B680B">
        <w:t>17</w:t>
      </w:r>
      <w:r>
        <w:t>,</w:t>
      </w:r>
      <w:r w:rsidR="008B680B">
        <w:t>4</w:t>
      </w:r>
      <w:r>
        <w:t xml:space="preserve"> mt</w:t>
      </w:r>
      <w:r w:rsidRPr="008D4FF3">
        <w:t xml:space="preserve"> par rapport </w:t>
      </w:r>
      <w:r w:rsidRPr="002D00D9">
        <w:rPr>
          <w:rFonts w:asciiTheme="majorBidi" w:hAnsiTheme="majorBidi" w:cstheme="majorBidi"/>
        </w:rPr>
        <w:t>à la même période de l’exercice précédent.</w:t>
      </w:r>
    </w:p>
    <w:p w14:paraId="0B1DA85E" w14:textId="77777777" w:rsidR="004854FD" w:rsidRPr="002D00D9" w:rsidRDefault="004854FD" w:rsidP="004854FD">
      <w:pPr>
        <w:pStyle w:val="Corpsdetexte"/>
        <w:numPr>
          <w:ilvl w:val="0"/>
          <w:numId w:val="12"/>
        </w:numPr>
        <w:spacing w:before="240"/>
        <w:jc w:val="both"/>
        <w:rPr>
          <w:rFonts w:asciiTheme="majorBidi" w:hAnsiTheme="majorBidi" w:cstheme="majorBidi"/>
          <w:b/>
          <w:bCs/>
          <w:i/>
          <w:iCs/>
          <w:color w:val="000000" w:themeColor="text1"/>
        </w:rPr>
      </w:pPr>
      <w:r w:rsidRPr="002D00D9">
        <w:rPr>
          <w:rFonts w:asciiTheme="majorBidi" w:hAnsiTheme="majorBidi" w:cstheme="majorBidi"/>
          <w:b/>
          <w:bCs/>
          <w:i/>
          <w:iCs/>
          <w:color w:val="000000" w:themeColor="text1"/>
        </w:rPr>
        <w:t>Lingots –morceaux :</w:t>
      </w:r>
    </w:p>
    <w:p w14:paraId="3AD59672" w14:textId="24E7EB80" w:rsidR="00EA63EA" w:rsidRDefault="00EA63EA" w:rsidP="00EA63EA">
      <w:pPr>
        <w:pStyle w:val="Paragraphe"/>
        <w:spacing w:before="240" w:line="240" w:lineRule="auto"/>
        <w:ind w:firstLine="0"/>
      </w:pPr>
      <w:r w:rsidRPr="00EA63EA">
        <w:t>Les ventes de lingots-morceaux atteignent 197,0 mt en 2025, soit une progression de +2,4 % par rapport à l’exercice précédent.</w:t>
      </w:r>
    </w:p>
    <w:p w14:paraId="683FB3AE" w14:textId="77777777" w:rsidR="004854FD" w:rsidRPr="002D00D9" w:rsidRDefault="004854FD" w:rsidP="004854FD">
      <w:pPr>
        <w:pStyle w:val="Corpsdetexte"/>
        <w:numPr>
          <w:ilvl w:val="0"/>
          <w:numId w:val="12"/>
        </w:numPr>
        <w:spacing w:before="240"/>
        <w:jc w:val="both"/>
        <w:rPr>
          <w:rFonts w:asciiTheme="majorBidi" w:hAnsiTheme="majorBidi" w:cstheme="majorBidi"/>
          <w:b/>
          <w:bCs/>
          <w:i/>
          <w:iCs/>
          <w:color w:val="000000" w:themeColor="text1"/>
        </w:rPr>
      </w:pPr>
      <w:r w:rsidRPr="002D00D9">
        <w:rPr>
          <w:rFonts w:asciiTheme="majorBidi" w:hAnsiTheme="majorBidi" w:cstheme="majorBidi"/>
          <w:b/>
          <w:bCs/>
          <w:i/>
          <w:iCs/>
          <w:color w:val="000000" w:themeColor="text1"/>
        </w:rPr>
        <w:t>Granulés :</w:t>
      </w:r>
    </w:p>
    <w:p w14:paraId="6EDCFA1E" w14:textId="753A44E3" w:rsidR="004854FD" w:rsidRPr="00924666" w:rsidRDefault="004854FD" w:rsidP="004854FD">
      <w:pPr>
        <w:pStyle w:val="Paragraphe"/>
        <w:spacing w:before="240" w:line="240" w:lineRule="auto"/>
        <w:ind w:firstLine="0"/>
      </w:pPr>
      <w:r w:rsidRPr="00BD0BC4">
        <w:t xml:space="preserve">Ce segment occupe </w:t>
      </w:r>
      <w:r>
        <w:t>6</w:t>
      </w:r>
      <w:r w:rsidR="00EA63EA">
        <w:t>1</w:t>
      </w:r>
      <w:r w:rsidRPr="00BD0BC4">
        <w:t>,</w:t>
      </w:r>
      <w:r w:rsidR="00EA63EA">
        <w:t>3</w:t>
      </w:r>
      <w:r w:rsidRPr="00BD0BC4">
        <w:t xml:space="preserve">% du marché. Ses ventes marquent une </w:t>
      </w:r>
      <w:r>
        <w:t>évolution</w:t>
      </w:r>
      <w:r w:rsidRPr="00BD0BC4">
        <w:t xml:space="preserve"> de </w:t>
      </w:r>
      <w:r>
        <w:t>+</w:t>
      </w:r>
      <w:r w:rsidR="00EA63EA">
        <w:t>0</w:t>
      </w:r>
      <w:r w:rsidRPr="00BD0BC4">
        <w:t>,</w:t>
      </w:r>
      <w:r w:rsidR="00EA63EA">
        <w:t>3</w:t>
      </w:r>
      <w:r w:rsidRPr="00BD0BC4">
        <w:t xml:space="preserve">%, avec une </w:t>
      </w:r>
      <w:r w:rsidR="00EA63EA">
        <w:t>diminution</w:t>
      </w:r>
      <w:r w:rsidRPr="00BD0BC4">
        <w:t xml:space="preserve"> de la quote-part de </w:t>
      </w:r>
      <w:proofErr w:type="spellStart"/>
      <w:r w:rsidRPr="00BD0BC4">
        <w:t>Cosumar</w:t>
      </w:r>
      <w:proofErr w:type="spellEnd"/>
      <w:r>
        <w:t xml:space="preserve"> (8</w:t>
      </w:r>
      <w:r w:rsidR="00EA63EA">
        <w:t>2</w:t>
      </w:r>
      <w:r>
        <w:t>,</w:t>
      </w:r>
      <w:r w:rsidR="00EA63EA">
        <w:t>9</w:t>
      </w:r>
      <w:r>
        <w:t xml:space="preserve">% en </w:t>
      </w:r>
      <w:r w:rsidR="008A57A9">
        <w:t>2025</w:t>
      </w:r>
      <w:r>
        <w:t xml:space="preserve">, contre </w:t>
      </w:r>
      <w:r w:rsidR="00EA63EA">
        <w:t>83,6</w:t>
      </w:r>
      <w:r>
        <w:t>% en 202</w:t>
      </w:r>
      <w:r w:rsidR="00EA63EA">
        <w:t>4</w:t>
      </w:r>
      <w:r>
        <w:t>).</w:t>
      </w:r>
    </w:p>
    <w:p w14:paraId="2E743DEC" w14:textId="07AB6B58" w:rsidR="004854FD" w:rsidRPr="00924666" w:rsidRDefault="004854FD" w:rsidP="004854FD">
      <w:pPr>
        <w:pStyle w:val="Paragraphe"/>
        <w:spacing w:before="240" w:after="360" w:line="240" w:lineRule="auto"/>
        <w:ind w:firstLine="0"/>
      </w:pPr>
      <w:proofErr w:type="spellStart"/>
      <w:r w:rsidRPr="00924666">
        <w:t>Cosumar</w:t>
      </w:r>
      <w:proofErr w:type="spellEnd"/>
      <w:r w:rsidRPr="00924666">
        <w:t xml:space="preserve"> a assuré l’approvisionnement de </w:t>
      </w:r>
      <w:r w:rsidR="00EA63EA">
        <w:t>88,9</w:t>
      </w:r>
      <w:r w:rsidRPr="00924666">
        <w:t>% du marché</w:t>
      </w:r>
      <w:r>
        <w:t xml:space="preserve"> national</w:t>
      </w:r>
      <w:r w:rsidRPr="00924666">
        <w:t xml:space="preserve"> </w:t>
      </w:r>
      <w:r>
        <w:t>contre</w:t>
      </w:r>
      <w:r w:rsidRPr="00924666">
        <w:t xml:space="preserve"> </w:t>
      </w:r>
      <w:r w:rsidR="00EA63EA">
        <w:t>89,5</w:t>
      </w:r>
      <w:r w:rsidRPr="00924666">
        <w:t>% en 20</w:t>
      </w:r>
      <w:r>
        <w:t>2</w:t>
      </w:r>
      <w:r w:rsidR="00EA63EA">
        <w:t>4</w:t>
      </w:r>
      <w:r w:rsidRPr="00924666">
        <w:t>.</w:t>
      </w:r>
      <w:r>
        <w:t xml:space="preserve">                  </w:t>
      </w:r>
      <w:r w:rsidRPr="00924666">
        <w:t xml:space="preserve"> </w:t>
      </w:r>
      <w:r>
        <w:t xml:space="preserve">Le reste a été assuré par les filiales sucrières du groupe </w:t>
      </w:r>
      <w:proofErr w:type="spellStart"/>
      <w:r>
        <w:t>Cosumar</w:t>
      </w:r>
      <w:proofErr w:type="spellEnd"/>
      <w:r>
        <w:t>.</w:t>
      </w:r>
    </w:p>
    <w:p w14:paraId="67BCB617" w14:textId="7788C894" w:rsidR="00D5609D" w:rsidRPr="004854FD" w:rsidRDefault="00D5609D" w:rsidP="004854FD">
      <w:pPr>
        <w:numPr>
          <w:ilvl w:val="0"/>
          <w:numId w:val="1"/>
        </w:numPr>
        <w:rPr>
          <w:rFonts w:asciiTheme="majorBidi" w:hAnsiTheme="majorBidi" w:cstheme="majorBidi"/>
          <w:b/>
          <w:color w:val="000000" w:themeColor="text1"/>
          <w:sz w:val="24"/>
          <w:szCs w:val="24"/>
        </w:rPr>
      </w:pPr>
      <w:r w:rsidRPr="004854FD">
        <w:rPr>
          <w:rFonts w:asciiTheme="majorBidi" w:hAnsiTheme="majorBidi" w:cstheme="majorBidi"/>
          <w:b/>
          <w:color w:val="000000" w:themeColor="text1"/>
          <w:sz w:val="24"/>
          <w:szCs w:val="24"/>
        </w:rPr>
        <w:t>Faits marquants</w:t>
      </w:r>
    </w:p>
    <w:p w14:paraId="4DA28B9D" w14:textId="77777777" w:rsidR="00E61CA6" w:rsidRDefault="00E61CA6" w:rsidP="00E61CA6">
      <w:pPr>
        <w:pStyle w:val="Corpsdetexte"/>
        <w:numPr>
          <w:ilvl w:val="1"/>
          <w:numId w:val="10"/>
        </w:numPr>
        <w:spacing w:before="240"/>
        <w:jc w:val="both"/>
        <w:rPr>
          <w:rFonts w:asciiTheme="majorBidi" w:hAnsiTheme="majorBidi" w:cstheme="majorBidi"/>
          <w:b/>
          <w:i/>
          <w:color w:val="000000" w:themeColor="text1"/>
        </w:rPr>
      </w:pPr>
      <w:r w:rsidRPr="002D00D9">
        <w:rPr>
          <w:rFonts w:asciiTheme="majorBidi" w:hAnsiTheme="majorBidi" w:cstheme="majorBidi"/>
          <w:b/>
          <w:i/>
          <w:color w:val="000000" w:themeColor="text1"/>
        </w:rPr>
        <w:t>Amont agricole</w:t>
      </w:r>
    </w:p>
    <w:p w14:paraId="744D1C9B" w14:textId="5771A808" w:rsidR="004854FD" w:rsidRDefault="00292B18" w:rsidP="004854FD">
      <w:pPr>
        <w:numPr>
          <w:ilvl w:val="0"/>
          <w:numId w:val="7"/>
        </w:numPr>
        <w:spacing w:beforeLines="60" w:before="144" w:afterLines="60" w:after="144"/>
        <w:ind w:left="425" w:hanging="153"/>
        <w:jc w:val="both"/>
        <w:rPr>
          <w:rFonts w:asciiTheme="majorBidi" w:hAnsiTheme="majorBidi" w:cstheme="majorBidi"/>
          <w:sz w:val="24"/>
        </w:rPr>
      </w:pPr>
      <w:r>
        <w:rPr>
          <w:rFonts w:asciiTheme="majorBidi" w:hAnsiTheme="majorBidi" w:cstheme="majorBidi"/>
          <w:sz w:val="24"/>
        </w:rPr>
        <w:t>Récolte</w:t>
      </w:r>
      <w:r w:rsidRPr="002D00D9">
        <w:rPr>
          <w:rFonts w:asciiTheme="majorBidi" w:hAnsiTheme="majorBidi" w:cstheme="majorBidi"/>
          <w:sz w:val="24"/>
        </w:rPr>
        <w:t xml:space="preserve"> </w:t>
      </w:r>
      <w:r w:rsidR="004854FD" w:rsidRPr="002D00D9">
        <w:rPr>
          <w:rFonts w:asciiTheme="majorBidi" w:hAnsiTheme="majorBidi" w:cstheme="majorBidi"/>
          <w:sz w:val="24"/>
        </w:rPr>
        <w:t xml:space="preserve">de </w:t>
      </w:r>
      <w:r w:rsidR="007464C7">
        <w:rPr>
          <w:rFonts w:asciiTheme="majorBidi" w:hAnsiTheme="majorBidi" w:cstheme="majorBidi"/>
          <w:sz w:val="24"/>
        </w:rPr>
        <w:t>3</w:t>
      </w:r>
      <w:r w:rsidR="000F1F0C">
        <w:rPr>
          <w:rFonts w:asciiTheme="majorBidi" w:hAnsiTheme="majorBidi" w:cstheme="majorBidi"/>
          <w:sz w:val="24"/>
        </w:rPr>
        <w:t>4</w:t>
      </w:r>
      <w:r w:rsidR="004854FD">
        <w:rPr>
          <w:rFonts w:asciiTheme="majorBidi" w:hAnsiTheme="majorBidi" w:cstheme="majorBidi"/>
          <w:sz w:val="24"/>
        </w:rPr>
        <w:t>.</w:t>
      </w:r>
      <w:r w:rsidR="000F1F0C">
        <w:rPr>
          <w:rFonts w:asciiTheme="majorBidi" w:hAnsiTheme="majorBidi" w:cstheme="majorBidi"/>
          <w:sz w:val="24"/>
        </w:rPr>
        <w:t>144</w:t>
      </w:r>
      <w:r w:rsidR="004854FD">
        <w:rPr>
          <w:rFonts w:asciiTheme="majorBidi" w:hAnsiTheme="majorBidi" w:cstheme="majorBidi"/>
          <w:sz w:val="24"/>
        </w:rPr>
        <w:t xml:space="preserve"> ha de betterave contre</w:t>
      </w:r>
      <w:r w:rsidR="004854FD" w:rsidRPr="002D00D9">
        <w:rPr>
          <w:rFonts w:asciiTheme="majorBidi" w:hAnsiTheme="majorBidi" w:cstheme="majorBidi"/>
          <w:sz w:val="24"/>
        </w:rPr>
        <w:t xml:space="preserve"> </w:t>
      </w:r>
      <w:r w:rsidR="000F1F0C">
        <w:rPr>
          <w:rFonts w:asciiTheme="majorBidi" w:hAnsiTheme="majorBidi" w:cstheme="majorBidi"/>
          <w:sz w:val="24"/>
        </w:rPr>
        <w:t xml:space="preserve">21.311 </w:t>
      </w:r>
      <w:r w:rsidR="004854FD">
        <w:rPr>
          <w:rFonts w:asciiTheme="majorBidi" w:hAnsiTheme="majorBidi" w:cstheme="majorBidi"/>
          <w:sz w:val="24"/>
        </w:rPr>
        <w:t xml:space="preserve">ha </w:t>
      </w:r>
      <w:r w:rsidR="004854FD" w:rsidRPr="002D00D9">
        <w:rPr>
          <w:rFonts w:asciiTheme="majorBidi" w:hAnsiTheme="majorBidi" w:cstheme="majorBidi"/>
          <w:sz w:val="24"/>
        </w:rPr>
        <w:t>l’année précédente ;</w:t>
      </w:r>
    </w:p>
    <w:p w14:paraId="4D4F51AE" w14:textId="17BF2BCF" w:rsidR="004854FD" w:rsidRPr="002D00D9" w:rsidRDefault="00D64223" w:rsidP="004854FD">
      <w:pPr>
        <w:numPr>
          <w:ilvl w:val="0"/>
          <w:numId w:val="7"/>
        </w:numPr>
        <w:spacing w:beforeLines="60" w:before="144" w:afterLines="60" w:after="144"/>
        <w:ind w:left="425" w:hanging="153"/>
        <w:jc w:val="both"/>
        <w:rPr>
          <w:rFonts w:asciiTheme="majorBidi" w:hAnsiTheme="majorBidi" w:cstheme="majorBidi"/>
          <w:sz w:val="24"/>
        </w:rPr>
      </w:pPr>
      <w:r>
        <w:rPr>
          <w:rFonts w:asciiTheme="majorBidi" w:hAnsiTheme="majorBidi" w:cstheme="majorBidi"/>
          <w:sz w:val="24"/>
        </w:rPr>
        <w:t>Ré</w:t>
      </w:r>
      <w:r w:rsidR="009F040E">
        <w:rPr>
          <w:rFonts w:asciiTheme="majorBidi" w:hAnsiTheme="majorBidi" w:cstheme="majorBidi"/>
          <w:sz w:val="24"/>
        </w:rPr>
        <w:t>colte</w:t>
      </w:r>
      <w:r w:rsidRPr="002D00D9">
        <w:rPr>
          <w:rFonts w:asciiTheme="majorBidi" w:hAnsiTheme="majorBidi" w:cstheme="majorBidi"/>
          <w:sz w:val="24"/>
        </w:rPr>
        <w:t xml:space="preserve"> </w:t>
      </w:r>
      <w:r w:rsidR="004854FD" w:rsidRPr="002D00D9">
        <w:rPr>
          <w:rFonts w:asciiTheme="majorBidi" w:hAnsiTheme="majorBidi" w:cstheme="majorBidi"/>
          <w:sz w:val="24"/>
        </w:rPr>
        <w:t xml:space="preserve">de </w:t>
      </w:r>
      <w:r w:rsidR="000F1F0C">
        <w:rPr>
          <w:rFonts w:asciiTheme="majorBidi" w:hAnsiTheme="majorBidi" w:cstheme="majorBidi"/>
          <w:sz w:val="24"/>
        </w:rPr>
        <w:t>4</w:t>
      </w:r>
      <w:r w:rsidR="004854FD">
        <w:rPr>
          <w:rFonts w:asciiTheme="majorBidi" w:hAnsiTheme="majorBidi" w:cstheme="majorBidi"/>
          <w:sz w:val="24"/>
        </w:rPr>
        <w:t>.</w:t>
      </w:r>
      <w:r w:rsidR="000F1F0C">
        <w:rPr>
          <w:rFonts w:asciiTheme="majorBidi" w:hAnsiTheme="majorBidi" w:cstheme="majorBidi"/>
          <w:sz w:val="24"/>
        </w:rPr>
        <w:t>413</w:t>
      </w:r>
      <w:r w:rsidR="004854FD">
        <w:rPr>
          <w:rFonts w:asciiTheme="majorBidi" w:hAnsiTheme="majorBidi" w:cstheme="majorBidi"/>
          <w:sz w:val="24"/>
        </w:rPr>
        <w:t xml:space="preserve"> ha de </w:t>
      </w:r>
      <w:r w:rsidR="00F316DD">
        <w:rPr>
          <w:rFonts w:asciiTheme="majorBidi" w:hAnsiTheme="majorBidi" w:cstheme="majorBidi"/>
          <w:sz w:val="24"/>
        </w:rPr>
        <w:t>canne</w:t>
      </w:r>
      <w:r w:rsidR="004854FD">
        <w:rPr>
          <w:rFonts w:asciiTheme="majorBidi" w:hAnsiTheme="majorBidi" w:cstheme="majorBidi"/>
          <w:sz w:val="24"/>
        </w:rPr>
        <w:t xml:space="preserve"> contre</w:t>
      </w:r>
      <w:r w:rsidR="004854FD" w:rsidRPr="002D00D9">
        <w:rPr>
          <w:rFonts w:asciiTheme="majorBidi" w:hAnsiTheme="majorBidi" w:cstheme="majorBidi"/>
          <w:sz w:val="24"/>
        </w:rPr>
        <w:t xml:space="preserve"> </w:t>
      </w:r>
      <w:r w:rsidR="000F1F0C">
        <w:rPr>
          <w:rFonts w:asciiTheme="majorBidi" w:hAnsiTheme="majorBidi" w:cstheme="majorBidi"/>
          <w:sz w:val="24"/>
        </w:rPr>
        <w:t xml:space="preserve">5.060 </w:t>
      </w:r>
      <w:r w:rsidR="004854FD">
        <w:rPr>
          <w:rFonts w:asciiTheme="majorBidi" w:hAnsiTheme="majorBidi" w:cstheme="majorBidi"/>
          <w:sz w:val="24"/>
        </w:rPr>
        <w:t xml:space="preserve">ha </w:t>
      </w:r>
      <w:r w:rsidR="004854FD" w:rsidRPr="002D00D9">
        <w:rPr>
          <w:rFonts w:asciiTheme="majorBidi" w:hAnsiTheme="majorBidi" w:cstheme="majorBidi"/>
          <w:sz w:val="24"/>
        </w:rPr>
        <w:t>l’année précédente ;</w:t>
      </w:r>
    </w:p>
    <w:p w14:paraId="76FD6549" w14:textId="519F6CF6" w:rsidR="004854FD" w:rsidRDefault="004854FD" w:rsidP="004854FD">
      <w:pPr>
        <w:numPr>
          <w:ilvl w:val="0"/>
          <w:numId w:val="7"/>
        </w:numPr>
        <w:spacing w:beforeLines="60" w:before="144" w:afterLines="60" w:after="144"/>
        <w:ind w:left="425" w:hanging="153"/>
        <w:jc w:val="both"/>
        <w:rPr>
          <w:rFonts w:asciiTheme="majorBidi" w:hAnsiTheme="majorBidi" w:cstheme="majorBidi"/>
          <w:sz w:val="24"/>
        </w:rPr>
      </w:pPr>
      <w:r w:rsidRPr="007D0C61">
        <w:rPr>
          <w:rFonts w:asciiTheme="majorBidi" w:hAnsiTheme="majorBidi" w:cstheme="majorBidi"/>
          <w:sz w:val="24"/>
        </w:rPr>
        <w:t>Production de sucre</w:t>
      </w:r>
      <w:r>
        <w:rPr>
          <w:rFonts w:asciiTheme="majorBidi" w:hAnsiTheme="majorBidi" w:cstheme="majorBidi"/>
          <w:sz w:val="24"/>
        </w:rPr>
        <w:t xml:space="preserve"> blanc fin de campagne de </w:t>
      </w:r>
      <w:r w:rsidR="000F1F0C">
        <w:rPr>
          <w:rFonts w:asciiTheme="majorBidi" w:hAnsiTheme="majorBidi" w:cstheme="majorBidi"/>
          <w:sz w:val="24"/>
        </w:rPr>
        <w:t>280</w:t>
      </w:r>
      <w:r>
        <w:rPr>
          <w:rFonts w:asciiTheme="majorBidi" w:hAnsiTheme="majorBidi" w:cstheme="majorBidi"/>
          <w:sz w:val="24"/>
        </w:rPr>
        <w:t xml:space="preserve"> mt contre </w:t>
      </w:r>
      <w:r w:rsidR="000F1F0C">
        <w:rPr>
          <w:rFonts w:asciiTheme="majorBidi" w:hAnsiTheme="majorBidi" w:cstheme="majorBidi"/>
          <w:sz w:val="24"/>
        </w:rPr>
        <w:t xml:space="preserve">191 </w:t>
      </w:r>
      <w:r>
        <w:rPr>
          <w:rFonts w:asciiTheme="majorBidi" w:hAnsiTheme="majorBidi" w:cstheme="majorBidi"/>
          <w:sz w:val="24"/>
        </w:rPr>
        <w:t>mt</w:t>
      </w:r>
      <w:r w:rsidRPr="007D0C61">
        <w:rPr>
          <w:rFonts w:asciiTheme="majorBidi" w:hAnsiTheme="majorBidi" w:cstheme="majorBidi"/>
          <w:sz w:val="24"/>
        </w:rPr>
        <w:t xml:space="preserve"> en 20</w:t>
      </w:r>
      <w:r>
        <w:rPr>
          <w:rFonts w:asciiTheme="majorBidi" w:hAnsiTheme="majorBidi" w:cstheme="majorBidi"/>
          <w:sz w:val="24"/>
        </w:rPr>
        <w:t>2</w:t>
      </w:r>
      <w:r w:rsidR="000F1F0C">
        <w:rPr>
          <w:rFonts w:asciiTheme="majorBidi" w:hAnsiTheme="majorBidi" w:cstheme="majorBidi"/>
          <w:sz w:val="24"/>
        </w:rPr>
        <w:t>4</w:t>
      </w:r>
      <w:r>
        <w:rPr>
          <w:rFonts w:asciiTheme="majorBidi" w:hAnsiTheme="majorBidi" w:cstheme="majorBidi"/>
          <w:sz w:val="24"/>
        </w:rPr>
        <w:t> ;</w:t>
      </w:r>
    </w:p>
    <w:p w14:paraId="1CBEFF4E" w14:textId="4252345B" w:rsidR="00A3150D" w:rsidRPr="00A3150D" w:rsidRDefault="00A3150D" w:rsidP="00A3150D">
      <w:pPr>
        <w:numPr>
          <w:ilvl w:val="0"/>
          <w:numId w:val="7"/>
        </w:numPr>
        <w:spacing w:beforeLines="60" w:before="144" w:afterLines="60" w:after="144"/>
        <w:ind w:left="425" w:hanging="153"/>
        <w:jc w:val="both"/>
        <w:rPr>
          <w:rFonts w:asciiTheme="majorBidi" w:hAnsiTheme="majorBidi" w:cstheme="majorBidi"/>
          <w:sz w:val="24"/>
        </w:rPr>
      </w:pPr>
      <w:r w:rsidRPr="00A3150D">
        <w:rPr>
          <w:rFonts w:asciiTheme="majorBidi" w:hAnsiTheme="majorBidi" w:cstheme="majorBidi"/>
          <w:sz w:val="24"/>
        </w:rPr>
        <w:t xml:space="preserve">Reconduction de la revalorisation des prix des plantes sucrières moyennant un appui financier par l’Etat : 80 </w:t>
      </w:r>
      <w:proofErr w:type="spellStart"/>
      <w:r w:rsidRPr="00A3150D">
        <w:rPr>
          <w:rFonts w:asciiTheme="majorBidi" w:hAnsiTheme="majorBidi" w:cstheme="majorBidi"/>
          <w:sz w:val="24"/>
        </w:rPr>
        <w:t>dh</w:t>
      </w:r>
      <w:proofErr w:type="spellEnd"/>
      <w:r w:rsidRPr="00A3150D">
        <w:rPr>
          <w:rFonts w:asciiTheme="majorBidi" w:hAnsiTheme="majorBidi" w:cstheme="majorBidi"/>
          <w:sz w:val="24"/>
        </w:rPr>
        <w:t xml:space="preserve">/t pour la betterave et 70 </w:t>
      </w:r>
      <w:proofErr w:type="spellStart"/>
      <w:r w:rsidRPr="00A3150D">
        <w:rPr>
          <w:rFonts w:asciiTheme="majorBidi" w:hAnsiTheme="majorBidi" w:cstheme="majorBidi"/>
          <w:sz w:val="24"/>
        </w:rPr>
        <w:t>dh</w:t>
      </w:r>
      <w:proofErr w:type="spellEnd"/>
      <w:r w:rsidRPr="00A3150D">
        <w:rPr>
          <w:rFonts w:asciiTheme="majorBidi" w:hAnsiTheme="majorBidi" w:cstheme="majorBidi"/>
          <w:sz w:val="24"/>
        </w:rPr>
        <w:t>/t pour la canne</w:t>
      </w:r>
      <w:r>
        <w:rPr>
          <w:rFonts w:asciiTheme="majorBidi" w:hAnsiTheme="majorBidi" w:cstheme="majorBidi"/>
          <w:sz w:val="24"/>
        </w:rPr>
        <w:t>.</w:t>
      </w:r>
    </w:p>
    <w:p w14:paraId="5C30E5AE" w14:textId="77777777" w:rsidR="004854FD" w:rsidRPr="002D00D9" w:rsidRDefault="004854FD" w:rsidP="004854FD">
      <w:pPr>
        <w:pStyle w:val="Corpsdetexte"/>
        <w:numPr>
          <w:ilvl w:val="1"/>
          <w:numId w:val="10"/>
        </w:numPr>
        <w:spacing w:before="240"/>
        <w:jc w:val="both"/>
        <w:rPr>
          <w:rFonts w:asciiTheme="majorBidi" w:hAnsiTheme="majorBidi" w:cstheme="majorBidi"/>
          <w:b/>
          <w:i/>
          <w:color w:val="000000" w:themeColor="text1"/>
        </w:rPr>
      </w:pPr>
      <w:r w:rsidRPr="00D22A1B">
        <w:rPr>
          <w:rFonts w:asciiTheme="majorBidi" w:hAnsiTheme="majorBidi" w:cstheme="majorBidi"/>
          <w:b/>
          <w:bCs/>
          <w:i/>
          <w:color w:val="000000" w:themeColor="text1"/>
        </w:rPr>
        <w:t>Financier</w:t>
      </w:r>
    </w:p>
    <w:p w14:paraId="50149943" w14:textId="77777777" w:rsidR="005125DC" w:rsidRDefault="005125DC" w:rsidP="005125DC">
      <w:pPr>
        <w:numPr>
          <w:ilvl w:val="0"/>
          <w:numId w:val="7"/>
        </w:numPr>
        <w:spacing w:beforeLines="60" w:before="144" w:afterLines="60" w:after="144" w:line="360" w:lineRule="auto"/>
        <w:ind w:left="425" w:hanging="153"/>
        <w:jc w:val="both"/>
        <w:rPr>
          <w:rFonts w:asciiTheme="majorBidi" w:hAnsiTheme="majorBidi" w:cstheme="majorBidi"/>
          <w:sz w:val="24"/>
        </w:rPr>
      </w:pPr>
      <w:r w:rsidRPr="005125DC">
        <w:rPr>
          <w:rFonts w:asciiTheme="majorBidi" w:hAnsiTheme="majorBidi" w:cstheme="majorBidi"/>
          <w:sz w:val="24"/>
        </w:rPr>
        <w:t>L’EBE consolidé IFRS ressort à </w:t>
      </w:r>
      <w:r w:rsidRPr="005125DC">
        <w:rPr>
          <w:rFonts w:asciiTheme="majorBidi" w:hAnsiTheme="majorBidi" w:cstheme="majorBidi"/>
          <w:b/>
          <w:bCs/>
          <w:sz w:val="24"/>
        </w:rPr>
        <w:t>1 668 </w:t>
      </w:r>
      <w:r w:rsidRPr="005125DC">
        <w:rPr>
          <w:rFonts w:asciiTheme="majorBidi" w:hAnsiTheme="majorBidi" w:cstheme="majorBidi"/>
          <w:sz w:val="24"/>
        </w:rPr>
        <w:t>MDH en 2025, contre 1 758 MDH en 2024. Le RNPG s’établit, quant à lui, à </w:t>
      </w:r>
      <w:r w:rsidRPr="005125DC">
        <w:rPr>
          <w:rFonts w:asciiTheme="majorBidi" w:hAnsiTheme="majorBidi" w:cstheme="majorBidi"/>
          <w:b/>
          <w:bCs/>
          <w:sz w:val="24"/>
        </w:rPr>
        <w:t>704</w:t>
      </w:r>
      <w:r w:rsidRPr="005125DC">
        <w:rPr>
          <w:rFonts w:asciiTheme="majorBidi" w:hAnsiTheme="majorBidi" w:cstheme="majorBidi"/>
          <w:sz w:val="24"/>
        </w:rPr>
        <w:t> MDH en 2025, contre 850 MDH en 2024.</w:t>
      </w:r>
    </w:p>
    <w:p w14:paraId="48452802" w14:textId="2F9A5DFE" w:rsidR="00316204" w:rsidRDefault="00316204" w:rsidP="005125DC">
      <w:pPr>
        <w:numPr>
          <w:ilvl w:val="0"/>
          <w:numId w:val="7"/>
        </w:numPr>
        <w:spacing w:beforeLines="60" w:before="144" w:afterLines="60" w:after="144" w:line="360" w:lineRule="auto"/>
        <w:ind w:left="425" w:hanging="153"/>
        <w:jc w:val="both"/>
        <w:rPr>
          <w:rFonts w:asciiTheme="majorBidi" w:hAnsiTheme="majorBidi" w:cstheme="majorBidi"/>
          <w:sz w:val="24"/>
        </w:rPr>
      </w:pPr>
      <w:r w:rsidRPr="00316204">
        <w:rPr>
          <w:rFonts w:asciiTheme="majorBidi" w:hAnsiTheme="majorBidi" w:cstheme="majorBidi"/>
          <w:sz w:val="24"/>
        </w:rPr>
        <w:t>Distribution dividendes de 945 MDH</w:t>
      </w:r>
      <w:r w:rsidRPr="00316204">
        <w:rPr>
          <w:rFonts w:asciiTheme="majorBidi" w:hAnsiTheme="majorBidi" w:cstheme="majorBidi"/>
          <w:b/>
          <w:bCs/>
          <w:sz w:val="24"/>
        </w:rPr>
        <w:t xml:space="preserve"> </w:t>
      </w:r>
      <w:r w:rsidRPr="00316204">
        <w:rPr>
          <w:rFonts w:asciiTheme="majorBidi" w:hAnsiTheme="majorBidi" w:cstheme="majorBidi"/>
          <w:sz w:val="24"/>
        </w:rPr>
        <w:t xml:space="preserve">soit 10 </w:t>
      </w:r>
      <w:proofErr w:type="spellStart"/>
      <w:r w:rsidRPr="00316204">
        <w:rPr>
          <w:rFonts w:asciiTheme="majorBidi" w:hAnsiTheme="majorBidi" w:cstheme="majorBidi"/>
          <w:sz w:val="24"/>
        </w:rPr>
        <w:t>dh</w:t>
      </w:r>
      <w:proofErr w:type="spellEnd"/>
      <w:r w:rsidRPr="00316204">
        <w:rPr>
          <w:rFonts w:asciiTheme="majorBidi" w:hAnsiTheme="majorBidi" w:cstheme="majorBidi"/>
          <w:sz w:val="24"/>
        </w:rPr>
        <w:t>/action, au même niveau qu’en 2024</w:t>
      </w:r>
    </w:p>
    <w:p w14:paraId="02C05A98" w14:textId="5DF21C14" w:rsidR="00316204" w:rsidRPr="00316204" w:rsidRDefault="00316204" w:rsidP="00316204">
      <w:pPr>
        <w:numPr>
          <w:ilvl w:val="0"/>
          <w:numId w:val="7"/>
        </w:numPr>
        <w:spacing w:beforeLines="60" w:before="144" w:afterLines="60" w:after="144" w:line="360" w:lineRule="auto"/>
        <w:ind w:left="425" w:hanging="153"/>
        <w:jc w:val="both"/>
        <w:rPr>
          <w:rFonts w:asciiTheme="majorBidi" w:hAnsiTheme="majorBidi" w:cstheme="majorBidi"/>
          <w:sz w:val="24"/>
        </w:rPr>
      </w:pPr>
      <w:r w:rsidRPr="00316204">
        <w:rPr>
          <w:rFonts w:asciiTheme="majorBidi" w:hAnsiTheme="majorBidi" w:cstheme="majorBidi"/>
          <w:sz w:val="24"/>
        </w:rPr>
        <w:t xml:space="preserve">Endettement net de 206 </w:t>
      </w:r>
      <w:proofErr w:type="spellStart"/>
      <w:r w:rsidRPr="00316204">
        <w:rPr>
          <w:rFonts w:asciiTheme="majorBidi" w:hAnsiTheme="majorBidi" w:cstheme="majorBidi"/>
          <w:sz w:val="24"/>
        </w:rPr>
        <w:t>Mdh</w:t>
      </w:r>
      <w:proofErr w:type="spellEnd"/>
      <w:r w:rsidRPr="00316204">
        <w:rPr>
          <w:rFonts w:asciiTheme="majorBidi" w:hAnsiTheme="majorBidi" w:cstheme="majorBidi"/>
          <w:b/>
          <w:bCs/>
          <w:sz w:val="24"/>
        </w:rPr>
        <w:t xml:space="preserve"> </w:t>
      </w:r>
      <w:r w:rsidRPr="00316204">
        <w:rPr>
          <w:rFonts w:asciiTheme="majorBidi" w:hAnsiTheme="majorBidi" w:cstheme="majorBidi"/>
          <w:sz w:val="24"/>
        </w:rPr>
        <w:t xml:space="preserve">en 2025 Vs 556 </w:t>
      </w:r>
      <w:proofErr w:type="spellStart"/>
      <w:r w:rsidRPr="00316204">
        <w:rPr>
          <w:rFonts w:asciiTheme="majorBidi" w:hAnsiTheme="majorBidi" w:cstheme="majorBidi"/>
          <w:sz w:val="24"/>
        </w:rPr>
        <w:t>Mdh</w:t>
      </w:r>
      <w:proofErr w:type="spellEnd"/>
      <w:r w:rsidRPr="00316204">
        <w:rPr>
          <w:rFonts w:asciiTheme="majorBidi" w:hAnsiTheme="majorBidi" w:cstheme="majorBidi"/>
          <w:sz w:val="24"/>
        </w:rPr>
        <w:t xml:space="preserve"> en 2024</w:t>
      </w:r>
    </w:p>
    <w:p w14:paraId="731FF774" w14:textId="0DB37407" w:rsidR="00E379C6" w:rsidRPr="00A3150D" w:rsidRDefault="00E379C6" w:rsidP="00AA19E4">
      <w:pPr>
        <w:pStyle w:val="Corpsdetexte"/>
        <w:numPr>
          <w:ilvl w:val="1"/>
          <w:numId w:val="10"/>
        </w:numPr>
        <w:spacing w:before="240"/>
        <w:jc w:val="both"/>
        <w:rPr>
          <w:rFonts w:asciiTheme="majorBidi" w:hAnsiTheme="majorBidi" w:cstheme="majorBidi"/>
          <w:b/>
          <w:i/>
          <w:color w:val="000000" w:themeColor="text1"/>
        </w:rPr>
      </w:pPr>
      <w:r w:rsidRPr="00A3150D">
        <w:rPr>
          <w:rFonts w:asciiTheme="majorBidi" w:hAnsiTheme="majorBidi" w:cstheme="majorBidi"/>
          <w:b/>
          <w:bCs/>
          <w:i/>
          <w:color w:val="000000" w:themeColor="text1"/>
        </w:rPr>
        <w:t>Ressources</w:t>
      </w:r>
      <w:r w:rsidRPr="00A3150D">
        <w:rPr>
          <w:rFonts w:asciiTheme="majorBidi" w:hAnsiTheme="majorBidi" w:cstheme="majorBidi"/>
          <w:b/>
          <w:i/>
          <w:color w:val="000000" w:themeColor="text1"/>
        </w:rPr>
        <w:t xml:space="preserve"> humaines</w:t>
      </w:r>
    </w:p>
    <w:p w14:paraId="2C651C4C" w14:textId="52870107" w:rsidR="00FE2139" w:rsidRDefault="00FE2139" w:rsidP="00FE2139">
      <w:pPr>
        <w:spacing w:before="240" w:after="240"/>
        <w:jc w:val="both"/>
        <w:rPr>
          <w:rFonts w:asciiTheme="majorBidi" w:hAnsiTheme="majorBidi" w:cstheme="majorBidi"/>
          <w:color w:val="000000" w:themeColor="text1"/>
          <w:sz w:val="24"/>
        </w:rPr>
      </w:pPr>
      <w:r w:rsidRPr="00FE2139">
        <w:rPr>
          <w:rFonts w:asciiTheme="majorBidi" w:hAnsiTheme="majorBidi" w:cstheme="majorBidi"/>
          <w:color w:val="000000" w:themeColor="text1"/>
          <w:sz w:val="24"/>
        </w:rPr>
        <w:t>La structure des effectifs permanents pour l’exercice 202</w:t>
      </w:r>
      <w:r w:rsidR="00AE69DF">
        <w:rPr>
          <w:rFonts w:asciiTheme="majorBidi" w:hAnsiTheme="majorBidi" w:cstheme="majorBidi"/>
          <w:color w:val="000000" w:themeColor="text1"/>
          <w:sz w:val="24"/>
        </w:rPr>
        <w:t>5</w:t>
      </w:r>
      <w:r w:rsidRPr="00FE2139">
        <w:rPr>
          <w:rFonts w:asciiTheme="majorBidi" w:hAnsiTheme="majorBidi" w:cstheme="majorBidi"/>
          <w:color w:val="000000" w:themeColor="text1"/>
          <w:sz w:val="24"/>
        </w:rPr>
        <w:t xml:space="preserve"> se présente comme suit :</w:t>
      </w:r>
    </w:p>
    <w:tbl>
      <w:tblPr>
        <w:tblW w:w="9185" w:type="dxa"/>
        <w:tblCellMar>
          <w:left w:w="70" w:type="dxa"/>
          <w:right w:w="70" w:type="dxa"/>
        </w:tblCellMar>
        <w:tblLook w:val="04A0" w:firstRow="1" w:lastRow="0" w:firstColumn="1" w:lastColumn="0" w:noHBand="0" w:noVBand="1"/>
      </w:tblPr>
      <w:tblGrid>
        <w:gridCol w:w="4593"/>
        <w:gridCol w:w="2296"/>
        <w:gridCol w:w="2296"/>
      </w:tblGrid>
      <w:tr w:rsidR="00AE69DF" w:rsidRPr="00AE69DF" w14:paraId="7395A180" w14:textId="77777777" w:rsidTr="00A3150D">
        <w:trPr>
          <w:trHeight w:val="350"/>
        </w:trPr>
        <w:tc>
          <w:tcPr>
            <w:tcW w:w="4593" w:type="dxa"/>
            <w:tcBorders>
              <w:top w:val="single" w:sz="12" w:space="0" w:color="auto"/>
              <w:left w:val="nil"/>
              <w:bottom w:val="single" w:sz="12" w:space="0" w:color="auto"/>
              <w:right w:val="nil"/>
            </w:tcBorders>
            <w:vAlign w:val="bottom"/>
            <w:hideMark/>
          </w:tcPr>
          <w:p w14:paraId="4828F20C" w14:textId="77777777" w:rsidR="00AE69DF" w:rsidRPr="00AE69DF" w:rsidRDefault="00AE69DF" w:rsidP="00AE69DF">
            <w:pPr>
              <w:rPr>
                <w:color w:val="000000"/>
                <w:sz w:val="24"/>
                <w:szCs w:val="24"/>
              </w:rPr>
            </w:pPr>
            <w:r w:rsidRPr="00AE69DF">
              <w:rPr>
                <w:color w:val="000000"/>
                <w:sz w:val="24"/>
                <w:szCs w:val="24"/>
              </w:rPr>
              <w:t> </w:t>
            </w:r>
          </w:p>
        </w:tc>
        <w:tc>
          <w:tcPr>
            <w:tcW w:w="2296" w:type="dxa"/>
            <w:tcBorders>
              <w:top w:val="single" w:sz="12" w:space="0" w:color="auto"/>
              <w:left w:val="nil"/>
              <w:bottom w:val="single" w:sz="12" w:space="0" w:color="auto"/>
              <w:right w:val="nil"/>
            </w:tcBorders>
            <w:vAlign w:val="center"/>
            <w:hideMark/>
          </w:tcPr>
          <w:p w14:paraId="65DA7EAA" w14:textId="77777777" w:rsidR="00AE69DF" w:rsidRPr="00AE69DF" w:rsidRDefault="00AE69DF" w:rsidP="00AE69DF">
            <w:pPr>
              <w:jc w:val="center"/>
              <w:rPr>
                <w:b/>
                <w:bCs/>
                <w:color w:val="000000"/>
                <w:sz w:val="24"/>
                <w:szCs w:val="24"/>
              </w:rPr>
            </w:pPr>
            <w:r w:rsidRPr="00AE69DF">
              <w:rPr>
                <w:b/>
                <w:bCs/>
                <w:color w:val="000000"/>
                <w:sz w:val="24"/>
                <w:szCs w:val="24"/>
              </w:rPr>
              <w:t>2025</w:t>
            </w:r>
          </w:p>
        </w:tc>
        <w:tc>
          <w:tcPr>
            <w:tcW w:w="2296" w:type="dxa"/>
            <w:tcBorders>
              <w:top w:val="single" w:sz="12" w:space="0" w:color="auto"/>
              <w:left w:val="nil"/>
              <w:bottom w:val="single" w:sz="12" w:space="0" w:color="auto"/>
              <w:right w:val="nil"/>
            </w:tcBorders>
            <w:vAlign w:val="center"/>
            <w:hideMark/>
          </w:tcPr>
          <w:p w14:paraId="0A3A2477" w14:textId="77777777" w:rsidR="00AE69DF" w:rsidRPr="00AE69DF" w:rsidRDefault="00AE69DF" w:rsidP="00AE69DF">
            <w:pPr>
              <w:jc w:val="center"/>
              <w:rPr>
                <w:b/>
                <w:bCs/>
                <w:color w:val="000000"/>
                <w:sz w:val="24"/>
                <w:szCs w:val="24"/>
              </w:rPr>
            </w:pPr>
            <w:r w:rsidRPr="00AE69DF">
              <w:rPr>
                <w:b/>
                <w:bCs/>
                <w:color w:val="000000"/>
                <w:sz w:val="24"/>
                <w:szCs w:val="24"/>
              </w:rPr>
              <w:t>2024</w:t>
            </w:r>
          </w:p>
        </w:tc>
      </w:tr>
      <w:tr w:rsidR="00AE69DF" w:rsidRPr="00AE69DF" w14:paraId="1D68BCDE" w14:textId="77777777" w:rsidTr="00A3150D">
        <w:trPr>
          <w:trHeight w:val="312"/>
        </w:trPr>
        <w:tc>
          <w:tcPr>
            <w:tcW w:w="4593" w:type="dxa"/>
            <w:tcBorders>
              <w:top w:val="nil"/>
              <w:left w:val="nil"/>
              <w:bottom w:val="nil"/>
              <w:right w:val="nil"/>
            </w:tcBorders>
            <w:vAlign w:val="bottom"/>
            <w:hideMark/>
          </w:tcPr>
          <w:p w14:paraId="4E619526" w14:textId="77777777" w:rsidR="00AE69DF" w:rsidRPr="00AE69DF" w:rsidRDefault="00AE69DF" w:rsidP="00AE69DF">
            <w:pPr>
              <w:jc w:val="center"/>
              <w:rPr>
                <w:b/>
                <w:bCs/>
                <w:color w:val="000000"/>
                <w:sz w:val="24"/>
                <w:szCs w:val="24"/>
              </w:rPr>
            </w:pPr>
          </w:p>
        </w:tc>
        <w:tc>
          <w:tcPr>
            <w:tcW w:w="2296" w:type="dxa"/>
            <w:tcBorders>
              <w:top w:val="nil"/>
              <w:left w:val="nil"/>
              <w:bottom w:val="nil"/>
              <w:right w:val="nil"/>
            </w:tcBorders>
            <w:vAlign w:val="center"/>
            <w:hideMark/>
          </w:tcPr>
          <w:p w14:paraId="10A3B125" w14:textId="77777777" w:rsidR="00AE69DF" w:rsidRPr="00AE69DF" w:rsidRDefault="00AE69DF" w:rsidP="00AE69DF"/>
        </w:tc>
        <w:tc>
          <w:tcPr>
            <w:tcW w:w="2296" w:type="dxa"/>
            <w:tcBorders>
              <w:top w:val="nil"/>
              <w:left w:val="nil"/>
              <w:bottom w:val="nil"/>
              <w:right w:val="nil"/>
            </w:tcBorders>
            <w:vAlign w:val="center"/>
            <w:hideMark/>
          </w:tcPr>
          <w:p w14:paraId="72CF7FDA" w14:textId="77777777" w:rsidR="00AE69DF" w:rsidRPr="00AE69DF" w:rsidRDefault="00AE69DF" w:rsidP="00AE69DF"/>
        </w:tc>
      </w:tr>
      <w:tr w:rsidR="00AE69DF" w:rsidRPr="00AE69DF" w14:paraId="51F74DE7" w14:textId="77777777" w:rsidTr="00A3150D">
        <w:trPr>
          <w:trHeight w:val="324"/>
        </w:trPr>
        <w:tc>
          <w:tcPr>
            <w:tcW w:w="4593" w:type="dxa"/>
            <w:tcBorders>
              <w:top w:val="nil"/>
              <w:left w:val="nil"/>
              <w:bottom w:val="nil"/>
              <w:right w:val="nil"/>
            </w:tcBorders>
            <w:vAlign w:val="bottom"/>
            <w:hideMark/>
          </w:tcPr>
          <w:p w14:paraId="56224F10" w14:textId="77777777" w:rsidR="00AE69DF" w:rsidRPr="00AE69DF" w:rsidRDefault="00AE69DF" w:rsidP="00AE69DF">
            <w:pPr>
              <w:jc w:val="both"/>
              <w:rPr>
                <w:color w:val="000000"/>
                <w:sz w:val="24"/>
                <w:szCs w:val="24"/>
              </w:rPr>
            </w:pPr>
            <w:r w:rsidRPr="00AE69DF">
              <w:rPr>
                <w:color w:val="000000"/>
                <w:sz w:val="24"/>
                <w:szCs w:val="24"/>
              </w:rPr>
              <w:t>Directeurs et cadres</w:t>
            </w:r>
          </w:p>
        </w:tc>
        <w:tc>
          <w:tcPr>
            <w:tcW w:w="2296" w:type="dxa"/>
            <w:tcBorders>
              <w:top w:val="nil"/>
              <w:left w:val="nil"/>
              <w:bottom w:val="nil"/>
              <w:right w:val="nil"/>
            </w:tcBorders>
            <w:vAlign w:val="center"/>
            <w:hideMark/>
          </w:tcPr>
          <w:p w14:paraId="7D3FFE69" w14:textId="77777777" w:rsidR="00AE69DF" w:rsidRPr="00AE69DF" w:rsidRDefault="00AE69DF" w:rsidP="00AE69DF">
            <w:pPr>
              <w:jc w:val="center"/>
              <w:rPr>
                <w:color w:val="000000"/>
                <w:sz w:val="24"/>
                <w:szCs w:val="24"/>
              </w:rPr>
            </w:pPr>
            <w:r w:rsidRPr="00AE69DF">
              <w:rPr>
                <w:color w:val="000000"/>
                <w:sz w:val="24"/>
                <w:szCs w:val="24"/>
              </w:rPr>
              <w:t>236</w:t>
            </w:r>
          </w:p>
        </w:tc>
        <w:tc>
          <w:tcPr>
            <w:tcW w:w="2296" w:type="dxa"/>
            <w:tcBorders>
              <w:top w:val="nil"/>
              <w:left w:val="nil"/>
              <w:bottom w:val="nil"/>
              <w:right w:val="nil"/>
            </w:tcBorders>
            <w:vAlign w:val="center"/>
            <w:hideMark/>
          </w:tcPr>
          <w:p w14:paraId="1B100E0A" w14:textId="77777777" w:rsidR="00AE69DF" w:rsidRPr="00AE69DF" w:rsidRDefault="00AE69DF" w:rsidP="00AE69DF">
            <w:pPr>
              <w:jc w:val="center"/>
              <w:rPr>
                <w:color w:val="000000"/>
                <w:sz w:val="24"/>
                <w:szCs w:val="24"/>
              </w:rPr>
            </w:pPr>
            <w:r w:rsidRPr="00AE69DF">
              <w:rPr>
                <w:color w:val="000000"/>
                <w:sz w:val="24"/>
                <w:szCs w:val="24"/>
              </w:rPr>
              <w:t>193</w:t>
            </w:r>
          </w:p>
        </w:tc>
      </w:tr>
      <w:tr w:rsidR="00AE69DF" w:rsidRPr="00AE69DF" w14:paraId="03571A2D" w14:textId="77777777" w:rsidTr="00A3150D">
        <w:trPr>
          <w:trHeight w:val="324"/>
        </w:trPr>
        <w:tc>
          <w:tcPr>
            <w:tcW w:w="4593" w:type="dxa"/>
            <w:tcBorders>
              <w:top w:val="nil"/>
              <w:left w:val="nil"/>
              <w:bottom w:val="nil"/>
              <w:right w:val="nil"/>
            </w:tcBorders>
            <w:vAlign w:val="bottom"/>
            <w:hideMark/>
          </w:tcPr>
          <w:p w14:paraId="17748092" w14:textId="77777777" w:rsidR="00AE69DF" w:rsidRPr="00AE69DF" w:rsidRDefault="00AE69DF" w:rsidP="00AE69DF">
            <w:pPr>
              <w:jc w:val="both"/>
              <w:rPr>
                <w:color w:val="000000"/>
                <w:sz w:val="24"/>
                <w:szCs w:val="24"/>
              </w:rPr>
            </w:pPr>
            <w:r w:rsidRPr="00AE69DF">
              <w:rPr>
                <w:color w:val="000000"/>
                <w:sz w:val="24"/>
                <w:szCs w:val="24"/>
              </w:rPr>
              <w:t>Maîtrises</w:t>
            </w:r>
          </w:p>
        </w:tc>
        <w:tc>
          <w:tcPr>
            <w:tcW w:w="2296" w:type="dxa"/>
            <w:tcBorders>
              <w:top w:val="nil"/>
              <w:left w:val="nil"/>
              <w:bottom w:val="nil"/>
              <w:right w:val="nil"/>
            </w:tcBorders>
            <w:vAlign w:val="center"/>
            <w:hideMark/>
          </w:tcPr>
          <w:p w14:paraId="6B7518DC" w14:textId="77777777" w:rsidR="00AE69DF" w:rsidRPr="00AE69DF" w:rsidRDefault="00AE69DF" w:rsidP="00AE69DF">
            <w:pPr>
              <w:jc w:val="center"/>
              <w:rPr>
                <w:color w:val="000000"/>
                <w:sz w:val="24"/>
                <w:szCs w:val="24"/>
              </w:rPr>
            </w:pPr>
            <w:r w:rsidRPr="00AE69DF">
              <w:rPr>
                <w:color w:val="000000"/>
                <w:sz w:val="24"/>
                <w:szCs w:val="24"/>
              </w:rPr>
              <w:t>788</w:t>
            </w:r>
          </w:p>
        </w:tc>
        <w:tc>
          <w:tcPr>
            <w:tcW w:w="2296" w:type="dxa"/>
            <w:tcBorders>
              <w:top w:val="nil"/>
              <w:left w:val="nil"/>
              <w:bottom w:val="nil"/>
              <w:right w:val="nil"/>
            </w:tcBorders>
            <w:vAlign w:val="center"/>
            <w:hideMark/>
          </w:tcPr>
          <w:p w14:paraId="06479621" w14:textId="77777777" w:rsidR="00AE69DF" w:rsidRPr="00AE69DF" w:rsidRDefault="00AE69DF" w:rsidP="00AE69DF">
            <w:pPr>
              <w:jc w:val="center"/>
              <w:rPr>
                <w:color w:val="000000"/>
                <w:sz w:val="24"/>
                <w:szCs w:val="24"/>
              </w:rPr>
            </w:pPr>
            <w:r w:rsidRPr="00AE69DF">
              <w:rPr>
                <w:color w:val="000000"/>
                <w:sz w:val="24"/>
                <w:szCs w:val="24"/>
              </w:rPr>
              <w:t>849</w:t>
            </w:r>
          </w:p>
        </w:tc>
      </w:tr>
      <w:tr w:rsidR="00AE69DF" w:rsidRPr="00AE69DF" w14:paraId="0634D219" w14:textId="77777777" w:rsidTr="00A3150D">
        <w:trPr>
          <w:trHeight w:val="324"/>
        </w:trPr>
        <w:tc>
          <w:tcPr>
            <w:tcW w:w="4593" w:type="dxa"/>
            <w:tcBorders>
              <w:top w:val="nil"/>
              <w:left w:val="nil"/>
              <w:bottom w:val="nil"/>
              <w:right w:val="nil"/>
            </w:tcBorders>
            <w:vAlign w:val="bottom"/>
            <w:hideMark/>
          </w:tcPr>
          <w:p w14:paraId="3F93EDF0" w14:textId="77777777" w:rsidR="00AE69DF" w:rsidRPr="00AE69DF" w:rsidRDefault="00AE69DF" w:rsidP="00AE69DF">
            <w:pPr>
              <w:jc w:val="both"/>
              <w:rPr>
                <w:color w:val="000000"/>
                <w:sz w:val="24"/>
                <w:szCs w:val="24"/>
              </w:rPr>
            </w:pPr>
            <w:r w:rsidRPr="00AE69DF">
              <w:rPr>
                <w:color w:val="000000"/>
                <w:sz w:val="24"/>
                <w:szCs w:val="24"/>
              </w:rPr>
              <w:t xml:space="preserve">Employés </w:t>
            </w:r>
          </w:p>
        </w:tc>
        <w:tc>
          <w:tcPr>
            <w:tcW w:w="2296" w:type="dxa"/>
            <w:tcBorders>
              <w:top w:val="nil"/>
              <w:left w:val="nil"/>
              <w:bottom w:val="nil"/>
              <w:right w:val="nil"/>
            </w:tcBorders>
            <w:vAlign w:val="center"/>
            <w:hideMark/>
          </w:tcPr>
          <w:p w14:paraId="291BF5DE" w14:textId="77777777" w:rsidR="00AE69DF" w:rsidRPr="00AE69DF" w:rsidRDefault="00AE69DF" w:rsidP="00AE69DF">
            <w:pPr>
              <w:jc w:val="center"/>
              <w:rPr>
                <w:color w:val="000000"/>
                <w:sz w:val="24"/>
                <w:szCs w:val="24"/>
              </w:rPr>
            </w:pPr>
            <w:r w:rsidRPr="00AE69DF">
              <w:rPr>
                <w:color w:val="000000"/>
                <w:sz w:val="24"/>
                <w:szCs w:val="24"/>
              </w:rPr>
              <w:t>71</w:t>
            </w:r>
          </w:p>
        </w:tc>
        <w:tc>
          <w:tcPr>
            <w:tcW w:w="2296" w:type="dxa"/>
            <w:tcBorders>
              <w:top w:val="nil"/>
              <w:left w:val="nil"/>
              <w:bottom w:val="nil"/>
              <w:right w:val="nil"/>
            </w:tcBorders>
            <w:vAlign w:val="center"/>
            <w:hideMark/>
          </w:tcPr>
          <w:p w14:paraId="30B40BC8" w14:textId="77777777" w:rsidR="00AE69DF" w:rsidRPr="00AE69DF" w:rsidRDefault="00AE69DF" w:rsidP="00AE69DF">
            <w:pPr>
              <w:jc w:val="center"/>
              <w:rPr>
                <w:color w:val="000000"/>
                <w:sz w:val="24"/>
                <w:szCs w:val="24"/>
              </w:rPr>
            </w:pPr>
            <w:r w:rsidRPr="00AE69DF">
              <w:rPr>
                <w:color w:val="000000"/>
                <w:sz w:val="24"/>
                <w:szCs w:val="24"/>
              </w:rPr>
              <w:t>75</w:t>
            </w:r>
          </w:p>
        </w:tc>
      </w:tr>
      <w:tr w:rsidR="00AE69DF" w:rsidRPr="00AE69DF" w14:paraId="7E242B54" w14:textId="77777777" w:rsidTr="00A3150D">
        <w:trPr>
          <w:trHeight w:val="324"/>
        </w:trPr>
        <w:tc>
          <w:tcPr>
            <w:tcW w:w="4593" w:type="dxa"/>
            <w:tcBorders>
              <w:top w:val="nil"/>
              <w:left w:val="nil"/>
              <w:bottom w:val="nil"/>
              <w:right w:val="nil"/>
            </w:tcBorders>
            <w:vAlign w:val="bottom"/>
            <w:hideMark/>
          </w:tcPr>
          <w:p w14:paraId="336CC5C6" w14:textId="77777777" w:rsidR="00AE69DF" w:rsidRPr="00AE69DF" w:rsidRDefault="00AE69DF" w:rsidP="00AE69DF">
            <w:pPr>
              <w:jc w:val="both"/>
              <w:rPr>
                <w:color w:val="000000"/>
                <w:sz w:val="24"/>
                <w:szCs w:val="24"/>
              </w:rPr>
            </w:pPr>
            <w:r w:rsidRPr="00AE69DF">
              <w:rPr>
                <w:color w:val="000000"/>
                <w:sz w:val="24"/>
                <w:szCs w:val="24"/>
              </w:rPr>
              <w:t xml:space="preserve">Ouvriers   </w:t>
            </w:r>
          </w:p>
        </w:tc>
        <w:tc>
          <w:tcPr>
            <w:tcW w:w="2296" w:type="dxa"/>
            <w:tcBorders>
              <w:top w:val="nil"/>
              <w:left w:val="nil"/>
              <w:bottom w:val="nil"/>
              <w:right w:val="nil"/>
            </w:tcBorders>
            <w:vAlign w:val="center"/>
            <w:hideMark/>
          </w:tcPr>
          <w:p w14:paraId="6EEC1BB6" w14:textId="77777777" w:rsidR="00AE69DF" w:rsidRPr="00AE69DF" w:rsidRDefault="00AE69DF" w:rsidP="00AE69DF">
            <w:pPr>
              <w:jc w:val="center"/>
              <w:rPr>
                <w:color w:val="000000"/>
                <w:sz w:val="24"/>
                <w:szCs w:val="24"/>
              </w:rPr>
            </w:pPr>
            <w:r w:rsidRPr="00AE69DF">
              <w:rPr>
                <w:color w:val="000000"/>
                <w:sz w:val="24"/>
                <w:szCs w:val="24"/>
              </w:rPr>
              <w:t>54</w:t>
            </w:r>
          </w:p>
        </w:tc>
        <w:tc>
          <w:tcPr>
            <w:tcW w:w="2296" w:type="dxa"/>
            <w:tcBorders>
              <w:top w:val="nil"/>
              <w:left w:val="nil"/>
              <w:bottom w:val="nil"/>
              <w:right w:val="nil"/>
            </w:tcBorders>
            <w:vAlign w:val="center"/>
            <w:hideMark/>
          </w:tcPr>
          <w:p w14:paraId="72F00CB3" w14:textId="77777777" w:rsidR="00AE69DF" w:rsidRPr="00AE69DF" w:rsidRDefault="00AE69DF" w:rsidP="00AE69DF">
            <w:pPr>
              <w:jc w:val="center"/>
              <w:rPr>
                <w:color w:val="000000"/>
                <w:sz w:val="24"/>
                <w:szCs w:val="24"/>
              </w:rPr>
            </w:pPr>
            <w:r w:rsidRPr="00AE69DF">
              <w:rPr>
                <w:color w:val="000000"/>
                <w:sz w:val="24"/>
                <w:szCs w:val="24"/>
              </w:rPr>
              <w:t>11</w:t>
            </w:r>
          </w:p>
        </w:tc>
      </w:tr>
      <w:tr w:rsidR="00AE69DF" w:rsidRPr="00AE69DF" w14:paraId="50A695C5" w14:textId="77777777" w:rsidTr="00A3150D">
        <w:trPr>
          <w:trHeight w:val="312"/>
        </w:trPr>
        <w:tc>
          <w:tcPr>
            <w:tcW w:w="4593" w:type="dxa"/>
            <w:tcBorders>
              <w:top w:val="nil"/>
              <w:left w:val="nil"/>
              <w:bottom w:val="nil"/>
              <w:right w:val="nil"/>
            </w:tcBorders>
            <w:vAlign w:val="bottom"/>
            <w:hideMark/>
          </w:tcPr>
          <w:p w14:paraId="4C9F42E8" w14:textId="77777777" w:rsidR="00AE69DF" w:rsidRPr="00AE69DF" w:rsidRDefault="00AE69DF" w:rsidP="00AE69DF">
            <w:pPr>
              <w:jc w:val="center"/>
              <w:rPr>
                <w:color w:val="000000"/>
                <w:sz w:val="24"/>
                <w:szCs w:val="24"/>
              </w:rPr>
            </w:pPr>
          </w:p>
        </w:tc>
        <w:tc>
          <w:tcPr>
            <w:tcW w:w="2296" w:type="dxa"/>
            <w:tcBorders>
              <w:top w:val="nil"/>
              <w:left w:val="nil"/>
              <w:bottom w:val="nil"/>
              <w:right w:val="nil"/>
            </w:tcBorders>
            <w:vAlign w:val="center"/>
            <w:hideMark/>
          </w:tcPr>
          <w:p w14:paraId="14D68ED5" w14:textId="77777777" w:rsidR="00AE69DF" w:rsidRPr="00AE69DF" w:rsidRDefault="00AE69DF" w:rsidP="00AE69DF"/>
        </w:tc>
        <w:tc>
          <w:tcPr>
            <w:tcW w:w="2296" w:type="dxa"/>
            <w:tcBorders>
              <w:top w:val="nil"/>
              <w:left w:val="nil"/>
              <w:bottom w:val="nil"/>
              <w:right w:val="nil"/>
            </w:tcBorders>
            <w:vAlign w:val="center"/>
            <w:hideMark/>
          </w:tcPr>
          <w:p w14:paraId="06323EF9" w14:textId="77777777" w:rsidR="00AE69DF" w:rsidRPr="00AE69DF" w:rsidRDefault="00AE69DF" w:rsidP="00AE69DF"/>
        </w:tc>
      </w:tr>
      <w:tr w:rsidR="00AE69DF" w:rsidRPr="00A3150D" w14:paraId="2E6F001F" w14:textId="77777777" w:rsidTr="00A3150D">
        <w:trPr>
          <w:trHeight w:val="350"/>
        </w:trPr>
        <w:tc>
          <w:tcPr>
            <w:tcW w:w="4593" w:type="dxa"/>
            <w:tcBorders>
              <w:top w:val="single" w:sz="12" w:space="0" w:color="auto"/>
              <w:left w:val="nil"/>
              <w:bottom w:val="single" w:sz="12" w:space="0" w:color="auto"/>
              <w:right w:val="nil"/>
            </w:tcBorders>
            <w:vAlign w:val="bottom"/>
            <w:hideMark/>
          </w:tcPr>
          <w:p w14:paraId="21CC9311" w14:textId="77777777" w:rsidR="00AE69DF" w:rsidRPr="00545F81" w:rsidRDefault="00AE69DF" w:rsidP="00AE69DF">
            <w:pPr>
              <w:rPr>
                <w:b/>
                <w:bCs/>
                <w:color w:val="000000"/>
                <w:sz w:val="24"/>
                <w:szCs w:val="24"/>
              </w:rPr>
            </w:pPr>
            <w:r w:rsidRPr="00545F81">
              <w:rPr>
                <w:b/>
                <w:bCs/>
                <w:color w:val="000000"/>
                <w:sz w:val="24"/>
                <w:szCs w:val="24"/>
              </w:rPr>
              <w:t>Total permanents</w:t>
            </w:r>
          </w:p>
        </w:tc>
        <w:tc>
          <w:tcPr>
            <w:tcW w:w="2296" w:type="dxa"/>
            <w:tcBorders>
              <w:top w:val="single" w:sz="12" w:space="0" w:color="auto"/>
              <w:left w:val="nil"/>
              <w:bottom w:val="single" w:sz="12" w:space="0" w:color="auto"/>
              <w:right w:val="nil"/>
            </w:tcBorders>
            <w:vAlign w:val="center"/>
            <w:hideMark/>
          </w:tcPr>
          <w:p w14:paraId="4032A740" w14:textId="77777777" w:rsidR="00AE69DF" w:rsidRPr="00545F81" w:rsidRDefault="00AE69DF" w:rsidP="00AE69DF">
            <w:pPr>
              <w:jc w:val="center"/>
              <w:rPr>
                <w:b/>
                <w:bCs/>
                <w:color w:val="000000"/>
                <w:sz w:val="24"/>
                <w:szCs w:val="24"/>
              </w:rPr>
            </w:pPr>
            <w:r w:rsidRPr="00545F81">
              <w:rPr>
                <w:b/>
                <w:bCs/>
                <w:color w:val="000000"/>
                <w:sz w:val="24"/>
                <w:szCs w:val="24"/>
              </w:rPr>
              <w:t>1 149</w:t>
            </w:r>
          </w:p>
        </w:tc>
        <w:tc>
          <w:tcPr>
            <w:tcW w:w="2296" w:type="dxa"/>
            <w:tcBorders>
              <w:top w:val="single" w:sz="12" w:space="0" w:color="auto"/>
              <w:left w:val="nil"/>
              <w:bottom w:val="single" w:sz="12" w:space="0" w:color="auto"/>
              <w:right w:val="nil"/>
            </w:tcBorders>
            <w:vAlign w:val="center"/>
            <w:hideMark/>
          </w:tcPr>
          <w:p w14:paraId="7247254D" w14:textId="77777777" w:rsidR="00AE69DF" w:rsidRPr="00545F81" w:rsidRDefault="00AE69DF" w:rsidP="00AE69DF">
            <w:pPr>
              <w:jc w:val="center"/>
              <w:rPr>
                <w:b/>
                <w:bCs/>
                <w:color w:val="000000"/>
                <w:sz w:val="24"/>
                <w:szCs w:val="24"/>
              </w:rPr>
            </w:pPr>
            <w:r w:rsidRPr="00545F81">
              <w:rPr>
                <w:b/>
                <w:bCs/>
                <w:color w:val="000000"/>
                <w:sz w:val="24"/>
                <w:szCs w:val="24"/>
              </w:rPr>
              <w:t>1 128</w:t>
            </w:r>
          </w:p>
        </w:tc>
      </w:tr>
    </w:tbl>
    <w:p w14:paraId="58F1EFC0" w14:textId="2AC6EC71" w:rsidR="00C0324B" w:rsidRDefault="004854FD" w:rsidP="00EA356B">
      <w:pPr>
        <w:spacing w:before="240" w:line="276" w:lineRule="auto"/>
        <w:jc w:val="both"/>
        <w:rPr>
          <w:rFonts w:asciiTheme="majorBidi" w:hAnsiTheme="majorBidi" w:cstheme="majorBidi"/>
          <w:color w:val="000000" w:themeColor="text1"/>
          <w:sz w:val="24"/>
          <w:szCs w:val="24"/>
        </w:rPr>
      </w:pPr>
      <w:r w:rsidRPr="00FE2139">
        <w:rPr>
          <w:rFonts w:asciiTheme="majorBidi" w:hAnsiTheme="majorBidi" w:cstheme="majorBidi"/>
          <w:color w:val="000000" w:themeColor="text1"/>
          <w:sz w:val="24"/>
          <w:szCs w:val="24"/>
        </w:rPr>
        <w:t xml:space="preserve">L’effectif </w:t>
      </w:r>
      <w:r>
        <w:rPr>
          <w:rFonts w:asciiTheme="majorBidi" w:hAnsiTheme="majorBidi" w:cstheme="majorBidi"/>
          <w:color w:val="000000" w:themeColor="text1"/>
          <w:sz w:val="24"/>
          <w:szCs w:val="24"/>
        </w:rPr>
        <w:t xml:space="preserve">a enregistré une </w:t>
      </w:r>
      <w:r w:rsidR="00AE69DF">
        <w:rPr>
          <w:rFonts w:asciiTheme="majorBidi" w:hAnsiTheme="majorBidi" w:cstheme="majorBidi"/>
          <w:color w:val="000000" w:themeColor="text1"/>
          <w:sz w:val="24"/>
          <w:szCs w:val="24"/>
        </w:rPr>
        <w:t>hausse</w:t>
      </w:r>
      <w:r w:rsidR="00E43042" w:rsidRPr="00FE2139">
        <w:rPr>
          <w:rFonts w:asciiTheme="majorBidi" w:hAnsiTheme="majorBidi" w:cstheme="majorBidi"/>
          <w:color w:val="000000" w:themeColor="text1"/>
          <w:sz w:val="24"/>
          <w:szCs w:val="24"/>
        </w:rPr>
        <w:t xml:space="preserve"> </w:t>
      </w:r>
      <w:r w:rsidRPr="00FE2139">
        <w:rPr>
          <w:rFonts w:asciiTheme="majorBidi" w:hAnsiTheme="majorBidi" w:cstheme="majorBidi"/>
          <w:color w:val="000000" w:themeColor="text1"/>
          <w:sz w:val="24"/>
          <w:szCs w:val="24"/>
        </w:rPr>
        <w:t>de</w:t>
      </w:r>
      <w:r>
        <w:rPr>
          <w:rFonts w:asciiTheme="majorBidi" w:hAnsiTheme="majorBidi" w:cstheme="majorBidi"/>
          <w:color w:val="000000" w:themeColor="text1"/>
          <w:sz w:val="24"/>
          <w:szCs w:val="24"/>
        </w:rPr>
        <w:t xml:space="preserve"> </w:t>
      </w:r>
      <w:r w:rsidR="00AE69DF">
        <w:rPr>
          <w:rFonts w:asciiTheme="majorBidi" w:hAnsiTheme="majorBidi" w:cstheme="majorBidi"/>
          <w:color w:val="000000" w:themeColor="text1"/>
          <w:sz w:val="24"/>
          <w:szCs w:val="24"/>
        </w:rPr>
        <w:t>21</w:t>
      </w:r>
      <w:r w:rsidRPr="00FE2139">
        <w:rPr>
          <w:rFonts w:asciiTheme="majorBidi" w:hAnsiTheme="majorBidi" w:cstheme="majorBidi"/>
          <w:color w:val="000000" w:themeColor="text1"/>
          <w:sz w:val="24"/>
          <w:szCs w:val="24"/>
        </w:rPr>
        <w:t xml:space="preserve"> personnes d</w:t>
      </w:r>
      <w:r>
        <w:rPr>
          <w:rFonts w:asciiTheme="majorBidi" w:hAnsiTheme="majorBidi" w:cstheme="majorBidi"/>
          <w:color w:val="000000" w:themeColor="text1"/>
          <w:sz w:val="24"/>
          <w:szCs w:val="24"/>
        </w:rPr>
        <w:t>urant</w:t>
      </w:r>
      <w:r w:rsidRPr="00FE2139">
        <w:rPr>
          <w:rFonts w:asciiTheme="majorBidi" w:hAnsiTheme="majorBidi" w:cstheme="majorBidi"/>
          <w:color w:val="000000" w:themeColor="text1"/>
          <w:sz w:val="24"/>
          <w:szCs w:val="24"/>
        </w:rPr>
        <w:t xml:space="preserve"> l’exercice</w:t>
      </w:r>
      <w:r>
        <w:rPr>
          <w:rFonts w:asciiTheme="majorBidi" w:hAnsiTheme="majorBidi" w:cstheme="majorBidi"/>
          <w:color w:val="000000" w:themeColor="text1"/>
          <w:sz w:val="24"/>
          <w:szCs w:val="24"/>
        </w:rPr>
        <w:t xml:space="preserve"> 202</w:t>
      </w:r>
      <w:r w:rsidR="00AE69DF">
        <w:rPr>
          <w:rFonts w:asciiTheme="majorBidi" w:hAnsiTheme="majorBidi" w:cstheme="majorBidi"/>
          <w:color w:val="000000" w:themeColor="text1"/>
          <w:sz w:val="24"/>
          <w:szCs w:val="24"/>
        </w:rPr>
        <w:t>5</w:t>
      </w:r>
      <w:r w:rsidRPr="00FE2139">
        <w:rPr>
          <w:rFonts w:asciiTheme="majorBidi" w:hAnsiTheme="majorBidi" w:cstheme="majorBidi"/>
          <w:color w:val="000000" w:themeColor="text1"/>
          <w:sz w:val="24"/>
          <w:szCs w:val="24"/>
        </w:rPr>
        <w:t>.</w:t>
      </w:r>
    </w:p>
    <w:p w14:paraId="64969D88" w14:textId="77777777" w:rsidR="00EA356B" w:rsidRDefault="00EA356B" w:rsidP="00EA356B">
      <w:pPr>
        <w:spacing w:before="240" w:line="276" w:lineRule="auto"/>
        <w:jc w:val="both"/>
        <w:rPr>
          <w:rFonts w:asciiTheme="majorBidi" w:hAnsiTheme="majorBidi" w:cstheme="majorBidi"/>
          <w:color w:val="000000" w:themeColor="text1"/>
          <w:sz w:val="24"/>
          <w:szCs w:val="24"/>
        </w:rPr>
      </w:pPr>
    </w:p>
    <w:p w14:paraId="378E9E92" w14:textId="77777777" w:rsidR="00EA356B" w:rsidRDefault="00EA356B" w:rsidP="00EA356B">
      <w:pPr>
        <w:spacing w:before="240" w:line="276" w:lineRule="auto"/>
        <w:jc w:val="both"/>
        <w:rPr>
          <w:rFonts w:asciiTheme="majorBidi" w:hAnsiTheme="majorBidi" w:cstheme="majorBidi"/>
          <w:color w:val="000000" w:themeColor="text1"/>
          <w:sz w:val="24"/>
          <w:szCs w:val="24"/>
        </w:rPr>
      </w:pPr>
    </w:p>
    <w:p w14:paraId="4ACB3310" w14:textId="77777777" w:rsidR="003866BD" w:rsidRPr="00C74DCF" w:rsidRDefault="003866BD" w:rsidP="00433A35">
      <w:pPr>
        <w:pStyle w:val="Corpsdetexte"/>
        <w:spacing w:before="240"/>
        <w:ind w:firstLine="357"/>
        <w:jc w:val="both"/>
        <w:rPr>
          <w:rFonts w:asciiTheme="majorBidi" w:hAnsiTheme="majorBidi" w:cstheme="majorBidi"/>
          <w:b/>
          <w:bCs/>
          <w:i/>
          <w:color w:val="000000" w:themeColor="text1"/>
        </w:rPr>
      </w:pPr>
      <w:r w:rsidRPr="00C74DCF">
        <w:rPr>
          <w:rFonts w:asciiTheme="majorBidi" w:hAnsiTheme="majorBidi" w:cstheme="majorBidi"/>
          <w:b/>
          <w:bCs/>
          <w:i/>
          <w:color w:val="000000" w:themeColor="text1"/>
        </w:rPr>
        <w:t>2</w:t>
      </w:r>
      <w:r w:rsidRPr="008564EF">
        <w:rPr>
          <w:rFonts w:asciiTheme="majorBidi" w:hAnsiTheme="majorBidi" w:cstheme="majorBidi"/>
          <w:b/>
          <w:bCs/>
          <w:i/>
          <w:color w:val="000000" w:themeColor="text1"/>
        </w:rPr>
        <w:t>-</w:t>
      </w:r>
      <w:r w:rsidRPr="001860D7">
        <w:rPr>
          <w:rFonts w:asciiTheme="majorBidi" w:hAnsiTheme="majorBidi" w:cstheme="majorBidi"/>
          <w:b/>
          <w:bCs/>
          <w:i/>
          <w:color w:val="000000" w:themeColor="text1"/>
        </w:rPr>
        <w:t>4 Projets QSE</w:t>
      </w:r>
    </w:p>
    <w:p w14:paraId="7072DBDB" w14:textId="77777777" w:rsidR="00DD5C99" w:rsidRDefault="00DD5C99" w:rsidP="00C11D66">
      <w:pPr>
        <w:spacing w:before="240" w:line="360" w:lineRule="auto"/>
        <w:jc w:val="both"/>
        <w:rPr>
          <w:rFonts w:asciiTheme="majorBidi" w:hAnsiTheme="majorBidi" w:cstheme="majorBidi"/>
          <w:color w:val="000000" w:themeColor="text1"/>
          <w:sz w:val="24"/>
          <w:szCs w:val="24"/>
        </w:rPr>
      </w:pPr>
      <w:r w:rsidRPr="00C74DCF">
        <w:rPr>
          <w:rFonts w:asciiTheme="majorBidi" w:hAnsiTheme="majorBidi" w:cstheme="majorBidi"/>
          <w:color w:val="000000" w:themeColor="text1"/>
          <w:sz w:val="24"/>
          <w:szCs w:val="24"/>
        </w:rPr>
        <w:t>L’activité</w:t>
      </w:r>
      <w:r w:rsidRPr="002D00D9">
        <w:rPr>
          <w:rFonts w:asciiTheme="majorBidi" w:hAnsiTheme="majorBidi" w:cstheme="majorBidi"/>
          <w:color w:val="000000" w:themeColor="text1"/>
          <w:sz w:val="24"/>
          <w:szCs w:val="24"/>
        </w:rPr>
        <w:t xml:space="preserve"> QSE a été marquée par les actions suivantes :</w:t>
      </w:r>
    </w:p>
    <w:p w14:paraId="51DBD600" w14:textId="77777777" w:rsidR="00C0324B" w:rsidRPr="00747970" w:rsidRDefault="00C0324B" w:rsidP="00C0324B">
      <w:pPr>
        <w:pStyle w:val="Corpsdetexte"/>
        <w:numPr>
          <w:ilvl w:val="0"/>
          <w:numId w:val="8"/>
        </w:numPr>
        <w:spacing w:line="276" w:lineRule="auto"/>
        <w:jc w:val="both"/>
        <w:rPr>
          <w:rFonts w:asciiTheme="majorBidi" w:hAnsiTheme="majorBidi" w:cstheme="majorBidi"/>
          <w:b/>
          <w:bCs/>
          <w:i/>
          <w:color w:val="000000" w:themeColor="text1"/>
        </w:rPr>
      </w:pPr>
      <w:r w:rsidRPr="00747970">
        <w:rPr>
          <w:rFonts w:asciiTheme="majorBidi" w:hAnsiTheme="majorBidi" w:cstheme="majorBidi"/>
          <w:b/>
          <w:bCs/>
          <w:i/>
          <w:color w:val="000000" w:themeColor="text1"/>
        </w:rPr>
        <w:t>Sucrerie Doukkala</w:t>
      </w:r>
    </w:p>
    <w:p w14:paraId="72F5577D" w14:textId="258E6EB3" w:rsidR="00232E91" w:rsidRDefault="0007589E" w:rsidP="0007589E">
      <w:pPr>
        <w:spacing w:beforeLines="60" w:before="144" w:afterLines="60" w:after="144"/>
        <w:jc w:val="both"/>
        <w:rPr>
          <w:sz w:val="24"/>
          <w:szCs w:val="24"/>
        </w:rPr>
      </w:pPr>
      <w:r>
        <w:rPr>
          <w:sz w:val="24"/>
          <w:szCs w:val="24"/>
        </w:rPr>
        <w:t xml:space="preserve">              </w:t>
      </w:r>
      <w:r w:rsidR="00747970" w:rsidRPr="00747970">
        <w:rPr>
          <w:sz w:val="24"/>
          <w:szCs w:val="24"/>
        </w:rPr>
        <w:t>Certification de l’activité du raffinage</w:t>
      </w:r>
      <w:r w:rsidR="00747970">
        <w:rPr>
          <w:sz w:val="24"/>
          <w:szCs w:val="24"/>
        </w:rPr>
        <w:t> :</w:t>
      </w:r>
    </w:p>
    <w:p w14:paraId="292A617A" w14:textId="047702D0" w:rsidR="00747970" w:rsidRPr="00747970" w:rsidRDefault="00747970" w:rsidP="00747970">
      <w:pPr>
        <w:numPr>
          <w:ilvl w:val="0"/>
          <w:numId w:val="7"/>
        </w:numPr>
        <w:spacing w:beforeLines="60" w:before="144" w:afterLines="60" w:after="144"/>
        <w:ind w:left="992" w:hanging="153"/>
        <w:jc w:val="both"/>
        <w:rPr>
          <w:sz w:val="24"/>
          <w:szCs w:val="24"/>
        </w:rPr>
      </w:pPr>
      <w:r w:rsidRPr="00747970">
        <w:rPr>
          <w:sz w:val="24"/>
          <w:szCs w:val="24"/>
        </w:rPr>
        <w:t>FSSC 22000</w:t>
      </w:r>
    </w:p>
    <w:p w14:paraId="59EA48D4" w14:textId="31E7036E" w:rsidR="00747970" w:rsidRPr="00747970" w:rsidRDefault="00747970" w:rsidP="00747970">
      <w:pPr>
        <w:numPr>
          <w:ilvl w:val="0"/>
          <w:numId w:val="7"/>
        </w:numPr>
        <w:spacing w:beforeLines="60" w:before="144" w:afterLines="60" w:after="144"/>
        <w:ind w:left="992" w:hanging="153"/>
        <w:jc w:val="both"/>
        <w:rPr>
          <w:sz w:val="24"/>
          <w:szCs w:val="24"/>
        </w:rPr>
      </w:pPr>
      <w:r w:rsidRPr="00747970">
        <w:rPr>
          <w:sz w:val="24"/>
          <w:szCs w:val="24"/>
        </w:rPr>
        <w:t>Label HALAL</w:t>
      </w:r>
    </w:p>
    <w:p w14:paraId="2DEA7547" w14:textId="2EB54BD1" w:rsidR="00C0324B" w:rsidRPr="00D631C9" w:rsidRDefault="00747970" w:rsidP="00BA4F89">
      <w:pPr>
        <w:numPr>
          <w:ilvl w:val="0"/>
          <w:numId w:val="8"/>
        </w:numPr>
        <w:spacing w:beforeLines="60" w:before="144" w:afterLines="60" w:after="144" w:line="276" w:lineRule="auto"/>
        <w:jc w:val="both"/>
        <w:rPr>
          <w:rFonts w:asciiTheme="majorBidi" w:hAnsiTheme="majorBidi" w:cstheme="majorBidi"/>
          <w:b/>
          <w:bCs/>
          <w:i/>
          <w:color w:val="000000" w:themeColor="text1"/>
        </w:rPr>
      </w:pPr>
      <w:r w:rsidRPr="00747970">
        <w:rPr>
          <w:sz w:val="24"/>
          <w:szCs w:val="24"/>
        </w:rPr>
        <w:t xml:space="preserve"> </w:t>
      </w:r>
      <w:r w:rsidR="00C0324B" w:rsidRPr="00D631C9">
        <w:rPr>
          <w:rFonts w:asciiTheme="majorBidi" w:hAnsiTheme="majorBidi" w:cstheme="majorBidi"/>
          <w:b/>
          <w:bCs/>
          <w:i/>
          <w:color w:val="000000" w:themeColor="text1"/>
        </w:rPr>
        <w:t>Sucrerie Zaio</w:t>
      </w:r>
    </w:p>
    <w:p w14:paraId="632365C8" w14:textId="77777777" w:rsidR="00232E91" w:rsidRPr="00232E91" w:rsidRDefault="00232E91" w:rsidP="00232E91">
      <w:pPr>
        <w:numPr>
          <w:ilvl w:val="0"/>
          <w:numId w:val="7"/>
        </w:numPr>
        <w:spacing w:beforeLines="60" w:before="144" w:afterLines="60" w:after="144"/>
        <w:ind w:left="992" w:hanging="153"/>
        <w:jc w:val="both"/>
        <w:rPr>
          <w:sz w:val="24"/>
          <w:szCs w:val="24"/>
        </w:rPr>
      </w:pPr>
      <w:r w:rsidRPr="00232E91">
        <w:rPr>
          <w:sz w:val="24"/>
          <w:szCs w:val="24"/>
        </w:rPr>
        <w:t>Réussite de l’audit de suivi 2025 du SMI-QSE ;</w:t>
      </w:r>
    </w:p>
    <w:p w14:paraId="60048E49" w14:textId="77777777" w:rsidR="00232E91" w:rsidRPr="00232E91" w:rsidRDefault="00232E91" w:rsidP="00232E91">
      <w:pPr>
        <w:numPr>
          <w:ilvl w:val="0"/>
          <w:numId w:val="7"/>
        </w:numPr>
        <w:spacing w:beforeLines="60" w:before="144" w:afterLines="60" w:after="144"/>
        <w:ind w:left="992" w:hanging="153"/>
        <w:jc w:val="both"/>
        <w:rPr>
          <w:sz w:val="24"/>
          <w:szCs w:val="24"/>
        </w:rPr>
      </w:pPr>
      <w:r w:rsidRPr="00232E91">
        <w:rPr>
          <w:sz w:val="24"/>
          <w:szCs w:val="24"/>
        </w:rPr>
        <w:t>Réussite de l'audit de renouvellement d'accréditation des deux laboratoires de réception et de contrôle fabrication selon la norme 17025 V2018 ;</w:t>
      </w:r>
    </w:p>
    <w:p w14:paraId="29D35E30" w14:textId="43016D01" w:rsidR="00232E91" w:rsidRPr="00232E91" w:rsidRDefault="00232E91" w:rsidP="00232E91">
      <w:pPr>
        <w:numPr>
          <w:ilvl w:val="0"/>
          <w:numId w:val="7"/>
        </w:numPr>
        <w:spacing w:beforeLines="60" w:before="144" w:afterLines="60" w:after="144"/>
        <w:ind w:left="992" w:hanging="153"/>
        <w:jc w:val="both"/>
        <w:rPr>
          <w:sz w:val="24"/>
          <w:szCs w:val="24"/>
        </w:rPr>
      </w:pPr>
      <w:r w:rsidRPr="00232E91">
        <w:rPr>
          <w:sz w:val="24"/>
          <w:szCs w:val="24"/>
        </w:rPr>
        <w:t>Réussite de l’audit du Label RSE de la CGEM</w:t>
      </w:r>
      <w:r>
        <w:rPr>
          <w:sz w:val="24"/>
          <w:szCs w:val="24"/>
        </w:rPr>
        <w:t>.</w:t>
      </w:r>
    </w:p>
    <w:p w14:paraId="5B8DAE3E" w14:textId="77777777" w:rsidR="00C0324B" w:rsidRPr="000709EE" w:rsidRDefault="00C0324B" w:rsidP="00A3150D">
      <w:pPr>
        <w:pStyle w:val="Corpsdetexte"/>
        <w:numPr>
          <w:ilvl w:val="0"/>
          <w:numId w:val="8"/>
        </w:numPr>
        <w:spacing w:line="276" w:lineRule="auto"/>
        <w:jc w:val="both"/>
        <w:rPr>
          <w:rFonts w:asciiTheme="majorBidi" w:hAnsiTheme="majorBidi" w:cstheme="majorBidi"/>
          <w:b/>
          <w:bCs/>
          <w:i/>
          <w:color w:val="000000" w:themeColor="text1"/>
        </w:rPr>
      </w:pPr>
      <w:r w:rsidRPr="000709EE">
        <w:rPr>
          <w:rFonts w:asciiTheme="majorBidi" w:hAnsiTheme="majorBidi" w:cstheme="majorBidi"/>
          <w:b/>
          <w:bCs/>
          <w:i/>
          <w:color w:val="000000" w:themeColor="text1"/>
        </w:rPr>
        <w:t>Suta</w:t>
      </w:r>
    </w:p>
    <w:p w14:paraId="6D39DF4B" w14:textId="77777777" w:rsidR="00A3150D" w:rsidRPr="00A3150D" w:rsidRDefault="00A3150D" w:rsidP="00A3150D">
      <w:pPr>
        <w:numPr>
          <w:ilvl w:val="0"/>
          <w:numId w:val="7"/>
        </w:numPr>
        <w:spacing w:beforeLines="60" w:before="144" w:afterLines="60" w:after="144"/>
        <w:ind w:left="992" w:hanging="153"/>
        <w:jc w:val="both"/>
        <w:rPr>
          <w:sz w:val="24"/>
          <w:szCs w:val="24"/>
        </w:rPr>
      </w:pPr>
      <w:r w:rsidRPr="00A3150D">
        <w:rPr>
          <w:sz w:val="24"/>
          <w:szCs w:val="24"/>
        </w:rPr>
        <w:t xml:space="preserve">Réussite de l’audit de renouvellement du système SMI intégré </w:t>
      </w:r>
      <w:proofErr w:type="spellStart"/>
      <w:r w:rsidRPr="00A3150D">
        <w:rPr>
          <w:sz w:val="24"/>
          <w:szCs w:val="24"/>
        </w:rPr>
        <w:t>QSEEn</w:t>
      </w:r>
      <w:proofErr w:type="spellEnd"/>
      <w:r w:rsidRPr="00A3150D">
        <w:rPr>
          <w:sz w:val="24"/>
          <w:szCs w:val="24"/>
        </w:rPr>
        <w:t xml:space="preserve"> ; </w:t>
      </w:r>
    </w:p>
    <w:p w14:paraId="603834E8" w14:textId="77777777" w:rsidR="00A3150D" w:rsidRPr="00A3150D" w:rsidRDefault="00A3150D" w:rsidP="00A3150D">
      <w:pPr>
        <w:numPr>
          <w:ilvl w:val="0"/>
          <w:numId w:val="7"/>
        </w:numPr>
        <w:spacing w:beforeLines="60" w:before="144" w:afterLines="60" w:after="144"/>
        <w:ind w:left="992" w:hanging="153"/>
        <w:jc w:val="both"/>
        <w:rPr>
          <w:sz w:val="24"/>
          <w:szCs w:val="24"/>
        </w:rPr>
      </w:pPr>
      <w:r w:rsidRPr="00A3150D">
        <w:rPr>
          <w:sz w:val="24"/>
          <w:szCs w:val="24"/>
        </w:rPr>
        <w:t>Réussite de l’audit de renouvellement d’accréditation des laboratoires selon la norme NM ISO/IEC 17025.​</w:t>
      </w:r>
    </w:p>
    <w:p w14:paraId="6752A170" w14:textId="77777777" w:rsidR="00A3150D" w:rsidRPr="00A3150D" w:rsidRDefault="00A3150D" w:rsidP="00A3150D">
      <w:pPr>
        <w:numPr>
          <w:ilvl w:val="0"/>
          <w:numId w:val="7"/>
        </w:numPr>
        <w:spacing w:beforeLines="60" w:before="144" w:afterLines="60" w:after="144"/>
        <w:ind w:left="992" w:hanging="153"/>
        <w:jc w:val="both"/>
        <w:rPr>
          <w:sz w:val="24"/>
          <w:szCs w:val="24"/>
        </w:rPr>
      </w:pPr>
      <w:r w:rsidRPr="00A3150D">
        <w:rPr>
          <w:sz w:val="24"/>
          <w:szCs w:val="24"/>
        </w:rPr>
        <w:t>Réussite de l’audit de conformité sociale selon la norme NM 00.5.601 ;</w:t>
      </w:r>
    </w:p>
    <w:p w14:paraId="21093882" w14:textId="77777777" w:rsidR="00C0324B" w:rsidRPr="001860D7" w:rsidRDefault="00C0324B" w:rsidP="00A3150D">
      <w:pPr>
        <w:pStyle w:val="Corpsdetexte"/>
        <w:numPr>
          <w:ilvl w:val="0"/>
          <w:numId w:val="8"/>
        </w:numPr>
        <w:spacing w:line="276" w:lineRule="auto"/>
        <w:jc w:val="both"/>
        <w:rPr>
          <w:rFonts w:asciiTheme="majorBidi" w:hAnsiTheme="majorBidi" w:cstheme="majorBidi"/>
          <w:b/>
          <w:bCs/>
          <w:i/>
          <w:color w:val="000000" w:themeColor="text1"/>
        </w:rPr>
      </w:pPr>
      <w:proofErr w:type="spellStart"/>
      <w:r w:rsidRPr="001860D7">
        <w:rPr>
          <w:rFonts w:asciiTheme="majorBidi" w:hAnsiTheme="majorBidi" w:cstheme="majorBidi"/>
          <w:b/>
          <w:bCs/>
          <w:i/>
          <w:color w:val="000000" w:themeColor="text1"/>
        </w:rPr>
        <w:t>Sunabel</w:t>
      </w:r>
      <w:proofErr w:type="spellEnd"/>
    </w:p>
    <w:p w14:paraId="1473C0AC" w14:textId="328AF865" w:rsidR="00A3150D" w:rsidRDefault="00A3150D" w:rsidP="00A3150D">
      <w:pPr>
        <w:numPr>
          <w:ilvl w:val="0"/>
          <w:numId w:val="7"/>
        </w:numPr>
        <w:spacing w:beforeLines="60" w:before="144" w:afterLines="60" w:after="144"/>
        <w:ind w:left="992" w:hanging="153"/>
        <w:jc w:val="both"/>
        <w:rPr>
          <w:sz w:val="24"/>
          <w:szCs w:val="24"/>
        </w:rPr>
      </w:pPr>
      <w:r w:rsidRPr="002014CD">
        <w:rPr>
          <w:sz w:val="24"/>
          <w:szCs w:val="24"/>
        </w:rPr>
        <w:t>Maintien des certifications 17025, 9001, 14001, 45001 et 50001</w:t>
      </w:r>
      <w:r w:rsidR="00232E91">
        <w:rPr>
          <w:sz w:val="24"/>
          <w:szCs w:val="24"/>
        </w:rPr>
        <w:t> ;</w:t>
      </w:r>
    </w:p>
    <w:p w14:paraId="37B352C3" w14:textId="1868143C" w:rsidR="00A3150D" w:rsidRPr="002014CD" w:rsidRDefault="00A3150D" w:rsidP="00A3150D">
      <w:pPr>
        <w:numPr>
          <w:ilvl w:val="0"/>
          <w:numId w:val="7"/>
        </w:numPr>
        <w:spacing w:beforeLines="60" w:before="144" w:afterLines="60" w:after="144"/>
        <w:ind w:left="992" w:hanging="153"/>
        <w:jc w:val="both"/>
        <w:rPr>
          <w:sz w:val="24"/>
          <w:szCs w:val="24"/>
        </w:rPr>
      </w:pPr>
      <w:r w:rsidRPr="002014CD">
        <w:rPr>
          <w:sz w:val="24"/>
          <w:szCs w:val="24"/>
        </w:rPr>
        <w:t>Accréditation des laboratoires et label RSE</w:t>
      </w:r>
      <w:r>
        <w:rPr>
          <w:sz w:val="24"/>
          <w:szCs w:val="24"/>
        </w:rPr>
        <w:t xml:space="preserve"> de la CGEM</w:t>
      </w:r>
      <w:r w:rsidR="00232E91">
        <w:rPr>
          <w:sz w:val="24"/>
          <w:szCs w:val="24"/>
        </w:rPr>
        <w:t>.</w:t>
      </w:r>
    </w:p>
    <w:p w14:paraId="314A1568" w14:textId="77777777" w:rsidR="00D14405" w:rsidRPr="00AE145A" w:rsidRDefault="00D14405" w:rsidP="00733742">
      <w:pPr>
        <w:pStyle w:val="Corpsdetexte"/>
        <w:spacing w:before="360"/>
        <w:ind w:firstLine="357"/>
        <w:jc w:val="both"/>
        <w:rPr>
          <w:rFonts w:asciiTheme="majorBidi" w:hAnsiTheme="majorBidi" w:cstheme="majorBidi"/>
          <w:b/>
          <w:bCs/>
          <w:i/>
          <w:color w:val="000000" w:themeColor="text1"/>
        </w:rPr>
      </w:pPr>
      <w:r w:rsidRPr="00AE145A">
        <w:rPr>
          <w:rFonts w:asciiTheme="majorBidi" w:hAnsiTheme="majorBidi" w:cstheme="majorBidi"/>
          <w:b/>
          <w:bCs/>
          <w:i/>
          <w:color w:val="000000" w:themeColor="text1"/>
        </w:rPr>
        <w:t>2-5 Investissements</w:t>
      </w:r>
    </w:p>
    <w:p w14:paraId="10B87BC2" w14:textId="103DC1ED" w:rsidR="00C0324B" w:rsidRPr="0057625E" w:rsidRDefault="00C0324B" w:rsidP="00C0324B">
      <w:pPr>
        <w:spacing w:before="240" w:line="360" w:lineRule="auto"/>
        <w:jc w:val="both"/>
        <w:rPr>
          <w:color w:val="000000" w:themeColor="text1"/>
          <w:sz w:val="24"/>
          <w:szCs w:val="24"/>
        </w:rPr>
      </w:pPr>
      <w:r w:rsidRPr="0057625E">
        <w:rPr>
          <w:color w:val="000000" w:themeColor="text1"/>
          <w:sz w:val="24"/>
          <w:szCs w:val="24"/>
        </w:rPr>
        <w:t xml:space="preserve">Les investissements consolidés à fin </w:t>
      </w:r>
      <w:r>
        <w:rPr>
          <w:color w:val="000000" w:themeColor="text1"/>
          <w:sz w:val="24"/>
          <w:szCs w:val="24"/>
        </w:rPr>
        <w:t>décembre 202</w:t>
      </w:r>
      <w:r w:rsidR="001C1C39">
        <w:rPr>
          <w:color w:val="000000" w:themeColor="text1"/>
          <w:sz w:val="24"/>
          <w:szCs w:val="24"/>
        </w:rPr>
        <w:t>5</w:t>
      </w:r>
      <w:r w:rsidRPr="0057625E">
        <w:rPr>
          <w:color w:val="000000" w:themeColor="text1"/>
          <w:sz w:val="24"/>
          <w:szCs w:val="24"/>
        </w:rPr>
        <w:t xml:space="preserve"> </w:t>
      </w:r>
      <w:r>
        <w:rPr>
          <w:color w:val="000000" w:themeColor="text1"/>
          <w:sz w:val="24"/>
          <w:szCs w:val="24"/>
        </w:rPr>
        <w:t xml:space="preserve">s’élèvent à </w:t>
      </w:r>
      <w:r w:rsidR="001C1C39">
        <w:rPr>
          <w:color w:val="000000" w:themeColor="text1"/>
          <w:sz w:val="24"/>
          <w:szCs w:val="24"/>
        </w:rPr>
        <w:t>244</w:t>
      </w:r>
      <w:r>
        <w:rPr>
          <w:color w:val="000000" w:themeColor="text1"/>
          <w:sz w:val="24"/>
          <w:szCs w:val="24"/>
        </w:rPr>
        <w:t>,</w:t>
      </w:r>
      <w:r w:rsidR="001C1C39">
        <w:rPr>
          <w:color w:val="000000" w:themeColor="text1"/>
          <w:sz w:val="24"/>
          <w:szCs w:val="24"/>
        </w:rPr>
        <w:t>6</w:t>
      </w:r>
      <w:r>
        <w:rPr>
          <w:color w:val="000000" w:themeColor="text1"/>
          <w:sz w:val="24"/>
          <w:szCs w:val="24"/>
        </w:rPr>
        <w:t xml:space="preserve"> </w:t>
      </w:r>
      <w:proofErr w:type="spellStart"/>
      <w:r w:rsidRPr="0057625E">
        <w:rPr>
          <w:color w:val="000000" w:themeColor="text1"/>
          <w:sz w:val="24"/>
          <w:szCs w:val="24"/>
        </w:rPr>
        <w:t>Mdh</w:t>
      </w:r>
      <w:proofErr w:type="spellEnd"/>
      <w:r w:rsidRPr="0057625E">
        <w:rPr>
          <w:color w:val="000000" w:themeColor="text1"/>
          <w:sz w:val="24"/>
          <w:szCs w:val="24"/>
        </w:rPr>
        <w:t xml:space="preserve"> et se détaillent ainsi :</w:t>
      </w:r>
    </w:p>
    <w:p w14:paraId="10706D3D" w14:textId="77777777" w:rsidR="00C0324B" w:rsidRDefault="00C0324B" w:rsidP="00C0324B">
      <w:pPr>
        <w:jc w:val="right"/>
        <w:rPr>
          <w:rFonts w:asciiTheme="majorBidi" w:hAnsiTheme="majorBidi" w:cstheme="majorBidi"/>
          <w:i/>
          <w:sz w:val="24"/>
          <w:szCs w:val="24"/>
        </w:rPr>
      </w:pPr>
      <w:r w:rsidRPr="00CF585D">
        <w:rPr>
          <w:rFonts w:asciiTheme="majorBidi" w:hAnsiTheme="majorBidi" w:cstheme="majorBidi"/>
          <w:i/>
          <w:sz w:val="24"/>
          <w:szCs w:val="24"/>
        </w:rPr>
        <w:t xml:space="preserve"> </w:t>
      </w:r>
      <w:r w:rsidRPr="00394732">
        <w:rPr>
          <w:rFonts w:asciiTheme="majorBidi" w:hAnsiTheme="majorBidi" w:cstheme="majorBidi"/>
          <w:i/>
          <w:sz w:val="24"/>
          <w:szCs w:val="24"/>
        </w:rPr>
        <w:t xml:space="preserve">(En </w:t>
      </w:r>
      <w:proofErr w:type="spellStart"/>
      <w:r w:rsidRPr="00394732">
        <w:rPr>
          <w:rFonts w:asciiTheme="majorBidi" w:hAnsiTheme="majorBidi" w:cstheme="majorBidi"/>
          <w:i/>
          <w:sz w:val="24"/>
          <w:szCs w:val="24"/>
        </w:rPr>
        <w:t>Mdh</w:t>
      </w:r>
      <w:proofErr w:type="spellEnd"/>
      <w:r w:rsidRPr="00394732">
        <w:rPr>
          <w:rFonts w:asciiTheme="majorBidi" w:hAnsiTheme="majorBidi" w:cstheme="majorBidi"/>
          <w:i/>
          <w:sz w:val="24"/>
          <w:szCs w:val="24"/>
        </w:rPr>
        <w:t>)</w:t>
      </w:r>
    </w:p>
    <w:tbl>
      <w:tblPr>
        <w:tblW w:w="9142" w:type="dxa"/>
        <w:tblCellMar>
          <w:left w:w="70" w:type="dxa"/>
          <w:right w:w="70" w:type="dxa"/>
        </w:tblCellMar>
        <w:tblLook w:val="04A0" w:firstRow="1" w:lastRow="0" w:firstColumn="1" w:lastColumn="0" w:noHBand="0" w:noVBand="1"/>
      </w:tblPr>
      <w:tblGrid>
        <w:gridCol w:w="4076"/>
        <w:gridCol w:w="2386"/>
        <w:gridCol w:w="2680"/>
      </w:tblGrid>
      <w:tr w:rsidR="001C1C39" w:rsidRPr="001C1C39" w14:paraId="484AEF9E" w14:textId="77777777" w:rsidTr="001C1C39">
        <w:trPr>
          <w:trHeight w:val="347"/>
        </w:trPr>
        <w:tc>
          <w:tcPr>
            <w:tcW w:w="4076" w:type="dxa"/>
            <w:tcBorders>
              <w:top w:val="single" w:sz="12" w:space="0" w:color="auto"/>
              <w:left w:val="nil"/>
              <w:bottom w:val="single" w:sz="12" w:space="0" w:color="auto"/>
              <w:right w:val="nil"/>
            </w:tcBorders>
            <w:vAlign w:val="center"/>
            <w:hideMark/>
          </w:tcPr>
          <w:p w14:paraId="1D1246F1" w14:textId="77777777" w:rsidR="001C1C39" w:rsidRPr="001C1C39" w:rsidRDefault="001C1C39" w:rsidP="001C1C39">
            <w:pPr>
              <w:jc w:val="center"/>
              <w:rPr>
                <w:b/>
                <w:bCs/>
                <w:color w:val="000000"/>
                <w:sz w:val="24"/>
                <w:szCs w:val="24"/>
                <w:lang w:eastAsia="zh-CN"/>
              </w:rPr>
            </w:pPr>
            <w:r w:rsidRPr="001C1C39">
              <w:rPr>
                <w:b/>
                <w:bCs/>
                <w:color w:val="000000"/>
                <w:sz w:val="24"/>
                <w:szCs w:val="24"/>
                <w:lang w:eastAsia="zh-CN"/>
              </w:rPr>
              <w:t> </w:t>
            </w:r>
          </w:p>
        </w:tc>
        <w:tc>
          <w:tcPr>
            <w:tcW w:w="2386" w:type="dxa"/>
            <w:tcBorders>
              <w:top w:val="single" w:sz="12" w:space="0" w:color="auto"/>
              <w:left w:val="nil"/>
              <w:bottom w:val="single" w:sz="12" w:space="0" w:color="auto"/>
              <w:right w:val="nil"/>
            </w:tcBorders>
            <w:vAlign w:val="center"/>
            <w:hideMark/>
          </w:tcPr>
          <w:p w14:paraId="61385C52" w14:textId="77777777" w:rsidR="001C1C39" w:rsidRPr="001C1C39" w:rsidRDefault="001C1C39" w:rsidP="001C1C39">
            <w:pPr>
              <w:jc w:val="center"/>
              <w:rPr>
                <w:b/>
                <w:bCs/>
                <w:color w:val="000000"/>
                <w:sz w:val="24"/>
                <w:szCs w:val="24"/>
                <w:lang w:eastAsia="zh-CN"/>
              </w:rPr>
            </w:pPr>
            <w:r w:rsidRPr="001C1C39">
              <w:rPr>
                <w:b/>
                <w:bCs/>
                <w:color w:val="000000"/>
                <w:sz w:val="24"/>
                <w:szCs w:val="24"/>
                <w:lang w:eastAsia="zh-CN"/>
              </w:rPr>
              <w:t>2025</w:t>
            </w:r>
          </w:p>
        </w:tc>
        <w:tc>
          <w:tcPr>
            <w:tcW w:w="2680" w:type="dxa"/>
            <w:tcBorders>
              <w:top w:val="single" w:sz="12" w:space="0" w:color="auto"/>
              <w:left w:val="nil"/>
              <w:bottom w:val="single" w:sz="12" w:space="0" w:color="auto"/>
              <w:right w:val="nil"/>
            </w:tcBorders>
            <w:vAlign w:val="center"/>
            <w:hideMark/>
          </w:tcPr>
          <w:p w14:paraId="4A3AAEA6" w14:textId="77777777" w:rsidR="001C1C39" w:rsidRPr="001C1C39" w:rsidRDefault="001C1C39" w:rsidP="001C1C39">
            <w:pPr>
              <w:jc w:val="center"/>
              <w:rPr>
                <w:b/>
                <w:bCs/>
                <w:color w:val="000000"/>
                <w:sz w:val="24"/>
                <w:szCs w:val="24"/>
                <w:lang w:eastAsia="zh-CN"/>
              </w:rPr>
            </w:pPr>
            <w:r w:rsidRPr="001C1C39">
              <w:rPr>
                <w:b/>
                <w:bCs/>
                <w:color w:val="000000"/>
                <w:sz w:val="24"/>
                <w:szCs w:val="24"/>
                <w:lang w:eastAsia="zh-CN"/>
              </w:rPr>
              <w:t>2024</w:t>
            </w:r>
          </w:p>
        </w:tc>
      </w:tr>
      <w:tr w:rsidR="001C1C39" w:rsidRPr="001C1C39" w14:paraId="2CE11C11" w14:textId="77777777" w:rsidTr="001C1C39">
        <w:trPr>
          <w:trHeight w:val="335"/>
        </w:trPr>
        <w:tc>
          <w:tcPr>
            <w:tcW w:w="4076" w:type="dxa"/>
            <w:tcBorders>
              <w:top w:val="nil"/>
              <w:left w:val="nil"/>
              <w:bottom w:val="nil"/>
              <w:right w:val="nil"/>
            </w:tcBorders>
            <w:noWrap/>
            <w:vAlign w:val="bottom"/>
            <w:hideMark/>
          </w:tcPr>
          <w:p w14:paraId="7DD76E04" w14:textId="77777777" w:rsidR="001C1C39" w:rsidRPr="001C1C39" w:rsidRDefault="001C1C39" w:rsidP="001C1C39">
            <w:pPr>
              <w:rPr>
                <w:color w:val="000000"/>
                <w:sz w:val="24"/>
                <w:szCs w:val="24"/>
                <w:lang w:eastAsia="zh-CN"/>
              </w:rPr>
            </w:pPr>
            <w:proofErr w:type="spellStart"/>
            <w:r w:rsidRPr="001C1C39">
              <w:rPr>
                <w:color w:val="000000"/>
                <w:sz w:val="24"/>
                <w:szCs w:val="24"/>
                <w:lang w:eastAsia="zh-CN"/>
              </w:rPr>
              <w:t>Cosumar</w:t>
            </w:r>
            <w:proofErr w:type="spellEnd"/>
            <w:r w:rsidRPr="001C1C39">
              <w:rPr>
                <w:color w:val="000000"/>
                <w:sz w:val="24"/>
                <w:szCs w:val="24"/>
                <w:lang w:eastAsia="zh-CN"/>
              </w:rPr>
              <w:t xml:space="preserve"> SA</w:t>
            </w:r>
          </w:p>
        </w:tc>
        <w:tc>
          <w:tcPr>
            <w:tcW w:w="2386" w:type="dxa"/>
            <w:tcBorders>
              <w:top w:val="nil"/>
              <w:left w:val="nil"/>
              <w:bottom w:val="nil"/>
              <w:right w:val="nil"/>
            </w:tcBorders>
            <w:hideMark/>
          </w:tcPr>
          <w:p w14:paraId="4CA485B1" w14:textId="77777777" w:rsidR="001C1C39" w:rsidRPr="001C1C39" w:rsidRDefault="001C1C39" w:rsidP="001C1C39">
            <w:pPr>
              <w:jc w:val="center"/>
              <w:rPr>
                <w:color w:val="000000"/>
                <w:sz w:val="24"/>
                <w:szCs w:val="24"/>
                <w:lang w:eastAsia="zh-CN"/>
              </w:rPr>
            </w:pPr>
            <w:r w:rsidRPr="001C1C39">
              <w:rPr>
                <w:color w:val="000000"/>
                <w:sz w:val="24"/>
                <w:szCs w:val="24"/>
                <w:lang w:eastAsia="zh-CN"/>
              </w:rPr>
              <w:t>199,7</w:t>
            </w:r>
          </w:p>
        </w:tc>
        <w:tc>
          <w:tcPr>
            <w:tcW w:w="2680" w:type="dxa"/>
            <w:tcBorders>
              <w:top w:val="nil"/>
              <w:left w:val="nil"/>
              <w:bottom w:val="nil"/>
              <w:right w:val="nil"/>
            </w:tcBorders>
            <w:hideMark/>
          </w:tcPr>
          <w:p w14:paraId="5EA9A30D" w14:textId="77777777" w:rsidR="001C1C39" w:rsidRPr="001C1C39" w:rsidRDefault="001C1C39" w:rsidP="001C1C39">
            <w:pPr>
              <w:jc w:val="center"/>
              <w:rPr>
                <w:color w:val="000000"/>
                <w:sz w:val="24"/>
                <w:szCs w:val="24"/>
                <w:lang w:eastAsia="zh-CN"/>
              </w:rPr>
            </w:pPr>
            <w:r w:rsidRPr="001C1C39">
              <w:rPr>
                <w:color w:val="000000"/>
                <w:sz w:val="24"/>
                <w:szCs w:val="24"/>
                <w:lang w:eastAsia="zh-CN"/>
              </w:rPr>
              <w:t>154,1</w:t>
            </w:r>
          </w:p>
        </w:tc>
      </w:tr>
      <w:tr w:rsidR="001C1C39" w:rsidRPr="001C1C39" w14:paraId="7DEA40EB" w14:textId="77777777" w:rsidTr="001C1C39">
        <w:trPr>
          <w:trHeight w:val="321"/>
        </w:trPr>
        <w:tc>
          <w:tcPr>
            <w:tcW w:w="4076" w:type="dxa"/>
            <w:tcBorders>
              <w:top w:val="nil"/>
              <w:left w:val="nil"/>
              <w:bottom w:val="nil"/>
              <w:right w:val="nil"/>
            </w:tcBorders>
            <w:noWrap/>
            <w:vAlign w:val="bottom"/>
            <w:hideMark/>
          </w:tcPr>
          <w:p w14:paraId="52FE72B2" w14:textId="77777777" w:rsidR="001C1C39" w:rsidRPr="001C1C39" w:rsidRDefault="001C1C39" w:rsidP="001C1C39">
            <w:pPr>
              <w:rPr>
                <w:color w:val="000000"/>
                <w:sz w:val="24"/>
                <w:szCs w:val="24"/>
                <w:lang w:eastAsia="zh-CN"/>
              </w:rPr>
            </w:pPr>
            <w:r w:rsidRPr="001C1C39">
              <w:rPr>
                <w:color w:val="000000"/>
                <w:sz w:val="24"/>
                <w:szCs w:val="24"/>
                <w:lang w:eastAsia="zh-CN"/>
              </w:rPr>
              <w:t>Filiales</w:t>
            </w:r>
          </w:p>
        </w:tc>
        <w:tc>
          <w:tcPr>
            <w:tcW w:w="2386" w:type="dxa"/>
            <w:tcBorders>
              <w:top w:val="nil"/>
              <w:left w:val="nil"/>
              <w:bottom w:val="nil"/>
              <w:right w:val="nil"/>
            </w:tcBorders>
            <w:hideMark/>
          </w:tcPr>
          <w:p w14:paraId="0682EB30" w14:textId="77777777" w:rsidR="001C1C39" w:rsidRPr="001C1C39" w:rsidRDefault="001C1C39" w:rsidP="001C1C39">
            <w:pPr>
              <w:jc w:val="center"/>
              <w:rPr>
                <w:color w:val="000000"/>
                <w:sz w:val="24"/>
                <w:szCs w:val="24"/>
                <w:lang w:eastAsia="zh-CN"/>
              </w:rPr>
            </w:pPr>
            <w:r w:rsidRPr="001C1C39">
              <w:rPr>
                <w:color w:val="000000"/>
                <w:sz w:val="24"/>
                <w:szCs w:val="24"/>
                <w:lang w:eastAsia="zh-CN"/>
              </w:rPr>
              <w:t>44,9</w:t>
            </w:r>
          </w:p>
        </w:tc>
        <w:tc>
          <w:tcPr>
            <w:tcW w:w="2680" w:type="dxa"/>
            <w:tcBorders>
              <w:top w:val="nil"/>
              <w:left w:val="nil"/>
              <w:bottom w:val="nil"/>
              <w:right w:val="nil"/>
            </w:tcBorders>
            <w:hideMark/>
          </w:tcPr>
          <w:p w14:paraId="67853FB7" w14:textId="77777777" w:rsidR="001C1C39" w:rsidRPr="001C1C39" w:rsidRDefault="001C1C39" w:rsidP="001C1C39">
            <w:pPr>
              <w:jc w:val="center"/>
              <w:rPr>
                <w:color w:val="000000"/>
                <w:sz w:val="24"/>
                <w:szCs w:val="24"/>
                <w:lang w:eastAsia="zh-CN"/>
              </w:rPr>
            </w:pPr>
            <w:r w:rsidRPr="001C1C39">
              <w:rPr>
                <w:color w:val="000000"/>
                <w:sz w:val="24"/>
                <w:szCs w:val="24"/>
                <w:lang w:eastAsia="zh-CN"/>
              </w:rPr>
              <w:t>45,3</w:t>
            </w:r>
          </w:p>
        </w:tc>
      </w:tr>
      <w:tr w:rsidR="001C1C39" w:rsidRPr="001C1C39" w14:paraId="3C8F73C5" w14:textId="77777777" w:rsidTr="001C1C39">
        <w:trPr>
          <w:trHeight w:val="335"/>
        </w:trPr>
        <w:tc>
          <w:tcPr>
            <w:tcW w:w="4076" w:type="dxa"/>
            <w:tcBorders>
              <w:top w:val="nil"/>
              <w:left w:val="nil"/>
              <w:bottom w:val="nil"/>
              <w:right w:val="nil"/>
            </w:tcBorders>
            <w:noWrap/>
            <w:vAlign w:val="bottom"/>
            <w:hideMark/>
          </w:tcPr>
          <w:p w14:paraId="1EC977BA" w14:textId="77777777" w:rsidR="001C1C39" w:rsidRPr="001C1C39" w:rsidRDefault="001C1C39" w:rsidP="001C1C39">
            <w:pPr>
              <w:jc w:val="center"/>
              <w:rPr>
                <w:color w:val="000000"/>
                <w:sz w:val="24"/>
                <w:szCs w:val="24"/>
                <w:lang w:eastAsia="zh-CN"/>
              </w:rPr>
            </w:pPr>
          </w:p>
        </w:tc>
        <w:tc>
          <w:tcPr>
            <w:tcW w:w="2386" w:type="dxa"/>
            <w:tcBorders>
              <w:top w:val="nil"/>
              <w:left w:val="nil"/>
              <w:bottom w:val="nil"/>
              <w:right w:val="nil"/>
            </w:tcBorders>
            <w:noWrap/>
            <w:vAlign w:val="bottom"/>
            <w:hideMark/>
          </w:tcPr>
          <w:p w14:paraId="3202D3E4" w14:textId="77777777" w:rsidR="001C1C39" w:rsidRPr="001C1C39" w:rsidRDefault="001C1C39" w:rsidP="001C1C39">
            <w:pPr>
              <w:rPr>
                <w:lang w:eastAsia="zh-CN"/>
              </w:rPr>
            </w:pPr>
          </w:p>
        </w:tc>
        <w:tc>
          <w:tcPr>
            <w:tcW w:w="2680" w:type="dxa"/>
            <w:tcBorders>
              <w:top w:val="nil"/>
              <w:left w:val="nil"/>
              <w:bottom w:val="nil"/>
              <w:right w:val="nil"/>
            </w:tcBorders>
            <w:noWrap/>
            <w:vAlign w:val="bottom"/>
            <w:hideMark/>
          </w:tcPr>
          <w:p w14:paraId="3187A9F2" w14:textId="77777777" w:rsidR="001C1C39" w:rsidRPr="001C1C39" w:rsidRDefault="001C1C39" w:rsidP="001C1C39">
            <w:pPr>
              <w:rPr>
                <w:lang w:eastAsia="zh-CN"/>
              </w:rPr>
            </w:pPr>
          </w:p>
        </w:tc>
      </w:tr>
      <w:tr w:rsidR="001C1C39" w:rsidRPr="001C1C39" w14:paraId="72117377" w14:textId="77777777" w:rsidTr="001C1C39">
        <w:trPr>
          <w:trHeight w:val="347"/>
        </w:trPr>
        <w:tc>
          <w:tcPr>
            <w:tcW w:w="4076" w:type="dxa"/>
            <w:tcBorders>
              <w:top w:val="single" w:sz="12" w:space="0" w:color="auto"/>
              <w:left w:val="nil"/>
              <w:bottom w:val="single" w:sz="12" w:space="0" w:color="auto"/>
              <w:right w:val="nil"/>
            </w:tcBorders>
            <w:vAlign w:val="center"/>
            <w:hideMark/>
          </w:tcPr>
          <w:p w14:paraId="665911A6" w14:textId="77777777" w:rsidR="001C1C39" w:rsidRPr="001C1C39" w:rsidRDefault="001C1C39" w:rsidP="001C1C39">
            <w:pPr>
              <w:jc w:val="center"/>
              <w:rPr>
                <w:b/>
                <w:bCs/>
                <w:color w:val="000000"/>
                <w:sz w:val="24"/>
                <w:szCs w:val="24"/>
                <w:lang w:eastAsia="zh-CN"/>
              </w:rPr>
            </w:pPr>
            <w:r w:rsidRPr="001C1C39">
              <w:rPr>
                <w:b/>
                <w:bCs/>
                <w:color w:val="000000"/>
                <w:sz w:val="24"/>
                <w:szCs w:val="24"/>
                <w:lang w:eastAsia="zh-CN"/>
              </w:rPr>
              <w:t> </w:t>
            </w:r>
          </w:p>
        </w:tc>
        <w:tc>
          <w:tcPr>
            <w:tcW w:w="2386" w:type="dxa"/>
            <w:tcBorders>
              <w:top w:val="single" w:sz="12" w:space="0" w:color="auto"/>
              <w:left w:val="nil"/>
              <w:bottom w:val="single" w:sz="12" w:space="0" w:color="auto"/>
              <w:right w:val="nil"/>
            </w:tcBorders>
            <w:vAlign w:val="center"/>
            <w:hideMark/>
          </w:tcPr>
          <w:p w14:paraId="0206F948" w14:textId="77777777" w:rsidR="001C1C39" w:rsidRPr="001C1C39" w:rsidRDefault="001C1C39" w:rsidP="001C1C39">
            <w:pPr>
              <w:jc w:val="center"/>
              <w:rPr>
                <w:b/>
                <w:bCs/>
                <w:color w:val="000000"/>
                <w:sz w:val="24"/>
                <w:szCs w:val="24"/>
                <w:lang w:eastAsia="zh-CN"/>
              </w:rPr>
            </w:pPr>
            <w:r w:rsidRPr="001C1C39">
              <w:rPr>
                <w:b/>
                <w:bCs/>
                <w:color w:val="000000"/>
                <w:sz w:val="24"/>
                <w:szCs w:val="24"/>
                <w:lang w:eastAsia="zh-CN"/>
              </w:rPr>
              <w:t>244,6</w:t>
            </w:r>
          </w:p>
        </w:tc>
        <w:tc>
          <w:tcPr>
            <w:tcW w:w="2680" w:type="dxa"/>
            <w:tcBorders>
              <w:top w:val="single" w:sz="12" w:space="0" w:color="auto"/>
              <w:left w:val="nil"/>
              <w:bottom w:val="single" w:sz="12" w:space="0" w:color="auto"/>
              <w:right w:val="nil"/>
            </w:tcBorders>
            <w:vAlign w:val="center"/>
            <w:hideMark/>
          </w:tcPr>
          <w:p w14:paraId="6095E8D1" w14:textId="77777777" w:rsidR="001C1C39" w:rsidRPr="001C1C39" w:rsidRDefault="001C1C39" w:rsidP="001C1C39">
            <w:pPr>
              <w:jc w:val="center"/>
              <w:rPr>
                <w:b/>
                <w:bCs/>
                <w:color w:val="000000"/>
                <w:sz w:val="24"/>
                <w:szCs w:val="24"/>
                <w:lang w:eastAsia="zh-CN"/>
              </w:rPr>
            </w:pPr>
            <w:r w:rsidRPr="001C1C39">
              <w:rPr>
                <w:b/>
                <w:bCs/>
                <w:color w:val="000000"/>
                <w:sz w:val="24"/>
                <w:szCs w:val="24"/>
                <w:lang w:eastAsia="zh-CN"/>
              </w:rPr>
              <w:t>199,4</w:t>
            </w:r>
          </w:p>
        </w:tc>
      </w:tr>
    </w:tbl>
    <w:p w14:paraId="5D561CE1" w14:textId="77777777" w:rsidR="00C0324B" w:rsidRDefault="00C0324B" w:rsidP="00C0324B">
      <w:pPr>
        <w:pStyle w:val="Paragraphe"/>
        <w:spacing w:line="240" w:lineRule="auto"/>
        <w:ind w:firstLine="0"/>
        <w:rPr>
          <w:rFonts w:asciiTheme="majorBidi" w:hAnsiTheme="majorBidi" w:cstheme="majorBidi"/>
        </w:rPr>
      </w:pPr>
    </w:p>
    <w:p w14:paraId="52915742" w14:textId="6BBC7308" w:rsidR="004E573A" w:rsidRPr="0089179E" w:rsidRDefault="00C0324B" w:rsidP="0089179E">
      <w:pPr>
        <w:pStyle w:val="Paragraphe"/>
        <w:spacing w:line="240" w:lineRule="auto"/>
        <w:ind w:firstLine="0"/>
        <w:rPr>
          <w:rFonts w:asciiTheme="majorBidi" w:hAnsiTheme="majorBidi" w:cstheme="majorBidi"/>
        </w:rPr>
      </w:pPr>
      <w:r w:rsidRPr="00C55AD6">
        <w:rPr>
          <w:rFonts w:asciiTheme="majorBidi" w:hAnsiTheme="majorBidi" w:cstheme="majorBidi"/>
        </w:rPr>
        <w:t>Ces investissements concernent principalement</w:t>
      </w:r>
      <w:r w:rsidR="0089179E" w:rsidRPr="0089179E">
        <w:rPr>
          <w:rFonts w:asciiTheme="majorBidi" w:hAnsiTheme="majorBidi" w:cstheme="majorBidi"/>
        </w:rPr>
        <w:t xml:space="preserve"> le développement et la maintenance de l’outil industriel.</w:t>
      </w:r>
    </w:p>
    <w:p w14:paraId="746733D8" w14:textId="77777777" w:rsidR="000C67DF" w:rsidRDefault="000C67DF" w:rsidP="004E573A">
      <w:pPr>
        <w:spacing w:after="120" w:line="276" w:lineRule="auto"/>
        <w:jc w:val="both"/>
        <w:rPr>
          <w:color w:val="000000" w:themeColor="text1"/>
          <w:sz w:val="24"/>
          <w:szCs w:val="24"/>
        </w:rPr>
      </w:pPr>
    </w:p>
    <w:p w14:paraId="789412EB" w14:textId="77777777" w:rsidR="0065556D" w:rsidRDefault="0065556D" w:rsidP="004E573A">
      <w:pPr>
        <w:spacing w:after="120" w:line="276" w:lineRule="auto"/>
        <w:jc w:val="both"/>
        <w:rPr>
          <w:color w:val="000000" w:themeColor="text1"/>
          <w:sz w:val="24"/>
          <w:szCs w:val="24"/>
        </w:rPr>
      </w:pPr>
    </w:p>
    <w:p w14:paraId="72DD155E" w14:textId="77777777" w:rsidR="00BA4F89" w:rsidRDefault="00BA4F89" w:rsidP="004E573A">
      <w:pPr>
        <w:spacing w:after="120" w:line="276" w:lineRule="auto"/>
        <w:jc w:val="both"/>
        <w:rPr>
          <w:color w:val="000000" w:themeColor="text1"/>
          <w:sz w:val="24"/>
          <w:szCs w:val="24"/>
        </w:rPr>
      </w:pPr>
    </w:p>
    <w:p w14:paraId="5AB36D0A" w14:textId="77777777" w:rsidR="00D14405" w:rsidRDefault="00D14405" w:rsidP="00AF24B1">
      <w:pPr>
        <w:numPr>
          <w:ilvl w:val="0"/>
          <w:numId w:val="1"/>
        </w:numPr>
        <w:spacing w:before="480"/>
        <w:ind w:left="357" w:hanging="357"/>
        <w:rPr>
          <w:rFonts w:asciiTheme="majorBidi" w:hAnsiTheme="majorBidi" w:cstheme="majorBidi"/>
          <w:b/>
          <w:color w:val="000000" w:themeColor="text1"/>
          <w:sz w:val="24"/>
          <w:szCs w:val="24"/>
        </w:rPr>
      </w:pPr>
      <w:r w:rsidRPr="006206E6">
        <w:rPr>
          <w:rFonts w:asciiTheme="majorBidi" w:hAnsiTheme="majorBidi" w:cstheme="majorBidi"/>
          <w:b/>
          <w:color w:val="000000" w:themeColor="text1"/>
          <w:sz w:val="24"/>
          <w:szCs w:val="24"/>
        </w:rPr>
        <w:lastRenderedPageBreak/>
        <w:t xml:space="preserve">Activité </w:t>
      </w:r>
      <w:proofErr w:type="spellStart"/>
      <w:r w:rsidRPr="006206E6">
        <w:rPr>
          <w:rFonts w:asciiTheme="majorBidi" w:hAnsiTheme="majorBidi" w:cstheme="majorBidi"/>
          <w:b/>
          <w:color w:val="000000" w:themeColor="text1"/>
          <w:sz w:val="24"/>
          <w:szCs w:val="24"/>
        </w:rPr>
        <w:t>Cosumar</w:t>
      </w:r>
      <w:proofErr w:type="spellEnd"/>
    </w:p>
    <w:p w14:paraId="306B09B3" w14:textId="77777777" w:rsidR="006A50D1" w:rsidRPr="008564EF" w:rsidRDefault="006A50D1" w:rsidP="00AA19E4">
      <w:pPr>
        <w:pStyle w:val="Paragraphedeliste"/>
        <w:numPr>
          <w:ilvl w:val="1"/>
          <w:numId w:val="13"/>
        </w:numPr>
        <w:spacing w:before="240"/>
        <w:rPr>
          <w:rFonts w:asciiTheme="majorBidi" w:hAnsiTheme="majorBidi" w:cstheme="majorBidi"/>
          <w:b/>
          <w:color w:val="000000" w:themeColor="text1"/>
          <w:sz w:val="24"/>
          <w:szCs w:val="24"/>
        </w:rPr>
      </w:pPr>
      <w:r w:rsidRPr="008564EF">
        <w:rPr>
          <w:b/>
          <w:i/>
          <w:sz w:val="24"/>
        </w:rPr>
        <w:t>Chiffre d’affaires :</w:t>
      </w:r>
    </w:p>
    <w:p w14:paraId="155FF58A" w14:textId="6ECB2891" w:rsidR="00FE2139" w:rsidRDefault="00FE2139" w:rsidP="00C64636">
      <w:pPr>
        <w:pStyle w:val="Paragraphe"/>
        <w:spacing w:before="240"/>
        <w:ind w:firstLine="0"/>
      </w:pPr>
      <w:r>
        <w:t xml:space="preserve">Le </w:t>
      </w:r>
      <w:r w:rsidRPr="00101BC9">
        <w:t>chiffre d’affaires commercial s’établit</w:t>
      </w:r>
      <w:r>
        <w:t xml:space="preserve"> à</w:t>
      </w:r>
      <w:r w:rsidRPr="00101BC9">
        <w:t xml:space="preserve"> </w:t>
      </w:r>
      <w:r w:rsidR="008C48F4">
        <w:rPr>
          <w:color w:val="000000"/>
        </w:rPr>
        <w:t>9</w:t>
      </w:r>
      <w:r>
        <w:rPr>
          <w:color w:val="000000"/>
        </w:rPr>
        <w:t>.</w:t>
      </w:r>
      <w:r w:rsidR="00691AB1">
        <w:rPr>
          <w:color w:val="000000"/>
        </w:rPr>
        <w:t>776</w:t>
      </w:r>
      <w:r>
        <w:rPr>
          <w:color w:val="000000"/>
        </w:rPr>
        <w:t>,</w:t>
      </w:r>
      <w:r w:rsidR="00691AB1">
        <w:rPr>
          <w:color w:val="000000"/>
        </w:rPr>
        <w:t>2</w:t>
      </w:r>
      <w:r w:rsidR="008C48F4">
        <w:rPr>
          <w:color w:val="000000"/>
        </w:rPr>
        <w:t xml:space="preserve"> </w:t>
      </w:r>
      <w:proofErr w:type="spellStart"/>
      <w:r>
        <w:t>Mdh</w:t>
      </w:r>
      <w:proofErr w:type="spellEnd"/>
      <w:r>
        <w:t>, enregistrant</w:t>
      </w:r>
      <w:r w:rsidRPr="00101BC9">
        <w:t xml:space="preserve"> une </w:t>
      </w:r>
      <w:r>
        <w:t>hausse</w:t>
      </w:r>
      <w:r w:rsidRPr="00101BC9">
        <w:t xml:space="preserve"> de </w:t>
      </w:r>
      <w:r w:rsidR="00691AB1">
        <w:t>133</w:t>
      </w:r>
      <w:r w:rsidR="00E40B43">
        <w:t>,</w:t>
      </w:r>
      <w:r w:rsidR="00691AB1">
        <w:t>0</w:t>
      </w:r>
      <w:r>
        <w:t xml:space="preserve"> </w:t>
      </w:r>
      <w:proofErr w:type="spellStart"/>
      <w:r w:rsidRPr="00101BC9">
        <w:t>Mdh</w:t>
      </w:r>
      <w:proofErr w:type="spellEnd"/>
      <w:r w:rsidRPr="00101BC9">
        <w:t xml:space="preserve"> (</w:t>
      </w:r>
      <w:r>
        <w:t>+</w:t>
      </w:r>
      <w:r w:rsidR="00E40B43">
        <w:t>1,</w:t>
      </w:r>
      <w:r w:rsidR="00691AB1">
        <w:t>4</w:t>
      </w:r>
      <w:r w:rsidRPr="00101BC9">
        <w:t xml:space="preserve">%) comparativement à </w:t>
      </w:r>
      <w:r>
        <w:t xml:space="preserve">fin décembre </w:t>
      </w:r>
      <w:r w:rsidRPr="00101BC9">
        <w:t>20</w:t>
      </w:r>
      <w:r>
        <w:t>2</w:t>
      </w:r>
      <w:r w:rsidR="00691AB1">
        <w:t>4</w:t>
      </w:r>
      <w:r w:rsidRPr="00101BC9">
        <w:t>, et s’explique comme suit :</w:t>
      </w:r>
    </w:p>
    <w:p w14:paraId="1D5B7CFC" w14:textId="77777777" w:rsidR="00FE2139" w:rsidRPr="00FE2139" w:rsidRDefault="00FE2139" w:rsidP="00733742">
      <w:pPr>
        <w:pStyle w:val="Paragraphe"/>
        <w:jc w:val="right"/>
      </w:pPr>
      <w:r w:rsidRPr="00FE2139">
        <w:rPr>
          <w:rFonts w:asciiTheme="majorBidi" w:hAnsiTheme="majorBidi" w:cstheme="majorBidi"/>
          <w:i/>
        </w:rPr>
        <w:t xml:space="preserve"> (En </w:t>
      </w:r>
      <w:proofErr w:type="spellStart"/>
      <w:r w:rsidRPr="00FE2139">
        <w:rPr>
          <w:rFonts w:asciiTheme="majorBidi" w:hAnsiTheme="majorBidi" w:cstheme="majorBidi"/>
          <w:i/>
        </w:rPr>
        <w:t>Mdh</w:t>
      </w:r>
      <w:proofErr w:type="spellEnd"/>
      <w:r w:rsidRPr="00FE2139">
        <w:rPr>
          <w:rFonts w:asciiTheme="majorBidi" w:hAnsiTheme="majorBidi" w:cstheme="majorBidi"/>
          <w:i/>
        </w:rPr>
        <w:t>)</w:t>
      </w:r>
    </w:p>
    <w:tbl>
      <w:tblPr>
        <w:tblW w:w="9197" w:type="dxa"/>
        <w:tblCellMar>
          <w:left w:w="70" w:type="dxa"/>
          <w:right w:w="70" w:type="dxa"/>
        </w:tblCellMar>
        <w:tblLook w:val="04A0" w:firstRow="1" w:lastRow="0" w:firstColumn="1" w:lastColumn="0" w:noHBand="0" w:noVBand="1"/>
      </w:tblPr>
      <w:tblGrid>
        <w:gridCol w:w="3156"/>
        <w:gridCol w:w="1744"/>
        <w:gridCol w:w="1619"/>
        <w:gridCol w:w="1349"/>
        <w:gridCol w:w="1329"/>
      </w:tblGrid>
      <w:tr w:rsidR="00691AB1" w:rsidRPr="00691AB1" w14:paraId="2CC53D89" w14:textId="77777777" w:rsidTr="00691AB1">
        <w:trPr>
          <w:trHeight w:val="343"/>
        </w:trPr>
        <w:tc>
          <w:tcPr>
            <w:tcW w:w="3156" w:type="dxa"/>
            <w:vMerge w:val="restart"/>
            <w:tcBorders>
              <w:top w:val="single" w:sz="12" w:space="0" w:color="auto"/>
              <w:left w:val="nil"/>
              <w:bottom w:val="single" w:sz="12" w:space="0" w:color="000000"/>
              <w:right w:val="nil"/>
            </w:tcBorders>
            <w:vAlign w:val="center"/>
            <w:hideMark/>
          </w:tcPr>
          <w:p w14:paraId="486166E8" w14:textId="77777777" w:rsidR="00691AB1" w:rsidRPr="00691AB1" w:rsidRDefault="00691AB1" w:rsidP="00691AB1">
            <w:pPr>
              <w:jc w:val="center"/>
              <w:rPr>
                <w:b/>
                <w:bCs/>
                <w:color w:val="000000"/>
                <w:sz w:val="24"/>
                <w:szCs w:val="24"/>
                <w:lang w:eastAsia="zh-CN"/>
              </w:rPr>
            </w:pPr>
            <w:r w:rsidRPr="00691AB1">
              <w:rPr>
                <w:b/>
                <w:bCs/>
                <w:color w:val="000000"/>
                <w:sz w:val="24"/>
                <w:szCs w:val="24"/>
                <w:lang w:eastAsia="zh-CN"/>
              </w:rPr>
              <w:t> </w:t>
            </w:r>
          </w:p>
        </w:tc>
        <w:tc>
          <w:tcPr>
            <w:tcW w:w="1744" w:type="dxa"/>
            <w:vMerge w:val="restart"/>
            <w:tcBorders>
              <w:top w:val="single" w:sz="12" w:space="0" w:color="auto"/>
              <w:left w:val="nil"/>
              <w:bottom w:val="single" w:sz="12" w:space="0" w:color="000000"/>
              <w:right w:val="nil"/>
            </w:tcBorders>
            <w:vAlign w:val="center"/>
            <w:hideMark/>
          </w:tcPr>
          <w:p w14:paraId="5BB59F4E" w14:textId="77777777" w:rsidR="00691AB1" w:rsidRPr="00691AB1" w:rsidRDefault="00691AB1" w:rsidP="00691AB1">
            <w:pPr>
              <w:jc w:val="center"/>
              <w:rPr>
                <w:b/>
                <w:bCs/>
                <w:color w:val="000000"/>
                <w:sz w:val="24"/>
                <w:szCs w:val="24"/>
                <w:lang w:eastAsia="zh-CN"/>
              </w:rPr>
            </w:pPr>
            <w:r w:rsidRPr="00691AB1">
              <w:rPr>
                <w:b/>
                <w:bCs/>
                <w:color w:val="000000"/>
                <w:sz w:val="24"/>
                <w:szCs w:val="24"/>
                <w:lang w:eastAsia="zh-CN"/>
              </w:rPr>
              <w:t>2025</w:t>
            </w:r>
          </w:p>
        </w:tc>
        <w:tc>
          <w:tcPr>
            <w:tcW w:w="1619" w:type="dxa"/>
            <w:vMerge w:val="restart"/>
            <w:tcBorders>
              <w:top w:val="single" w:sz="12" w:space="0" w:color="auto"/>
              <w:left w:val="nil"/>
              <w:bottom w:val="single" w:sz="12" w:space="0" w:color="000000"/>
              <w:right w:val="nil"/>
            </w:tcBorders>
            <w:vAlign w:val="center"/>
            <w:hideMark/>
          </w:tcPr>
          <w:p w14:paraId="61AD690C" w14:textId="77777777" w:rsidR="00691AB1" w:rsidRPr="00691AB1" w:rsidRDefault="00691AB1" w:rsidP="00691AB1">
            <w:pPr>
              <w:jc w:val="center"/>
              <w:rPr>
                <w:b/>
                <w:bCs/>
                <w:color w:val="000000"/>
                <w:sz w:val="24"/>
                <w:szCs w:val="24"/>
                <w:lang w:eastAsia="zh-CN"/>
              </w:rPr>
            </w:pPr>
            <w:r w:rsidRPr="00691AB1">
              <w:rPr>
                <w:b/>
                <w:bCs/>
                <w:color w:val="000000"/>
                <w:sz w:val="24"/>
                <w:szCs w:val="24"/>
                <w:lang w:eastAsia="zh-CN"/>
              </w:rPr>
              <w:t>2024</w:t>
            </w:r>
          </w:p>
        </w:tc>
        <w:tc>
          <w:tcPr>
            <w:tcW w:w="2678" w:type="dxa"/>
            <w:gridSpan w:val="2"/>
            <w:tcBorders>
              <w:top w:val="single" w:sz="12" w:space="0" w:color="auto"/>
              <w:left w:val="nil"/>
              <w:bottom w:val="nil"/>
              <w:right w:val="nil"/>
            </w:tcBorders>
            <w:vAlign w:val="center"/>
            <w:hideMark/>
          </w:tcPr>
          <w:p w14:paraId="54A3D8E9" w14:textId="77777777" w:rsidR="00691AB1" w:rsidRPr="00691AB1" w:rsidRDefault="00691AB1" w:rsidP="00691AB1">
            <w:pPr>
              <w:jc w:val="center"/>
              <w:rPr>
                <w:b/>
                <w:bCs/>
                <w:color w:val="000000"/>
                <w:sz w:val="24"/>
                <w:szCs w:val="24"/>
                <w:lang w:eastAsia="zh-CN"/>
              </w:rPr>
            </w:pPr>
            <w:r w:rsidRPr="00691AB1">
              <w:rPr>
                <w:b/>
                <w:bCs/>
                <w:color w:val="000000"/>
                <w:sz w:val="24"/>
                <w:szCs w:val="24"/>
                <w:lang w:eastAsia="zh-CN"/>
              </w:rPr>
              <w:t>Evolution</w:t>
            </w:r>
          </w:p>
        </w:tc>
      </w:tr>
      <w:tr w:rsidR="00691AB1" w:rsidRPr="00691AB1" w14:paraId="43C93284" w14:textId="77777777" w:rsidTr="00691AB1">
        <w:trPr>
          <w:trHeight w:val="356"/>
        </w:trPr>
        <w:tc>
          <w:tcPr>
            <w:tcW w:w="3156" w:type="dxa"/>
            <w:vMerge/>
            <w:tcBorders>
              <w:top w:val="single" w:sz="12" w:space="0" w:color="auto"/>
              <w:left w:val="nil"/>
              <w:bottom w:val="single" w:sz="12" w:space="0" w:color="000000"/>
              <w:right w:val="nil"/>
            </w:tcBorders>
            <w:vAlign w:val="center"/>
            <w:hideMark/>
          </w:tcPr>
          <w:p w14:paraId="25D670E9" w14:textId="77777777" w:rsidR="00691AB1" w:rsidRPr="00691AB1" w:rsidRDefault="00691AB1" w:rsidP="00691AB1">
            <w:pPr>
              <w:rPr>
                <w:b/>
                <w:bCs/>
                <w:color w:val="000000"/>
                <w:sz w:val="24"/>
                <w:szCs w:val="24"/>
                <w:lang w:eastAsia="zh-CN"/>
              </w:rPr>
            </w:pPr>
          </w:p>
        </w:tc>
        <w:tc>
          <w:tcPr>
            <w:tcW w:w="1744" w:type="dxa"/>
            <w:vMerge/>
            <w:tcBorders>
              <w:top w:val="single" w:sz="12" w:space="0" w:color="auto"/>
              <w:left w:val="nil"/>
              <w:bottom w:val="single" w:sz="12" w:space="0" w:color="000000"/>
              <w:right w:val="nil"/>
            </w:tcBorders>
            <w:vAlign w:val="center"/>
            <w:hideMark/>
          </w:tcPr>
          <w:p w14:paraId="2EB660B4" w14:textId="77777777" w:rsidR="00691AB1" w:rsidRPr="00691AB1" w:rsidRDefault="00691AB1" w:rsidP="00691AB1">
            <w:pPr>
              <w:rPr>
                <w:b/>
                <w:bCs/>
                <w:color w:val="000000"/>
                <w:sz w:val="24"/>
                <w:szCs w:val="24"/>
                <w:lang w:eastAsia="zh-CN"/>
              </w:rPr>
            </w:pPr>
          </w:p>
        </w:tc>
        <w:tc>
          <w:tcPr>
            <w:tcW w:w="1619" w:type="dxa"/>
            <w:vMerge/>
            <w:tcBorders>
              <w:top w:val="single" w:sz="12" w:space="0" w:color="auto"/>
              <w:left w:val="nil"/>
              <w:bottom w:val="single" w:sz="12" w:space="0" w:color="000000"/>
              <w:right w:val="nil"/>
            </w:tcBorders>
            <w:vAlign w:val="center"/>
            <w:hideMark/>
          </w:tcPr>
          <w:p w14:paraId="25A8ACDD" w14:textId="77777777" w:rsidR="00691AB1" w:rsidRPr="00691AB1" w:rsidRDefault="00691AB1" w:rsidP="00691AB1">
            <w:pPr>
              <w:rPr>
                <w:b/>
                <w:bCs/>
                <w:color w:val="000000"/>
                <w:sz w:val="24"/>
                <w:szCs w:val="24"/>
                <w:lang w:eastAsia="zh-CN"/>
              </w:rPr>
            </w:pPr>
          </w:p>
        </w:tc>
        <w:tc>
          <w:tcPr>
            <w:tcW w:w="1349" w:type="dxa"/>
            <w:tcBorders>
              <w:top w:val="nil"/>
              <w:left w:val="nil"/>
              <w:bottom w:val="single" w:sz="12" w:space="0" w:color="auto"/>
              <w:right w:val="nil"/>
            </w:tcBorders>
            <w:vAlign w:val="center"/>
            <w:hideMark/>
          </w:tcPr>
          <w:p w14:paraId="52FC5B19" w14:textId="77777777" w:rsidR="00691AB1" w:rsidRPr="00691AB1" w:rsidRDefault="00691AB1" w:rsidP="00691AB1">
            <w:pPr>
              <w:jc w:val="right"/>
              <w:rPr>
                <w:b/>
                <w:bCs/>
                <w:i/>
                <w:iCs/>
                <w:color w:val="000000"/>
                <w:sz w:val="24"/>
                <w:szCs w:val="24"/>
                <w:lang w:eastAsia="zh-CN"/>
              </w:rPr>
            </w:pPr>
            <w:r w:rsidRPr="00691AB1">
              <w:rPr>
                <w:b/>
                <w:bCs/>
                <w:i/>
                <w:iCs/>
                <w:color w:val="000000"/>
                <w:sz w:val="24"/>
                <w:szCs w:val="24"/>
                <w:lang w:eastAsia="zh-CN"/>
              </w:rPr>
              <w:t xml:space="preserve">Absolu </w:t>
            </w:r>
          </w:p>
        </w:tc>
        <w:tc>
          <w:tcPr>
            <w:tcW w:w="1328" w:type="dxa"/>
            <w:tcBorders>
              <w:top w:val="nil"/>
              <w:left w:val="nil"/>
              <w:bottom w:val="single" w:sz="12" w:space="0" w:color="auto"/>
              <w:right w:val="nil"/>
            </w:tcBorders>
            <w:vAlign w:val="center"/>
            <w:hideMark/>
          </w:tcPr>
          <w:p w14:paraId="363FAC7E" w14:textId="77777777" w:rsidR="00691AB1" w:rsidRPr="00691AB1" w:rsidRDefault="00691AB1" w:rsidP="00691AB1">
            <w:pPr>
              <w:jc w:val="right"/>
              <w:rPr>
                <w:b/>
                <w:bCs/>
                <w:i/>
                <w:iCs/>
                <w:color w:val="000000"/>
                <w:sz w:val="24"/>
                <w:szCs w:val="24"/>
                <w:lang w:eastAsia="zh-CN"/>
              </w:rPr>
            </w:pPr>
            <w:r w:rsidRPr="00691AB1">
              <w:rPr>
                <w:b/>
                <w:bCs/>
                <w:i/>
                <w:iCs/>
                <w:color w:val="000000"/>
                <w:sz w:val="24"/>
                <w:szCs w:val="24"/>
                <w:lang w:eastAsia="zh-CN"/>
              </w:rPr>
              <w:t>%</w:t>
            </w:r>
          </w:p>
        </w:tc>
      </w:tr>
      <w:tr w:rsidR="00691AB1" w:rsidRPr="00691AB1" w14:paraId="16B6FC14" w14:textId="77777777" w:rsidTr="00691AB1">
        <w:trPr>
          <w:trHeight w:val="396"/>
        </w:trPr>
        <w:tc>
          <w:tcPr>
            <w:tcW w:w="3156" w:type="dxa"/>
            <w:tcBorders>
              <w:top w:val="nil"/>
              <w:left w:val="nil"/>
              <w:bottom w:val="nil"/>
              <w:right w:val="nil"/>
            </w:tcBorders>
            <w:vAlign w:val="center"/>
            <w:hideMark/>
          </w:tcPr>
          <w:p w14:paraId="18A3DC81" w14:textId="77777777" w:rsidR="00691AB1" w:rsidRPr="00691AB1" w:rsidRDefault="00691AB1" w:rsidP="00691AB1">
            <w:pPr>
              <w:rPr>
                <w:color w:val="000000"/>
                <w:sz w:val="24"/>
                <w:szCs w:val="24"/>
                <w:lang w:eastAsia="zh-CN"/>
              </w:rPr>
            </w:pPr>
            <w:r w:rsidRPr="00691AB1">
              <w:rPr>
                <w:color w:val="000000"/>
                <w:sz w:val="24"/>
                <w:szCs w:val="24"/>
                <w:lang w:eastAsia="zh-CN"/>
              </w:rPr>
              <w:t>Ventes de sucre</w:t>
            </w:r>
          </w:p>
        </w:tc>
        <w:tc>
          <w:tcPr>
            <w:tcW w:w="1744" w:type="dxa"/>
            <w:tcBorders>
              <w:top w:val="nil"/>
              <w:left w:val="nil"/>
              <w:bottom w:val="nil"/>
              <w:right w:val="nil"/>
            </w:tcBorders>
            <w:vAlign w:val="center"/>
            <w:hideMark/>
          </w:tcPr>
          <w:p w14:paraId="614EFF94" w14:textId="77777777" w:rsidR="00691AB1" w:rsidRPr="00691AB1" w:rsidRDefault="00691AB1" w:rsidP="00691AB1">
            <w:pPr>
              <w:jc w:val="right"/>
              <w:rPr>
                <w:color w:val="000000"/>
                <w:sz w:val="24"/>
                <w:szCs w:val="24"/>
                <w:lang w:eastAsia="zh-CN"/>
              </w:rPr>
            </w:pPr>
            <w:r w:rsidRPr="00691AB1">
              <w:rPr>
                <w:color w:val="000000"/>
                <w:sz w:val="24"/>
                <w:szCs w:val="24"/>
                <w:lang w:eastAsia="zh-CN"/>
              </w:rPr>
              <w:t>9 545,9</w:t>
            </w:r>
          </w:p>
        </w:tc>
        <w:tc>
          <w:tcPr>
            <w:tcW w:w="1619" w:type="dxa"/>
            <w:tcBorders>
              <w:top w:val="nil"/>
              <w:left w:val="nil"/>
              <w:bottom w:val="nil"/>
              <w:right w:val="nil"/>
            </w:tcBorders>
            <w:vAlign w:val="center"/>
            <w:hideMark/>
          </w:tcPr>
          <w:p w14:paraId="2EAFABE1" w14:textId="77777777" w:rsidR="00691AB1" w:rsidRPr="00691AB1" w:rsidRDefault="00691AB1" w:rsidP="00691AB1">
            <w:pPr>
              <w:jc w:val="right"/>
              <w:rPr>
                <w:color w:val="000000"/>
                <w:sz w:val="24"/>
                <w:szCs w:val="24"/>
                <w:lang w:eastAsia="zh-CN"/>
              </w:rPr>
            </w:pPr>
            <w:r w:rsidRPr="00691AB1">
              <w:rPr>
                <w:color w:val="000000"/>
                <w:sz w:val="24"/>
                <w:szCs w:val="24"/>
                <w:lang w:eastAsia="zh-CN"/>
              </w:rPr>
              <w:t>9 428,0</w:t>
            </w:r>
          </w:p>
        </w:tc>
        <w:tc>
          <w:tcPr>
            <w:tcW w:w="1349" w:type="dxa"/>
            <w:tcBorders>
              <w:top w:val="nil"/>
              <w:left w:val="nil"/>
              <w:bottom w:val="nil"/>
              <w:right w:val="nil"/>
            </w:tcBorders>
            <w:vAlign w:val="center"/>
            <w:hideMark/>
          </w:tcPr>
          <w:p w14:paraId="2461ABC9" w14:textId="77777777" w:rsidR="00691AB1" w:rsidRPr="00691AB1" w:rsidRDefault="00691AB1" w:rsidP="00691AB1">
            <w:pPr>
              <w:jc w:val="right"/>
              <w:rPr>
                <w:color w:val="000000"/>
                <w:sz w:val="24"/>
                <w:szCs w:val="24"/>
                <w:lang w:eastAsia="zh-CN"/>
              </w:rPr>
            </w:pPr>
            <w:r w:rsidRPr="00691AB1">
              <w:rPr>
                <w:color w:val="000000"/>
                <w:sz w:val="24"/>
                <w:szCs w:val="24"/>
                <w:lang w:eastAsia="zh-CN"/>
              </w:rPr>
              <w:t>117,9</w:t>
            </w:r>
          </w:p>
        </w:tc>
        <w:tc>
          <w:tcPr>
            <w:tcW w:w="1328" w:type="dxa"/>
            <w:tcBorders>
              <w:top w:val="nil"/>
              <w:left w:val="nil"/>
              <w:bottom w:val="nil"/>
              <w:right w:val="nil"/>
            </w:tcBorders>
            <w:vAlign w:val="center"/>
            <w:hideMark/>
          </w:tcPr>
          <w:p w14:paraId="5207F7B7" w14:textId="77777777" w:rsidR="00691AB1" w:rsidRPr="00691AB1" w:rsidRDefault="00691AB1" w:rsidP="00691AB1">
            <w:pPr>
              <w:jc w:val="right"/>
              <w:rPr>
                <w:color w:val="000000"/>
                <w:sz w:val="24"/>
                <w:szCs w:val="24"/>
                <w:lang w:eastAsia="zh-CN"/>
              </w:rPr>
            </w:pPr>
            <w:r w:rsidRPr="00691AB1">
              <w:rPr>
                <w:color w:val="000000"/>
                <w:sz w:val="24"/>
                <w:szCs w:val="24"/>
                <w:lang w:eastAsia="zh-CN"/>
              </w:rPr>
              <w:t>1,3</w:t>
            </w:r>
          </w:p>
        </w:tc>
      </w:tr>
      <w:tr w:rsidR="00691AB1" w:rsidRPr="00691AB1" w14:paraId="74B23E71" w14:textId="77777777" w:rsidTr="00691AB1">
        <w:trPr>
          <w:trHeight w:val="329"/>
        </w:trPr>
        <w:tc>
          <w:tcPr>
            <w:tcW w:w="3156" w:type="dxa"/>
            <w:tcBorders>
              <w:top w:val="nil"/>
              <w:left w:val="nil"/>
              <w:bottom w:val="nil"/>
              <w:right w:val="nil"/>
            </w:tcBorders>
            <w:vAlign w:val="center"/>
            <w:hideMark/>
          </w:tcPr>
          <w:p w14:paraId="04F14185" w14:textId="77777777" w:rsidR="00691AB1" w:rsidRPr="00691AB1" w:rsidRDefault="00691AB1" w:rsidP="00691AB1">
            <w:pPr>
              <w:jc w:val="right"/>
              <w:rPr>
                <w:color w:val="000000"/>
                <w:sz w:val="24"/>
                <w:szCs w:val="24"/>
                <w:lang w:eastAsia="zh-CN"/>
              </w:rPr>
            </w:pPr>
          </w:p>
        </w:tc>
        <w:tc>
          <w:tcPr>
            <w:tcW w:w="1744" w:type="dxa"/>
            <w:tcBorders>
              <w:top w:val="nil"/>
              <w:left w:val="nil"/>
              <w:bottom w:val="nil"/>
              <w:right w:val="nil"/>
            </w:tcBorders>
            <w:vAlign w:val="center"/>
            <w:hideMark/>
          </w:tcPr>
          <w:p w14:paraId="366B2BE9" w14:textId="77777777" w:rsidR="00691AB1" w:rsidRPr="00691AB1" w:rsidRDefault="00691AB1" w:rsidP="00691AB1">
            <w:pPr>
              <w:rPr>
                <w:lang w:eastAsia="zh-CN"/>
              </w:rPr>
            </w:pPr>
          </w:p>
        </w:tc>
        <w:tc>
          <w:tcPr>
            <w:tcW w:w="1619" w:type="dxa"/>
            <w:tcBorders>
              <w:top w:val="nil"/>
              <w:left w:val="nil"/>
              <w:bottom w:val="nil"/>
              <w:right w:val="nil"/>
            </w:tcBorders>
            <w:vAlign w:val="center"/>
            <w:hideMark/>
          </w:tcPr>
          <w:p w14:paraId="48806402" w14:textId="77777777" w:rsidR="00691AB1" w:rsidRPr="00691AB1" w:rsidRDefault="00691AB1" w:rsidP="00691AB1">
            <w:pPr>
              <w:jc w:val="right"/>
              <w:rPr>
                <w:lang w:eastAsia="zh-CN"/>
              </w:rPr>
            </w:pPr>
          </w:p>
        </w:tc>
        <w:tc>
          <w:tcPr>
            <w:tcW w:w="1349" w:type="dxa"/>
            <w:tcBorders>
              <w:top w:val="nil"/>
              <w:left w:val="nil"/>
              <w:bottom w:val="nil"/>
              <w:right w:val="nil"/>
            </w:tcBorders>
            <w:vAlign w:val="center"/>
            <w:hideMark/>
          </w:tcPr>
          <w:p w14:paraId="00897CD1" w14:textId="77777777" w:rsidR="00691AB1" w:rsidRPr="00691AB1" w:rsidRDefault="00691AB1" w:rsidP="00691AB1">
            <w:pPr>
              <w:jc w:val="right"/>
              <w:rPr>
                <w:lang w:eastAsia="zh-CN"/>
              </w:rPr>
            </w:pPr>
          </w:p>
        </w:tc>
        <w:tc>
          <w:tcPr>
            <w:tcW w:w="1328" w:type="dxa"/>
            <w:tcBorders>
              <w:top w:val="nil"/>
              <w:left w:val="nil"/>
              <w:bottom w:val="nil"/>
              <w:right w:val="nil"/>
            </w:tcBorders>
            <w:vAlign w:val="center"/>
            <w:hideMark/>
          </w:tcPr>
          <w:p w14:paraId="35861A78" w14:textId="77777777" w:rsidR="00691AB1" w:rsidRPr="00691AB1" w:rsidRDefault="00691AB1" w:rsidP="00691AB1">
            <w:pPr>
              <w:jc w:val="right"/>
              <w:rPr>
                <w:lang w:eastAsia="zh-CN"/>
              </w:rPr>
            </w:pPr>
          </w:p>
        </w:tc>
      </w:tr>
      <w:tr w:rsidR="00691AB1" w:rsidRPr="00691AB1" w14:paraId="194243E3" w14:textId="77777777" w:rsidTr="00691AB1">
        <w:trPr>
          <w:trHeight w:val="329"/>
        </w:trPr>
        <w:tc>
          <w:tcPr>
            <w:tcW w:w="3156" w:type="dxa"/>
            <w:tcBorders>
              <w:top w:val="nil"/>
              <w:left w:val="nil"/>
              <w:bottom w:val="nil"/>
              <w:right w:val="nil"/>
            </w:tcBorders>
            <w:noWrap/>
            <w:vAlign w:val="center"/>
            <w:hideMark/>
          </w:tcPr>
          <w:p w14:paraId="751259FA" w14:textId="77777777" w:rsidR="00691AB1" w:rsidRPr="00691AB1" w:rsidRDefault="00691AB1" w:rsidP="00691AB1">
            <w:pPr>
              <w:rPr>
                <w:color w:val="000000"/>
                <w:sz w:val="24"/>
                <w:szCs w:val="24"/>
                <w:lang w:eastAsia="zh-CN"/>
              </w:rPr>
            </w:pPr>
            <w:r w:rsidRPr="00691AB1">
              <w:rPr>
                <w:color w:val="000000"/>
                <w:sz w:val="24"/>
                <w:szCs w:val="24"/>
                <w:lang w:eastAsia="zh-CN"/>
              </w:rPr>
              <w:t>Ventes de coproduits</w:t>
            </w:r>
          </w:p>
        </w:tc>
        <w:tc>
          <w:tcPr>
            <w:tcW w:w="1744" w:type="dxa"/>
            <w:tcBorders>
              <w:top w:val="nil"/>
              <w:left w:val="nil"/>
              <w:bottom w:val="nil"/>
              <w:right w:val="nil"/>
            </w:tcBorders>
            <w:noWrap/>
            <w:vAlign w:val="center"/>
            <w:hideMark/>
          </w:tcPr>
          <w:p w14:paraId="5C12BF6F" w14:textId="77777777" w:rsidR="00691AB1" w:rsidRPr="00691AB1" w:rsidRDefault="00691AB1" w:rsidP="00691AB1">
            <w:pPr>
              <w:rPr>
                <w:color w:val="000000"/>
                <w:sz w:val="24"/>
                <w:szCs w:val="24"/>
                <w:lang w:eastAsia="zh-CN"/>
              </w:rPr>
            </w:pPr>
          </w:p>
        </w:tc>
        <w:tc>
          <w:tcPr>
            <w:tcW w:w="1619" w:type="dxa"/>
            <w:tcBorders>
              <w:top w:val="nil"/>
              <w:left w:val="nil"/>
              <w:bottom w:val="nil"/>
              <w:right w:val="nil"/>
            </w:tcBorders>
            <w:noWrap/>
            <w:vAlign w:val="center"/>
            <w:hideMark/>
          </w:tcPr>
          <w:p w14:paraId="5646E9A7" w14:textId="77777777" w:rsidR="00691AB1" w:rsidRPr="00691AB1" w:rsidRDefault="00691AB1" w:rsidP="00691AB1">
            <w:pPr>
              <w:jc w:val="right"/>
              <w:rPr>
                <w:lang w:eastAsia="zh-CN"/>
              </w:rPr>
            </w:pPr>
          </w:p>
        </w:tc>
        <w:tc>
          <w:tcPr>
            <w:tcW w:w="1349" w:type="dxa"/>
            <w:tcBorders>
              <w:top w:val="nil"/>
              <w:left w:val="nil"/>
              <w:bottom w:val="nil"/>
              <w:right w:val="nil"/>
            </w:tcBorders>
            <w:noWrap/>
            <w:vAlign w:val="center"/>
            <w:hideMark/>
          </w:tcPr>
          <w:p w14:paraId="797E8DD2" w14:textId="77777777" w:rsidR="00691AB1" w:rsidRPr="00691AB1" w:rsidRDefault="00691AB1" w:rsidP="00691AB1">
            <w:pPr>
              <w:jc w:val="right"/>
              <w:rPr>
                <w:lang w:eastAsia="zh-CN"/>
              </w:rPr>
            </w:pPr>
          </w:p>
        </w:tc>
        <w:tc>
          <w:tcPr>
            <w:tcW w:w="1328" w:type="dxa"/>
            <w:tcBorders>
              <w:top w:val="nil"/>
              <w:left w:val="nil"/>
              <w:bottom w:val="nil"/>
              <w:right w:val="nil"/>
            </w:tcBorders>
            <w:noWrap/>
            <w:vAlign w:val="center"/>
            <w:hideMark/>
          </w:tcPr>
          <w:p w14:paraId="0713AF8C" w14:textId="77777777" w:rsidR="00691AB1" w:rsidRPr="00691AB1" w:rsidRDefault="00691AB1" w:rsidP="00691AB1">
            <w:pPr>
              <w:jc w:val="right"/>
              <w:rPr>
                <w:lang w:eastAsia="zh-CN"/>
              </w:rPr>
            </w:pPr>
          </w:p>
        </w:tc>
      </w:tr>
      <w:tr w:rsidR="00691AB1" w:rsidRPr="00691AB1" w14:paraId="4AD0CEE5" w14:textId="77777777" w:rsidTr="00691AB1">
        <w:trPr>
          <w:trHeight w:val="329"/>
        </w:trPr>
        <w:tc>
          <w:tcPr>
            <w:tcW w:w="3156" w:type="dxa"/>
            <w:tcBorders>
              <w:top w:val="nil"/>
              <w:left w:val="nil"/>
              <w:bottom w:val="nil"/>
              <w:right w:val="nil"/>
            </w:tcBorders>
            <w:vAlign w:val="center"/>
            <w:hideMark/>
          </w:tcPr>
          <w:p w14:paraId="1E330D85" w14:textId="77777777" w:rsidR="00691AB1" w:rsidRPr="00691AB1" w:rsidRDefault="00691AB1" w:rsidP="00691AB1">
            <w:pPr>
              <w:rPr>
                <w:color w:val="000000"/>
                <w:sz w:val="24"/>
                <w:szCs w:val="24"/>
                <w:lang w:eastAsia="zh-CN"/>
              </w:rPr>
            </w:pPr>
            <w:r w:rsidRPr="00691AB1">
              <w:rPr>
                <w:color w:val="000000"/>
                <w:sz w:val="24"/>
                <w:szCs w:val="24"/>
                <w:lang w:eastAsia="zh-CN"/>
              </w:rPr>
              <w:t xml:space="preserve">   - Mélasse</w:t>
            </w:r>
          </w:p>
        </w:tc>
        <w:tc>
          <w:tcPr>
            <w:tcW w:w="1744" w:type="dxa"/>
            <w:tcBorders>
              <w:top w:val="nil"/>
              <w:left w:val="nil"/>
              <w:bottom w:val="nil"/>
              <w:right w:val="nil"/>
            </w:tcBorders>
            <w:vAlign w:val="center"/>
            <w:hideMark/>
          </w:tcPr>
          <w:p w14:paraId="279A67AE" w14:textId="77777777" w:rsidR="00691AB1" w:rsidRPr="00691AB1" w:rsidRDefault="00691AB1" w:rsidP="00691AB1">
            <w:pPr>
              <w:jc w:val="right"/>
              <w:rPr>
                <w:color w:val="000000"/>
                <w:sz w:val="24"/>
                <w:szCs w:val="24"/>
                <w:lang w:eastAsia="zh-CN"/>
              </w:rPr>
            </w:pPr>
            <w:r w:rsidRPr="00691AB1">
              <w:rPr>
                <w:color w:val="000000"/>
                <w:sz w:val="24"/>
                <w:szCs w:val="24"/>
                <w:lang w:eastAsia="zh-CN"/>
              </w:rPr>
              <w:t>90,8</w:t>
            </w:r>
          </w:p>
        </w:tc>
        <w:tc>
          <w:tcPr>
            <w:tcW w:w="1619" w:type="dxa"/>
            <w:tcBorders>
              <w:top w:val="nil"/>
              <w:left w:val="nil"/>
              <w:bottom w:val="nil"/>
              <w:right w:val="nil"/>
            </w:tcBorders>
            <w:vAlign w:val="center"/>
            <w:hideMark/>
          </w:tcPr>
          <w:p w14:paraId="6988592C" w14:textId="77777777" w:rsidR="00691AB1" w:rsidRPr="00691AB1" w:rsidRDefault="00691AB1" w:rsidP="00691AB1">
            <w:pPr>
              <w:jc w:val="right"/>
              <w:rPr>
                <w:color w:val="000000"/>
                <w:sz w:val="24"/>
                <w:szCs w:val="24"/>
                <w:lang w:eastAsia="zh-CN"/>
              </w:rPr>
            </w:pPr>
            <w:r w:rsidRPr="00691AB1">
              <w:rPr>
                <w:color w:val="000000"/>
                <w:sz w:val="24"/>
                <w:szCs w:val="24"/>
                <w:lang w:eastAsia="zh-CN"/>
              </w:rPr>
              <w:t>98,4</w:t>
            </w:r>
          </w:p>
        </w:tc>
        <w:tc>
          <w:tcPr>
            <w:tcW w:w="1349" w:type="dxa"/>
            <w:tcBorders>
              <w:top w:val="nil"/>
              <w:left w:val="nil"/>
              <w:bottom w:val="nil"/>
              <w:right w:val="nil"/>
            </w:tcBorders>
            <w:vAlign w:val="center"/>
            <w:hideMark/>
          </w:tcPr>
          <w:p w14:paraId="2ED1DA75" w14:textId="77777777" w:rsidR="00691AB1" w:rsidRPr="00691AB1" w:rsidRDefault="00691AB1" w:rsidP="00691AB1">
            <w:pPr>
              <w:jc w:val="right"/>
              <w:rPr>
                <w:color w:val="000000"/>
                <w:sz w:val="24"/>
                <w:szCs w:val="24"/>
                <w:lang w:eastAsia="zh-CN"/>
              </w:rPr>
            </w:pPr>
            <w:r w:rsidRPr="00691AB1">
              <w:rPr>
                <w:color w:val="000000"/>
                <w:sz w:val="24"/>
                <w:szCs w:val="24"/>
                <w:lang w:eastAsia="zh-CN"/>
              </w:rPr>
              <w:t>-7,5</w:t>
            </w:r>
          </w:p>
        </w:tc>
        <w:tc>
          <w:tcPr>
            <w:tcW w:w="1328" w:type="dxa"/>
            <w:tcBorders>
              <w:top w:val="nil"/>
              <w:left w:val="nil"/>
              <w:bottom w:val="nil"/>
              <w:right w:val="nil"/>
            </w:tcBorders>
            <w:vAlign w:val="center"/>
            <w:hideMark/>
          </w:tcPr>
          <w:p w14:paraId="43B67C71" w14:textId="77777777" w:rsidR="00691AB1" w:rsidRPr="00691AB1" w:rsidRDefault="00691AB1" w:rsidP="00691AB1">
            <w:pPr>
              <w:jc w:val="right"/>
              <w:rPr>
                <w:color w:val="000000"/>
                <w:sz w:val="24"/>
                <w:szCs w:val="24"/>
                <w:lang w:eastAsia="zh-CN"/>
              </w:rPr>
            </w:pPr>
            <w:r w:rsidRPr="00691AB1">
              <w:rPr>
                <w:color w:val="000000"/>
                <w:sz w:val="24"/>
                <w:szCs w:val="24"/>
                <w:lang w:eastAsia="zh-CN"/>
              </w:rPr>
              <w:t>-7,7</w:t>
            </w:r>
          </w:p>
        </w:tc>
      </w:tr>
      <w:tr w:rsidR="00691AB1" w:rsidRPr="00691AB1" w14:paraId="7B290627" w14:textId="77777777" w:rsidTr="00691AB1">
        <w:trPr>
          <w:trHeight w:val="329"/>
        </w:trPr>
        <w:tc>
          <w:tcPr>
            <w:tcW w:w="3156" w:type="dxa"/>
            <w:tcBorders>
              <w:top w:val="nil"/>
              <w:left w:val="nil"/>
              <w:bottom w:val="nil"/>
              <w:right w:val="nil"/>
            </w:tcBorders>
            <w:vAlign w:val="center"/>
            <w:hideMark/>
          </w:tcPr>
          <w:p w14:paraId="479E0AD9" w14:textId="77777777" w:rsidR="00691AB1" w:rsidRPr="00691AB1" w:rsidRDefault="00691AB1" w:rsidP="00691AB1">
            <w:pPr>
              <w:rPr>
                <w:color w:val="000000"/>
                <w:sz w:val="24"/>
                <w:szCs w:val="24"/>
                <w:lang w:eastAsia="zh-CN"/>
              </w:rPr>
            </w:pPr>
            <w:r w:rsidRPr="00691AB1">
              <w:rPr>
                <w:color w:val="000000"/>
                <w:sz w:val="24"/>
                <w:szCs w:val="24"/>
                <w:lang w:eastAsia="zh-CN"/>
              </w:rPr>
              <w:t xml:space="preserve">   - Pellets, pulpe et divers</w:t>
            </w:r>
          </w:p>
        </w:tc>
        <w:tc>
          <w:tcPr>
            <w:tcW w:w="1744" w:type="dxa"/>
            <w:tcBorders>
              <w:top w:val="nil"/>
              <w:left w:val="nil"/>
              <w:bottom w:val="nil"/>
              <w:right w:val="nil"/>
            </w:tcBorders>
            <w:vAlign w:val="center"/>
            <w:hideMark/>
          </w:tcPr>
          <w:p w14:paraId="1512F0A4" w14:textId="77777777" w:rsidR="00691AB1" w:rsidRPr="00691AB1" w:rsidRDefault="00691AB1" w:rsidP="00691AB1">
            <w:pPr>
              <w:jc w:val="right"/>
              <w:rPr>
                <w:color w:val="000000"/>
                <w:sz w:val="24"/>
                <w:szCs w:val="24"/>
                <w:lang w:eastAsia="zh-CN"/>
              </w:rPr>
            </w:pPr>
            <w:r w:rsidRPr="00691AB1">
              <w:rPr>
                <w:color w:val="000000"/>
                <w:sz w:val="24"/>
                <w:szCs w:val="24"/>
                <w:lang w:eastAsia="zh-CN"/>
              </w:rPr>
              <w:t>139,4</w:t>
            </w:r>
          </w:p>
        </w:tc>
        <w:tc>
          <w:tcPr>
            <w:tcW w:w="1619" w:type="dxa"/>
            <w:tcBorders>
              <w:top w:val="nil"/>
              <w:left w:val="nil"/>
              <w:bottom w:val="nil"/>
              <w:right w:val="nil"/>
            </w:tcBorders>
            <w:vAlign w:val="center"/>
            <w:hideMark/>
          </w:tcPr>
          <w:p w14:paraId="12A673D6" w14:textId="77777777" w:rsidR="00691AB1" w:rsidRPr="00691AB1" w:rsidRDefault="00691AB1" w:rsidP="00691AB1">
            <w:pPr>
              <w:jc w:val="right"/>
              <w:rPr>
                <w:color w:val="000000"/>
                <w:sz w:val="24"/>
                <w:szCs w:val="24"/>
                <w:lang w:eastAsia="zh-CN"/>
              </w:rPr>
            </w:pPr>
            <w:r w:rsidRPr="00691AB1">
              <w:rPr>
                <w:color w:val="000000"/>
                <w:sz w:val="24"/>
                <w:szCs w:val="24"/>
                <w:lang w:eastAsia="zh-CN"/>
              </w:rPr>
              <w:t>116,7</w:t>
            </w:r>
          </w:p>
        </w:tc>
        <w:tc>
          <w:tcPr>
            <w:tcW w:w="1349" w:type="dxa"/>
            <w:tcBorders>
              <w:top w:val="nil"/>
              <w:left w:val="nil"/>
              <w:bottom w:val="nil"/>
              <w:right w:val="nil"/>
            </w:tcBorders>
            <w:vAlign w:val="center"/>
            <w:hideMark/>
          </w:tcPr>
          <w:p w14:paraId="16B68B52" w14:textId="77777777" w:rsidR="00691AB1" w:rsidRPr="00691AB1" w:rsidRDefault="00691AB1" w:rsidP="00691AB1">
            <w:pPr>
              <w:jc w:val="right"/>
              <w:rPr>
                <w:color w:val="000000"/>
                <w:sz w:val="24"/>
                <w:szCs w:val="24"/>
                <w:lang w:eastAsia="zh-CN"/>
              </w:rPr>
            </w:pPr>
            <w:r w:rsidRPr="00691AB1">
              <w:rPr>
                <w:color w:val="000000"/>
                <w:sz w:val="24"/>
                <w:szCs w:val="24"/>
                <w:lang w:eastAsia="zh-CN"/>
              </w:rPr>
              <w:t>22,7</w:t>
            </w:r>
          </w:p>
        </w:tc>
        <w:tc>
          <w:tcPr>
            <w:tcW w:w="1328" w:type="dxa"/>
            <w:tcBorders>
              <w:top w:val="nil"/>
              <w:left w:val="nil"/>
              <w:bottom w:val="nil"/>
              <w:right w:val="nil"/>
            </w:tcBorders>
            <w:vAlign w:val="center"/>
            <w:hideMark/>
          </w:tcPr>
          <w:p w14:paraId="740B9391" w14:textId="77777777" w:rsidR="00691AB1" w:rsidRPr="00691AB1" w:rsidRDefault="00691AB1" w:rsidP="00691AB1">
            <w:pPr>
              <w:jc w:val="right"/>
              <w:rPr>
                <w:color w:val="000000"/>
                <w:sz w:val="24"/>
                <w:szCs w:val="24"/>
                <w:lang w:eastAsia="zh-CN"/>
              </w:rPr>
            </w:pPr>
            <w:r w:rsidRPr="00691AB1">
              <w:rPr>
                <w:color w:val="000000"/>
                <w:sz w:val="24"/>
                <w:szCs w:val="24"/>
                <w:lang w:eastAsia="zh-CN"/>
              </w:rPr>
              <w:t>19,4</w:t>
            </w:r>
          </w:p>
        </w:tc>
      </w:tr>
      <w:tr w:rsidR="00691AB1" w:rsidRPr="00691AB1" w14:paraId="7298EF8C" w14:textId="77777777" w:rsidTr="00691AB1">
        <w:trPr>
          <w:trHeight w:val="290"/>
        </w:trPr>
        <w:tc>
          <w:tcPr>
            <w:tcW w:w="3156" w:type="dxa"/>
            <w:tcBorders>
              <w:top w:val="nil"/>
              <w:left w:val="nil"/>
              <w:bottom w:val="nil"/>
              <w:right w:val="nil"/>
            </w:tcBorders>
            <w:vAlign w:val="center"/>
            <w:hideMark/>
          </w:tcPr>
          <w:p w14:paraId="6FDDF655" w14:textId="77777777" w:rsidR="00691AB1" w:rsidRPr="00691AB1" w:rsidRDefault="00691AB1" w:rsidP="00691AB1">
            <w:pPr>
              <w:jc w:val="right"/>
              <w:rPr>
                <w:color w:val="000000"/>
                <w:sz w:val="24"/>
                <w:szCs w:val="24"/>
                <w:lang w:eastAsia="zh-CN"/>
              </w:rPr>
            </w:pPr>
          </w:p>
        </w:tc>
        <w:tc>
          <w:tcPr>
            <w:tcW w:w="1744" w:type="dxa"/>
            <w:tcBorders>
              <w:top w:val="nil"/>
              <w:left w:val="nil"/>
              <w:bottom w:val="nil"/>
              <w:right w:val="nil"/>
            </w:tcBorders>
            <w:vAlign w:val="center"/>
            <w:hideMark/>
          </w:tcPr>
          <w:p w14:paraId="314017EF" w14:textId="77777777" w:rsidR="00691AB1" w:rsidRPr="00691AB1" w:rsidRDefault="00691AB1" w:rsidP="00691AB1">
            <w:pPr>
              <w:rPr>
                <w:lang w:eastAsia="zh-CN"/>
              </w:rPr>
            </w:pPr>
          </w:p>
        </w:tc>
        <w:tc>
          <w:tcPr>
            <w:tcW w:w="1619" w:type="dxa"/>
            <w:tcBorders>
              <w:top w:val="nil"/>
              <w:left w:val="nil"/>
              <w:bottom w:val="nil"/>
              <w:right w:val="nil"/>
            </w:tcBorders>
            <w:vAlign w:val="center"/>
            <w:hideMark/>
          </w:tcPr>
          <w:p w14:paraId="02E30BD0" w14:textId="77777777" w:rsidR="00691AB1" w:rsidRPr="00691AB1" w:rsidRDefault="00691AB1" w:rsidP="00691AB1">
            <w:pPr>
              <w:jc w:val="right"/>
              <w:rPr>
                <w:lang w:eastAsia="zh-CN"/>
              </w:rPr>
            </w:pPr>
          </w:p>
        </w:tc>
        <w:tc>
          <w:tcPr>
            <w:tcW w:w="1349" w:type="dxa"/>
            <w:tcBorders>
              <w:top w:val="nil"/>
              <w:left w:val="nil"/>
              <w:bottom w:val="nil"/>
              <w:right w:val="nil"/>
            </w:tcBorders>
            <w:vAlign w:val="center"/>
            <w:hideMark/>
          </w:tcPr>
          <w:p w14:paraId="5B48D1D3" w14:textId="77777777" w:rsidR="00691AB1" w:rsidRPr="00691AB1" w:rsidRDefault="00691AB1" w:rsidP="00691AB1">
            <w:pPr>
              <w:jc w:val="right"/>
              <w:rPr>
                <w:lang w:eastAsia="zh-CN"/>
              </w:rPr>
            </w:pPr>
          </w:p>
        </w:tc>
        <w:tc>
          <w:tcPr>
            <w:tcW w:w="1328" w:type="dxa"/>
            <w:tcBorders>
              <w:top w:val="nil"/>
              <w:left w:val="nil"/>
              <w:bottom w:val="nil"/>
              <w:right w:val="nil"/>
            </w:tcBorders>
            <w:vAlign w:val="center"/>
            <w:hideMark/>
          </w:tcPr>
          <w:p w14:paraId="13A66C64" w14:textId="77777777" w:rsidR="00691AB1" w:rsidRPr="00691AB1" w:rsidRDefault="00691AB1" w:rsidP="00691AB1">
            <w:pPr>
              <w:jc w:val="center"/>
              <w:rPr>
                <w:lang w:eastAsia="zh-CN"/>
              </w:rPr>
            </w:pPr>
          </w:p>
        </w:tc>
      </w:tr>
      <w:tr w:rsidR="00691AB1" w:rsidRPr="00691AB1" w14:paraId="53B9474A" w14:textId="77777777" w:rsidTr="00691AB1">
        <w:trPr>
          <w:trHeight w:val="356"/>
        </w:trPr>
        <w:tc>
          <w:tcPr>
            <w:tcW w:w="3156" w:type="dxa"/>
            <w:tcBorders>
              <w:top w:val="single" w:sz="12" w:space="0" w:color="auto"/>
              <w:left w:val="nil"/>
              <w:bottom w:val="single" w:sz="12" w:space="0" w:color="auto"/>
              <w:right w:val="nil"/>
            </w:tcBorders>
            <w:vAlign w:val="center"/>
            <w:hideMark/>
          </w:tcPr>
          <w:p w14:paraId="702AC90A" w14:textId="77777777" w:rsidR="00691AB1" w:rsidRPr="00691AB1" w:rsidRDefault="00691AB1" w:rsidP="00691AB1">
            <w:pPr>
              <w:rPr>
                <w:b/>
                <w:bCs/>
                <w:color w:val="000000"/>
                <w:sz w:val="24"/>
                <w:szCs w:val="24"/>
                <w:lang w:eastAsia="zh-CN"/>
              </w:rPr>
            </w:pPr>
            <w:r w:rsidRPr="00691AB1">
              <w:rPr>
                <w:b/>
                <w:bCs/>
                <w:color w:val="000000"/>
                <w:sz w:val="24"/>
                <w:szCs w:val="24"/>
                <w:lang w:eastAsia="zh-CN"/>
              </w:rPr>
              <w:t xml:space="preserve">Total </w:t>
            </w:r>
          </w:p>
        </w:tc>
        <w:tc>
          <w:tcPr>
            <w:tcW w:w="1744" w:type="dxa"/>
            <w:tcBorders>
              <w:top w:val="single" w:sz="12" w:space="0" w:color="auto"/>
              <w:left w:val="nil"/>
              <w:bottom w:val="single" w:sz="12" w:space="0" w:color="auto"/>
              <w:right w:val="nil"/>
            </w:tcBorders>
            <w:vAlign w:val="center"/>
            <w:hideMark/>
          </w:tcPr>
          <w:p w14:paraId="346F7626" w14:textId="77777777" w:rsidR="00691AB1" w:rsidRPr="00691AB1" w:rsidRDefault="00691AB1" w:rsidP="00691AB1">
            <w:pPr>
              <w:jc w:val="right"/>
              <w:rPr>
                <w:b/>
                <w:bCs/>
                <w:color w:val="000000"/>
                <w:sz w:val="24"/>
                <w:szCs w:val="24"/>
                <w:lang w:eastAsia="zh-CN"/>
              </w:rPr>
            </w:pPr>
            <w:r w:rsidRPr="00691AB1">
              <w:rPr>
                <w:b/>
                <w:bCs/>
                <w:color w:val="000000"/>
                <w:sz w:val="24"/>
                <w:szCs w:val="24"/>
                <w:lang w:eastAsia="zh-CN"/>
              </w:rPr>
              <w:t>9 776,2</w:t>
            </w:r>
          </w:p>
        </w:tc>
        <w:tc>
          <w:tcPr>
            <w:tcW w:w="1619" w:type="dxa"/>
            <w:tcBorders>
              <w:top w:val="single" w:sz="12" w:space="0" w:color="auto"/>
              <w:left w:val="nil"/>
              <w:bottom w:val="single" w:sz="12" w:space="0" w:color="auto"/>
              <w:right w:val="nil"/>
            </w:tcBorders>
            <w:vAlign w:val="center"/>
            <w:hideMark/>
          </w:tcPr>
          <w:p w14:paraId="331470D7" w14:textId="77777777" w:rsidR="00691AB1" w:rsidRPr="00691AB1" w:rsidRDefault="00691AB1" w:rsidP="00691AB1">
            <w:pPr>
              <w:jc w:val="right"/>
              <w:rPr>
                <w:b/>
                <w:bCs/>
                <w:color w:val="000000"/>
                <w:sz w:val="24"/>
                <w:szCs w:val="24"/>
                <w:lang w:eastAsia="zh-CN"/>
              </w:rPr>
            </w:pPr>
            <w:r w:rsidRPr="00691AB1">
              <w:rPr>
                <w:b/>
                <w:bCs/>
                <w:color w:val="000000"/>
                <w:sz w:val="24"/>
                <w:szCs w:val="24"/>
                <w:lang w:eastAsia="zh-CN"/>
              </w:rPr>
              <w:t>9 643,1</w:t>
            </w:r>
          </w:p>
        </w:tc>
        <w:tc>
          <w:tcPr>
            <w:tcW w:w="1349" w:type="dxa"/>
            <w:tcBorders>
              <w:top w:val="single" w:sz="12" w:space="0" w:color="auto"/>
              <w:left w:val="nil"/>
              <w:bottom w:val="single" w:sz="12" w:space="0" w:color="auto"/>
              <w:right w:val="nil"/>
            </w:tcBorders>
            <w:vAlign w:val="center"/>
            <w:hideMark/>
          </w:tcPr>
          <w:p w14:paraId="3239A433" w14:textId="77777777" w:rsidR="00691AB1" w:rsidRPr="00691AB1" w:rsidRDefault="00691AB1" w:rsidP="00691AB1">
            <w:pPr>
              <w:jc w:val="right"/>
              <w:rPr>
                <w:b/>
                <w:bCs/>
                <w:color w:val="000000"/>
                <w:sz w:val="24"/>
                <w:szCs w:val="24"/>
                <w:lang w:eastAsia="zh-CN"/>
              </w:rPr>
            </w:pPr>
            <w:r w:rsidRPr="00691AB1">
              <w:rPr>
                <w:b/>
                <w:bCs/>
                <w:color w:val="000000"/>
                <w:sz w:val="24"/>
                <w:szCs w:val="24"/>
                <w:lang w:eastAsia="zh-CN"/>
              </w:rPr>
              <w:t>133,0</w:t>
            </w:r>
          </w:p>
        </w:tc>
        <w:tc>
          <w:tcPr>
            <w:tcW w:w="1328" w:type="dxa"/>
            <w:tcBorders>
              <w:top w:val="single" w:sz="12" w:space="0" w:color="auto"/>
              <w:left w:val="nil"/>
              <w:bottom w:val="single" w:sz="12" w:space="0" w:color="auto"/>
              <w:right w:val="nil"/>
            </w:tcBorders>
            <w:vAlign w:val="center"/>
            <w:hideMark/>
          </w:tcPr>
          <w:p w14:paraId="685D05ED" w14:textId="77777777" w:rsidR="00691AB1" w:rsidRPr="00691AB1" w:rsidRDefault="00691AB1" w:rsidP="00691AB1">
            <w:pPr>
              <w:jc w:val="right"/>
              <w:rPr>
                <w:b/>
                <w:bCs/>
                <w:color w:val="000000"/>
                <w:sz w:val="24"/>
                <w:szCs w:val="24"/>
                <w:lang w:eastAsia="zh-CN"/>
              </w:rPr>
            </w:pPr>
            <w:r w:rsidRPr="00691AB1">
              <w:rPr>
                <w:b/>
                <w:bCs/>
                <w:color w:val="000000"/>
                <w:sz w:val="24"/>
                <w:szCs w:val="24"/>
                <w:lang w:eastAsia="zh-CN"/>
              </w:rPr>
              <w:t>1,4</w:t>
            </w:r>
          </w:p>
        </w:tc>
      </w:tr>
    </w:tbl>
    <w:p w14:paraId="53A5BE5F" w14:textId="4BE098DA" w:rsidR="00757017" w:rsidRDefault="00FE2139" w:rsidP="004E2EC0">
      <w:pPr>
        <w:pStyle w:val="Corpsdetexte2"/>
        <w:spacing w:before="240" w:after="0" w:line="276" w:lineRule="auto"/>
        <w:jc w:val="both"/>
        <w:rPr>
          <w:sz w:val="24"/>
        </w:rPr>
      </w:pPr>
      <w:r w:rsidRPr="004E76D3">
        <w:rPr>
          <w:sz w:val="24"/>
        </w:rPr>
        <w:t>Cette évolution du chiffre d’affaires est expliquée principalement par l</w:t>
      </w:r>
      <w:r w:rsidR="00F316DD">
        <w:rPr>
          <w:sz w:val="24"/>
        </w:rPr>
        <w:t>’augmentation</w:t>
      </w:r>
      <w:r w:rsidRPr="004E76D3">
        <w:rPr>
          <w:sz w:val="24"/>
        </w:rPr>
        <w:t xml:space="preserve"> du volume des ventes </w:t>
      </w:r>
      <w:r w:rsidR="00691AB1">
        <w:rPr>
          <w:sz w:val="24"/>
        </w:rPr>
        <w:t>à l’export</w:t>
      </w:r>
      <w:r w:rsidR="004E76D3">
        <w:rPr>
          <w:sz w:val="24"/>
        </w:rPr>
        <w:t>.</w:t>
      </w:r>
    </w:p>
    <w:p w14:paraId="188517DC" w14:textId="77777777" w:rsidR="009073D0" w:rsidRDefault="00FE2139" w:rsidP="00FE2139">
      <w:pPr>
        <w:spacing w:before="240" w:line="360" w:lineRule="auto"/>
        <w:rPr>
          <w:rFonts w:asciiTheme="majorBidi" w:hAnsiTheme="majorBidi" w:cstheme="majorBidi"/>
          <w:sz w:val="24"/>
          <w:szCs w:val="24"/>
        </w:rPr>
      </w:pPr>
      <w:r w:rsidRPr="00FE2139">
        <w:rPr>
          <w:rFonts w:asciiTheme="majorBidi" w:hAnsiTheme="majorBidi" w:cstheme="majorBidi"/>
          <w:sz w:val="24"/>
          <w:szCs w:val="24"/>
        </w:rPr>
        <w:t>La ventilation des ventes par segment de produits est comme suit :</w:t>
      </w:r>
    </w:p>
    <w:p w14:paraId="44F10220" w14:textId="77777777" w:rsidR="00FE2139" w:rsidRPr="00FE2139" w:rsidRDefault="00FE2139" w:rsidP="00FE2139">
      <w:pPr>
        <w:jc w:val="right"/>
        <w:rPr>
          <w:rFonts w:asciiTheme="majorBidi" w:hAnsiTheme="majorBidi" w:cstheme="majorBidi"/>
          <w:i/>
          <w:sz w:val="24"/>
          <w:szCs w:val="24"/>
        </w:rPr>
      </w:pPr>
      <w:r w:rsidRPr="00FE2139">
        <w:rPr>
          <w:rFonts w:asciiTheme="majorBidi" w:hAnsiTheme="majorBidi" w:cstheme="majorBidi"/>
          <w:i/>
          <w:sz w:val="24"/>
          <w:szCs w:val="24"/>
        </w:rPr>
        <w:t>(En milliers de tonnes)</w:t>
      </w:r>
    </w:p>
    <w:tbl>
      <w:tblPr>
        <w:tblW w:w="9135" w:type="dxa"/>
        <w:tblCellMar>
          <w:left w:w="70" w:type="dxa"/>
          <w:right w:w="70" w:type="dxa"/>
        </w:tblCellMar>
        <w:tblLook w:val="04A0" w:firstRow="1" w:lastRow="0" w:firstColumn="1" w:lastColumn="0" w:noHBand="0" w:noVBand="1"/>
      </w:tblPr>
      <w:tblGrid>
        <w:gridCol w:w="2290"/>
        <w:gridCol w:w="1518"/>
        <w:gridCol w:w="2119"/>
        <w:gridCol w:w="1998"/>
        <w:gridCol w:w="1210"/>
      </w:tblGrid>
      <w:tr w:rsidR="00691AB1" w:rsidRPr="00691AB1" w14:paraId="6977C8B5" w14:textId="77777777" w:rsidTr="00691AB1">
        <w:trPr>
          <w:trHeight w:val="361"/>
        </w:trPr>
        <w:tc>
          <w:tcPr>
            <w:tcW w:w="2290" w:type="dxa"/>
            <w:vMerge w:val="restart"/>
            <w:tcBorders>
              <w:top w:val="single" w:sz="12" w:space="0" w:color="auto"/>
              <w:left w:val="nil"/>
              <w:bottom w:val="single" w:sz="12" w:space="0" w:color="000000"/>
              <w:right w:val="nil"/>
            </w:tcBorders>
            <w:noWrap/>
            <w:hideMark/>
          </w:tcPr>
          <w:p w14:paraId="35A4DD15" w14:textId="77777777" w:rsidR="00691AB1" w:rsidRPr="00691AB1" w:rsidRDefault="00691AB1" w:rsidP="00691AB1">
            <w:pPr>
              <w:jc w:val="center"/>
              <w:rPr>
                <w:b/>
                <w:bCs/>
                <w:color w:val="000000"/>
                <w:sz w:val="24"/>
                <w:szCs w:val="24"/>
                <w:lang w:eastAsia="zh-CN"/>
              </w:rPr>
            </w:pPr>
            <w:r w:rsidRPr="00691AB1">
              <w:rPr>
                <w:b/>
                <w:bCs/>
                <w:color w:val="000000"/>
                <w:sz w:val="24"/>
                <w:szCs w:val="24"/>
                <w:lang w:eastAsia="zh-CN"/>
              </w:rPr>
              <w:t> </w:t>
            </w:r>
          </w:p>
        </w:tc>
        <w:tc>
          <w:tcPr>
            <w:tcW w:w="1518" w:type="dxa"/>
            <w:vMerge w:val="restart"/>
            <w:tcBorders>
              <w:top w:val="single" w:sz="12" w:space="0" w:color="auto"/>
              <w:left w:val="nil"/>
              <w:bottom w:val="single" w:sz="12" w:space="0" w:color="000000"/>
              <w:right w:val="nil"/>
            </w:tcBorders>
            <w:vAlign w:val="center"/>
            <w:hideMark/>
          </w:tcPr>
          <w:p w14:paraId="10C231D8" w14:textId="77777777" w:rsidR="00691AB1" w:rsidRPr="00691AB1" w:rsidRDefault="00691AB1" w:rsidP="00691AB1">
            <w:pPr>
              <w:jc w:val="center"/>
              <w:rPr>
                <w:b/>
                <w:bCs/>
                <w:color w:val="000000"/>
                <w:sz w:val="24"/>
                <w:szCs w:val="24"/>
                <w:lang w:eastAsia="zh-CN"/>
              </w:rPr>
            </w:pPr>
            <w:r w:rsidRPr="00691AB1">
              <w:rPr>
                <w:b/>
                <w:bCs/>
                <w:color w:val="000000"/>
                <w:sz w:val="24"/>
                <w:szCs w:val="24"/>
                <w:lang w:eastAsia="zh-CN"/>
              </w:rPr>
              <w:t>2025</w:t>
            </w:r>
          </w:p>
        </w:tc>
        <w:tc>
          <w:tcPr>
            <w:tcW w:w="2119" w:type="dxa"/>
            <w:vMerge w:val="restart"/>
            <w:tcBorders>
              <w:top w:val="single" w:sz="12" w:space="0" w:color="auto"/>
              <w:left w:val="nil"/>
              <w:bottom w:val="single" w:sz="12" w:space="0" w:color="000000"/>
              <w:right w:val="nil"/>
            </w:tcBorders>
            <w:vAlign w:val="center"/>
            <w:hideMark/>
          </w:tcPr>
          <w:p w14:paraId="04FEDC53" w14:textId="77777777" w:rsidR="00691AB1" w:rsidRPr="00691AB1" w:rsidRDefault="00691AB1" w:rsidP="00691AB1">
            <w:pPr>
              <w:jc w:val="center"/>
              <w:rPr>
                <w:b/>
                <w:bCs/>
                <w:color w:val="000000"/>
                <w:sz w:val="24"/>
                <w:szCs w:val="24"/>
                <w:lang w:eastAsia="zh-CN"/>
              </w:rPr>
            </w:pPr>
            <w:r w:rsidRPr="00691AB1">
              <w:rPr>
                <w:b/>
                <w:bCs/>
                <w:color w:val="000000"/>
                <w:sz w:val="24"/>
                <w:szCs w:val="24"/>
                <w:lang w:eastAsia="zh-CN"/>
              </w:rPr>
              <w:t>2024</w:t>
            </w:r>
          </w:p>
        </w:tc>
        <w:tc>
          <w:tcPr>
            <w:tcW w:w="3208" w:type="dxa"/>
            <w:gridSpan w:val="2"/>
            <w:tcBorders>
              <w:top w:val="single" w:sz="12" w:space="0" w:color="auto"/>
              <w:left w:val="nil"/>
              <w:bottom w:val="single" w:sz="12" w:space="0" w:color="auto"/>
              <w:right w:val="nil"/>
            </w:tcBorders>
            <w:noWrap/>
            <w:hideMark/>
          </w:tcPr>
          <w:p w14:paraId="4057201D" w14:textId="77777777" w:rsidR="00691AB1" w:rsidRPr="00691AB1" w:rsidRDefault="00691AB1" w:rsidP="00691AB1">
            <w:pPr>
              <w:jc w:val="center"/>
              <w:rPr>
                <w:b/>
                <w:bCs/>
                <w:color w:val="000000"/>
                <w:sz w:val="24"/>
                <w:szCs w:val="24"/>
                <w:lang w:eastAsia="zh-CN"/>
              </w:rPr>
            </w:pPr>
            <w:r w:rsidRPr="00691AB1">
              <w:rPr>
                <w:b/>
                <w:bCs/>
                <w:color w:val="000000"/>
                <w:sz w:val="24"/>
                <w:szCs w:val="24"/>
                <w:lang w:eastAsia="zh-CN"/>
              </w:rPr>
              <w:t>Evolution</w:t>
            </w:r>
          </w:p>
        </w:tc>
      </w:tr>
      <w:tr w:rsidR="00691AB1" w:rsidRPr="00691AB1" w14:paraId="19DFBFB3" w14:textId="77777777" w:rsidTr="00691AB1">
        <w:trPr>
          <w:trHeight w:val="367"/>
        </w:trPr>
        <w:tc>
          <w:tcPr>
            <w:tcW w:w="2290" w:type="dxa"/>
            <w:vMerge/>
            <w:tcBorders>
              <w:top w:val="single" w:sz="12" w:space="0" w:color="auto"/>
              <w:left w:val="nil"/>
              <w:bottom w:val="single" w:sz="12" w:space="0" w:color="000000"/>
              <w:right w:val="nil"/>
            </w:tcBorders>
            <w:vAlign w:val="center"/>
            <w:hideMark/>
          </w:tcPr>
          <w:p w14:paraId="335BAF3B" w14:textId="77777777" w:rsidR="00691AB1" w:rsidRPr="00691AB1" w:rsidRDefault="00691AB1" w:rsidP="00691AB1">
            <w:pPr>
              <w:rPr>
                <w:b/>
                <w:bCs/>
                <w:color w:val="000000"/>
                <w:sz w:val="24"/>
                <w:szCs w:val="24"/>
                <w:lang w:eastAsia="zh-CN"/>
              </w:rPr>
            </w:pPr>
          </w:p>
        </w:tc>
        <w:tc>
          <w:tcPr>
            <w:tcW w:w="1518" w:type="dxa"/>
            <w:vMerge/>
            <w:tcBorders>
              <w:top w:val="single" w:sz="12" w:space="0" w:color="auto"/>
              <w:left w:val="nil"/>
              <w:bottom w:val="single" w:sz="12" w:space="0" w:color="000000"/>
              <w:right w:val="nil"/>
            </w:tcBorders>
            <w:vAlign w:val="center"/>
            <w:hideMark/>
          </w:tcPr>
          <w:p w14:paraId="5F5E3E5A" w14:textId="77777777" w:rsidR="00691AB1" w:rsidRPr="00691AB1" w:rsidRDefault="00691AB1" w:rsidP="00691AB1">
            <w:pPr>
              <w:rPr>
                <w:b/>
                <w:bCs/>
                <w:color w:val="000000"/>
                <w:sz w:val="24"/>
                <w:szCs w:val="24"/>
                <w:lang w:eastAsia="zh-CN"/>
              </w:rPr>
            </w:pPr>
          </w:p>
        </w:tc>
        <w:tc>
          <w:tcPr>
            <w:tcW w:w="2119" w:type="dxa"/>
            <w:vMerge/>
            <w:tcBorders>
              <w:top w:val="single" w:sz="12" w:space="0" w:color="auto"/>
              <w:left w:val="nil"/>
              <w:bottom w:val="single" w:sz="12" w:space="0" w:color="000000"/>
              <w:right w:val="nil"/>
            </w:tcBorders>
            <w:vAlign w:val="center"/>
            <w:hideMark/>
          </w:tcPr>
          <w:p w14:paraId="3D8AED52" w14:textId="77777777" w:rsidR="00691AB1" w:rsidRPr="00691AB1" w:rsidRDefault="00691AB1" w:rsidP="00691AB1">
            <w:pPr>
              <w:rPr>
                <w:b/>
                <w:bCs/>
                <w:color w:val="000000"/>
                <w:sz w:val="24"/>
                <w:szCs w:val="24"/>
                <w:lang w:eastAsia="zh-CN"/>
              </w:rPr>
            </w:pPr>
          </w:p>
        </w:tc>
        <w:tc>
          <w:tcPr>
            <w:tcW w:w="1998" w:type="dxa"/>
            <w:tcBorders>
              <w:top w:val="nil"/>
              <w:left w:val="nil"/>
              <w:bottom w:val="single" w:sz="12" w:space="0" w:color="auto"/>
              <w:right w:val="nil"/>
            </w:tcBorders>
            <w:noWrap/>
            <w:hideMark/>
          </w:tcPr>
          <w:p w14:paraId="15BF287A" w14:textId="77777777" w:rsidR="00691AB1" w:rsidRPr="00691AB1" w:rsidRDefault="00691AB1" w:rsidP="00691AB1">
            <w:pPr>
              <w:jc w:val="right"/>
              <w:rPr>
                <w:b/>
                <w:bCs/>
                <w:i/>
                <w:iCs/>
                <w:color w:val="000000"/>
                <w:sz w:val="24"/>
                <w:szCs w:val="24"/>
                <w:lang w:eastAsia="zh-CN"/>
              </w:rPr>
            </w:pPr>
            <w:r w:rsidRPr="00691AB1">
              <w:rPr>
                <w:b/>
                <w:bCs/>
                <w:i/>
                <w:iCs/>
                <w:color w:val="000000"/>
                <w:sz w:val="24"/>
                <w:szCs w:val="24"/>
                <w:lang w:eastAsia="zh-CN"/>
              </w:rPr>
              <w:t xml:space="preserve">Absolu </w:t>
            </w:r>
          </w:p>
        </w:tc>
        <w:tc>
          <w:tcPr>
            <w:tcW w:w="1209" w:type="dxa"/>
            <w:tcBorders>
              <w:top w:val="nil"/>
              <w:left w:val="nil"/>
              <w:bottom w:val="single" w:sz="12" w:space="0" w:color="auto"/>
              <w:right w:val="nil"/>
            </w:tcBorders>
            <w:noWrap/>
            <w:hideMark/>
          </w:tcPr>
          <w:p w14:paraId="618080F2" w14:textId="77777777" w:rsidR="00691AB1" w:rsidRPr="00691AB1" w:rsidRDefault="00691AB1" w:rsidP="00691AB1">
            <w:pPr>
              <w:jc w:val="right"/>
              <w:rPr>
                <w:b/>
                <w:bCs/>
                <w:i/>
                <w:iCs/>
                <w:color w:val="000000"/>
                <w:sz w:val="24"/>
                <w:szCs w:val="24"/>
                <w:lang w:eastAsia="zh-CN"/>
              </w:rPr>
            </w:pPr>
            <w:r w:rsidRPr="00691AB1">
              <w:rPr>
                <w:b/>
                <w:bCs/>
                <w:i/>
                <w:iCs/>
                <w:color w:val="000000"/>
                <w:sz w:val="24"/>
                <w:szCs w:val="24"/>
                <w:lang w:eastAsia="zh-CN"/>
              </w:rPr>
              <w:t>%</w:t>
            </w:r>
          </w:p>
        </w:tc>
      </w:tr>
      <w:tr w:rsidR="00691AB1" w:rsidRPr="00691AB1" w14:paraId="6FD3460F" w14:textId="77777777" w:rsidTr="00691AB1">
        <w:trPr>
          <w:trHeight w:val="341"/>
        </w:trPr>
        <w:tc>
          <w:tcPr>
            <w:tcW w:w="2290" w:type="dxa"/>
            <w:tcBorders>
              <w:top w:val="nil"/>
              <w:left w:val="nil"/>
              <w:bottom w:val="nil"/>
              <w:right w:val="nil"/>
            </w:tcBorders>
            <w:noWrap/>
            <w:hideMark/>
          </w:tcPr>
          <w:p w14:paraId="37C9EC34" w14:textId="77777777" w:rsidR="00691AB1" w:rsidRPr="00691AB1" w:rsidRDefault="00691AB1" w:rsidP="00691AB1">
            <w:pPr>
              <w:rPr>
                <w:color w:val="000000"/>
                <w:sz w:val="24"/>
                <w:szCs w:val="24"/>
                <w:lang w:eastAsia="zh-CN"/>
              </w:rPr>
            </w:pPr>
            <w:r w:rsidRPr="00691AB1">
              <w:rPr>
                <w:color w:val="000000"/>
                <w:sz w:val="24"/>
                <w:szCs w:val="24"/>
                <w:lang w:eastAsia="zh-CN"/>
              </w:rPr>
              <w:t>Pain</w:t>
            </w:r>
          </w:p>
        </w:tc>
        <w:tc>
          <w:tcPr>
            <w:tcW w:w="1518" w:type="dxa"/>
            <w:tcBorders>
              <w:top w:val="nil"/>
              <w:left w:val="nil"/>
              <w:bottom w:val="nil"/>
              <w:right w:val="nil"/>
            </w:tcBorders>
            <w:noWrap/>
            <w:hideMark/>
          </w:tcPr>
          <w:p w14:paraId="587746E1" w14:textId="77777777" w:rsidR="00691AB1" w:rsidRPr="00691AB1" w:rsidRDefault="00691AB1" w:rsidP="00691AB1">
            <w:pPr>
              <w:jc w:val="right"/>
              <w:rPr>
                <w:color w:val="000000"/>
                <w:sz w:val="24"/>
                <w:szCs w:val="24"/>
                <w:lang w:eastAsia="zh-CN"/>
              </w:rPr>
            </w:pPr>
            <w:r w:rsidRPr="00691AB1">
              <w:rPr>
                <w:color w:val="000000"/>
                <w:sz w:val="24"/>
                <w:szCs w:val="24"/>
                <w:lang w:eastAsia="zh-CN"/>
              </w:rPr>
              <w:t>271,8</w:t>
            </w:r>
          </w:p>
        </w:tc>
        <w:tc>
          <w:tcPr>
            <w:tcW w:w="2119" w:type="dxa"/>
            <w:tcBorders>
              <w:top w:val="nil"/>
              <w:left w:val="nil"/>
              <w:bottom w:val="nil"/>
              <w:right w:val="nil"/>
            </w:tcBorders>
            <w:noWrap/>
            <w:hideMark/>
          </w:tcPr>
          <w:p w14:paraId="72E70438" w14:textId="77777777" w:rsidR="00691AB1" w:rsidRPr="00691AB1" w:rsidRDefault="00691AB1" w:rsidP="00691AB1">
            <w:pPr>
              <w:jc w:val="right"/>
              <w:rPr>
                <w:color w:val="000000"/>
                <w:sz w:val="24"/>
                <w:szCs w:val="24"/>
                <w:lang w:eastAsia="zh-CN"/>
              </w:rPr>
            </w:pPr>
            <w:r w:rsidRPr="00691AB1">
              <w:rPr>
                <w:color w:val="000000"/>
                <w:sz w:val="24"/>
                <w:szCs w:val="24"/>
                <w:lang w:eastAsia="zh-CN"/>
              </w:rPr>
              <w:t>288,7</w:t>
            </w:r>
          </w:p>
        </w:tc>
        <w:tc>
          <w:tcPr>
            <w:tcW w:w="1998" w:type="dxa"/>
            <w:tcBorders>
              <w:top w:val="nil"/>
              <w:left w:val="nil"/>
              <w:bottom w:val="nil"/>
              <w:right w:val="nil"/>
            </w:tcBorders>
            <w:noWrap/>
            <w:hideMark/>
          </w:tcPr>
          <w:p w14:paraId="2399DA6C" w14:textId="77777777" w:rsidR="00691AB1" w:rsidRPr="00691AB1" w:rsidRDefault="00691AB1" w:rsidP="00691AB1">
            <w:pPr>
              <w:jc w:val="right"/>
              <w:rPr>
                <w:color w:val="000000"/>
                <w:sz w:val="24"/>
                <w:szCs w:val="24"/>
                <w:lang w:eastAsia="zh-CN"/>
              </w:rPr>
            </w:pPr>
            <w:r w:rsidRPr="00691AB1">
              <w:rPr>
                <w:color w:val="000000"/>
                <w:sz w:val="24"/>
                <w:szCs w:val="24"/>
                <w:lang w:eastAsia="zh-CN"/>
              </w:rPr>
              <w:t>-16,9</w:t>
            </w:r>
          </w:p>
        </w:tc>
        <w:tc>
          <w:tcPr>
            <w:tcW w:w="1209" w:type="dxa"/>
            <w:tcBorders>
              <w:top w:val="nil"/>
              <w:left w:val="nil"/>
              <w:bottom w:val="nil"/>
              <w:right w:val="nil"/>
            </w:tcBorders>
            <w:noWrap/>
            <w:hideMark/>
          </w:tcPr>
          <w:p w14:paraId="605D214C" w14:textId="77777777" w:rsidR="00691AB1" w:rsidRPr="00691AB1" w:rsidRDefault="00691AB1" w:rsidP="00691AB1">
            <w:pPr>
              <w:jc w:val="right"/>
              <w:rPr>
                <w:color w:val="000000"/>
                <w:sz w:val="24"/>
                <w:szCs w:val="24"/>
                <w:lang w:eastAsia="zh-CN"/>
              </w:rPr>
            </w:pPr>
            <w:r w:rsidRPr="00691AB1">
              <w:rPr>
                <w:color w:val="000000"/>
                <w:sz w:val="24"/>
                <w:szCs w:val="24"/>
                <w:lang w:eastAsia="zh-CN"/>
              </w:rPr>
              <w:t>-5,9</w:t>
            </w:r>
          </w:p>
        </w:tc>
      </w:tr>
      <w:tr w:rsidR="00691AB1" w:rsidRPr="00691AB1" w14:paraId="44E15CC9" w14:textId="77777777" w:rsidTr="00691AB1">
        <w:trPr>
          <w:trHeight w:val="328"/>
        </w:trPr>
        <w:tc>
          <w:tcPr>
            <w:tcW w:w="2290" w:type="dxa"/>
            <w:tcBorders>
              <w:top w:val="nil"/>
              <w:left w:val="nil"/>
              <w:bottom w:val="nil"/>
              <w:right w:val="nil"/>
            </w:tcBorders>
            <w:noWrap/>
            <w:hideMark/>
          </w:tcPr>
          <w:p w14:paraId="1733AB68" w14:textId="77777777" w:rsidR="00691AB1" w:rsidRPr="00691AB1" w:rsidRDefault="00691AB1" w:rsidP="00691AB1">
            <w:pPr>
              <w:rPr>
                <w:color w:val="000000"/>
                <w:sz w:val="24"/>
                <w:szCs w:val="24"/>
                <w:lang w:eastAsia="zh-CN"/>
              </w:rPr>
            </w:pPr>
            <w:r w:rsidRPr="00691AB1">
              <w:rPr>
                <w:color w:val="000000"/>
                <w:sz w:val="24"/>
                <w:szCs w:val="24"/>
                <w:lang w:eastAsia="zh-CN"/>
              </w:rPr>
              <w:t>Lingots –Morceaux</w:t>
            </w:r>
          </w:p>
        </w:tc>
        <w:tc>
          <w:tcPr>
            <w:tcW w:w="1518" w:type="dxa"/>
            <w:tcBorders>
              <w:top w:val="nil"/>
              <w:left w:val="nil"/>
              <w:bottom w:val="nil"/>
              <w:right w:val="nil"/>
            </w:tcBorders>
            <w:noWrap/>
            <w:hideMark/>
          </w:tcPr>
          <w:p w14:paraId="3443754C" w14:textId="77777777" w:rsidR="00691AB1" w:rsidRPr="00691AB1" w:rsidRDefault="00691AB1" w:rsidP="00691AB1">
            <w:pPr>
              <w:jc w:val="right"/>
              <w:rPr>
                <w:color w:val="000000"/>
                <w:sz w:val="24"/>
                <w:szCs w:val="24"/>
                <w:lang w:eastAsia="zh-CN"/>
              </w:rPr>
            </w:pPr>
            <w:r w:rsidRPr="00691AB1">
              <w:rPr>
                <w:color w:val="000000"/>
                <w:sz w:val="24"/>
                <w:szCs w:val="24"/>
                <w:lang w:eastAsia="zh-CN"/>
              </w:rPr>
              <w:t>197,0</w:t>
            </w:r>
          </w:p>
        </w:tc>
        <w:tc>
          <w:tcPr>
            <w:tcW w:w="2119" w:type="dxa"/>
            <w:tcBorders>
              <w:top w:val="nil"/>
              <w:left w:val="nil"/>
              <w:bottom w:val="nil"/>
              <w:right w:val="nil"/>
            </w:tcBorders>
            <w:noWrap/>
            <w:hideMark/>
          </w:tcPr>
          <w:p w14:paraId="1AF7A726" w14:textId="77777777" w:rsidR="00691AB1" w:rsidRPr="00691AB1" w:rsidRDefault="00691AB1" w:rsidP="00691AB1">
            <w:pPr>
              <w:jc w:val="right"/>
              <w:rPr>
                <w:color w:val="000000"/>
                <w:sz w:val="24"/>
                <w:szCs w:val="24"/>
                <w:lang w:eastAsia="zh-CN"/>
              </w:rPr>
            </w:pPr>
            <w:r w:rsidRPr="00691AB1">
              <w:rPr>
                <w:color w:val="000000"/>
                <w:sz w:val="24"/>
                <w:szCs w:val="24"/>
                <w:lang w:eastAsia="zh-CN"/>
              </w:rPr>
              <w:t>192,4</w:t>
            </w:r>
          </w:p>
        </w:tc>
        <w:tc>
          <w:tcPr>
            <w:tcW w:w="1998" w:type="dxa"/>
            <w:tcBorders>
              <w:top w:val="nil"/>
              <w:left w:val="nil"/>
              <w:bottom w:val="nil"/>
              <w:right w:val="nil"/>
            </w:tcBorders>
            <w:noWrap/>
            <w:hideMark/>
          </w:tcPr>
          <w:p w14:paraId="29D41BAC" w14:textId="77777777" w:rsidR="00691AB1" w:rsidRPr="00691AB1" w:rsidRDefault="00691AB1" w:rsidP="00691AB1">
            <w:pPr>
              <w:jc w:val="right"/>
              <w:rPr>
                <w:color w:val="000000"/>
                <w:sz w:val="24"/>
                <w:szCs w:val="24"/>
                <w:lang w:eastAsia="zh-CN"/>
              </w:rPr>
            </w:pPr>
            <w:r w:rsidRPr="00691AB1">
              <w:rPr>
                <w:color w:val="000000"/>
                <w:sz w:val="24"/>
                <w:szCs w:val="24"/>
                <w:lang w:eastAsia="zh-CN"/>
              </w:rPr>
              <w:t>4,7</w:t>
            </w:r>
          </w:p>
        </w:tc>
        <w:tc>
          <w:tcPr>
            <w:tcW w:w="1209" w:type="dxa"/>
            <w:tcBorders>
              <w:top w:val="nil"/>
              <w:left w:val="nil"/>
              <w:bottom w:val="nil"/>
              <w:right w:val="nil"/>
            </w:tcBorders>
            <w:noWrap/>
            <w:hideMark/>
          </w:tcPr>
          <w:p w14:paraId="4936582C" w14:textId="77777777" w:rsidR="00691AB1" w:rsidRPr="00691AB1" w:rsidRDefault="00691AB1" w:rsidP="00691AB1">
            <w:pPr>
              <w:jc w:val="right"/>
              <w:rPr>
                <w:color w:val="000000"/>
                <w:sz w:val="24"/>
                <w:szCs w:val="24"/>
                <w:lang w:eastAsia="zh-CN"/>
              </w:rPr>
            </w:pPr>
            <w:r w:rsidRPr="00691AB1">
              <w:rPr>
                <w:color w:val="000000"/>
                <w:sz w:val="24"/>
                <w:szCs w:val="24"/>
                <w:lang w:eastAsia="zh-CN"/>
              </w:rPr>
              <w:t>2,4</w:t>
            </w:r>
          </w:p>
        </w:tc>
      </w:tr>
      <w:tr w:rsidR="00691AB1" w:rsidRPr="00691AB1" w14:paraId="5EE306E8" w14:textId="77777777" w:rsidTr="00691AB1">
        <w:trPr>
          <w:trHeight w:val="341"/>
        </w:trPr>
        <w:tc>
          <w:tcPr>
            <w:tcW w:w="2290" w:type="dxa"/>
            <w:tcBorders>
              <w:top w:val="nil"/>
              <w:left w:val="nil"/>
              <w:bottom w:val="nil"/>
              <w:right w:val="nil"/>
            </w:tcBorders>
            <w:noWrap/>
            <w:hideMark/>
          </w:tcPr>
          <w:p w14:paraId="14B16BD4" w14:textId="77777777" w:rsidR="00691AB1" w:rsidRPr="00691AB1" w:rsidRDefault="00691AB1" w:rsidP="00691AB1">
            <w:pPr>
              <w:rPr>
                <w:color w:val="000000"/>
                <w:sz w:val="24"/>
                <w:szCs w:val="24"/>
                <w:lang w:eastAsia="zh-CN"/>
              </w:rPr>
            </w:pPr>
            <w:r w:rsidRPr="00691AB1">
              <w:rPr>
                <w:color w:val="000000"/>
                <w:sz w:val="24"/>
                <w:szCs w:val="24"/>
                <w:lang w:eastAsia="zh-CN"/>
              </w:rPr>
              <w:t>Granulés</w:t>
            </w:r>
          </w:p>
        </w:tc>
        <w:tc>
          <w:tcPr>
            <w:tcW w:w="1518" w:type="dxa"/>
            <w:tcBorders>
              <w:top w:val="nil"/>
              <w:left w:val="nil"/>
              <w:bottom w:val="nil"/>
              <w:right w:val="nil"/>
            </w:tcBorders>
            <w:noWrap/>
            <w:hideMark/>
          </w:tcPr>
          <w:p w14:paraId="75827190" w14:textId="77777777" w:rsidR="00691AB1" w:rsidRPr="00691AB1" w:rsidRDefault="00691AB1" w:rsidP="00691AB1">
            <w:pPr>
              <w:jc w:val="right"/>
              <w:rPr>
                <w:color w:val="000000"/>
                <w:sz w:val="24"/>
                <w:szCs w:val="24"/>
                <w:lang w:eastAsia="zh-CN"/>
              </w:rPr>
            </w:pPr>
            <w:r w:rsidRPr="00691AB1">
              <w:rPr>
                <w:color w:val="000000"/>
                <w:sz w:val="24"/>
                <w:szCs w:val="24"/>
                <w:lang w:eastAsia="zh-CN"/>
              </w:rPr>
              <w:t>1 476,3</w:t>
            </w:r>
          </w:p>
        </w:tc>
        <w:tc>
          <w:tcPr>
            <w:tcW w:w="2119" w:type="dxa"/>
            <w:tcBorders>
              <w:top w:val="nil"/>
              <w:left w:val="nil"/>
              <w:bottom w:val="nil"/>
              <w:right w:val="nil"/>
            </w:tcBorders>
            <w:noWrap/>
            <w:hideMark/>
          </w:tcPr>
          <w:p w14:paraId="284BA171" w14:textId="77777777" w:rsidR="00691AB1" w:rsidRPr="00691AB1" w:rsidRDefault="00691AB1" w:rsidP="00691AB1">
            <w:pPr>
              <w:jc w:val="right"/>
              <w:rPr>
                <w:color w:val="000000"/>
                <w:sz w:val="24"/>
                <w:szCs w:val="24"/>
                <w:lang w:eastAsia="zh-CN"/>
              </w:rPr>
            </w:pPr>
            <w:r w:rsidRPr="00691AB1">
              <w:rPr>
                <w:color w:val="000000"/>
                <w:sz w:val="24"/>
                <w:szCs w:val="24"/>
                <w:lang w:eastAsia="zh-CN"/>
              </w:rPr>
              <w:t>1 281,7</w:t>
            </w:r>
          </w:p>
        </w:tc>
        <w:tc>
          <w:tcPr>
            <w:tcW w:w="1998" w:type="dxa"/>
            <w:tcBorders>
              <w:top w:val="nil"/>
              <w:left w:val="nil"/>
              <w:bottom w:val="nil"/>
              <w:right w:val="nil"/>
            </w:tcBorders>
            <w:noWrap/>
            <w:hideMark/>
          </w:tcPr>
          <w:p w14:paraId="787D36E7" w14:textId="77777777" w:rsidR="00691AB1" w:rsidRPr="00691AB1" w:rsidRDefault="00691AB1" w:rsidP="00691AB1">
            <w:pPr>
              <w:jc w:val="right"/>
              <w:rPr>
                <w:color w:val="000000"/>
                <w:sz w:val="24"/>
                <w:szCs w:val="24"/>
                <w:lang w:eastAsia="zh-CN"/>
              </w:rPr>
            </w:pPr>
            <w:r w:rsidRPr="00691AB1">
              <w:rPr>
                <w:color w:val="000000"/>
                <w:sz w:val="24"/>
                <w:szCs w:val="24"/>
                <w:lang w:eastAsia="zh-CN"/>
              </w:rPr>
              <w:t>194,6</w:t>
            </w:r>
          </w:p>
        </w:tc>
        <w:tc>
          <w:tcPr>
            <w:tcW w:w="1209" w:type="dxa"/>
            <w:tcBorders>
              <w:top w:val="nil"/>
              <w:left w:val="nil"/>
              <w:bottom w:val="nil"/>
              <w:right w:val="nil"/>
            </w:tcBorders>
            <w:noWrap/>
            <w:hideMark/>
          </w:tcPr>
          <w:p w14:paraId="76B0275D" w14:textId="77777777" w:rsidR="00691AB1" w:rsidRPr="00691AB1" w:rsidRDefault="00691AB1" w:rsidP="00691AB1">
            <w:pPr>
              <w:jc w:val="right"/>
              <w:rPr>
                <w:color w:val="000000"/>
                <w:sz w:val="24"/>
                <w:szCs w:val="24"/>
                <w:lang w:eastAsia="zh-CN"/>
              </w:rPr>
            </w:pPr>
            <w:r w:rsidRPr="00691AB1">
              <w:rPr>
                <w:color w:val="000000"/>
                <w:sz w:val="24"/>
                <w:szCs w:val="24"/>
                <w:lang w:eastAsia="zh-CN"/>
              </w:rPr>
              <w:t>15,2</w:t>
            </w:r>
          </w:p>
        </w:tc>
      </w:tr>
      <w:tr w:rsidR="00691AB1" w:rsidRPr="00691AB1" w14:paraId="060C5478" w14:textId="77777777" w:rsidTr="00691AB1">
        <w:trPr>
          <w:trHeight w:val="354"/>
        </w:trPr>
        <w:tc>
          <w:tcPr>
            <w:tcW w:w="2290" w:type="dxa"/>
            <w:tcBorders>
              <w:top w:val="single" w:sz="12" w:space="0" w:color="auto"/>
              <w:left w:val="nil"/>
              <w:bottom w:val="single" w:sz="12" w:space="0" w:color="auto"/>
              <w:right w:val="nil"/>
            </w:tcBorders>
            <w:noWrap/>
            <w:hideMark/>
          </w:tcPr>
          <w:p w14:paraId="468CD051" w14:textId="77777777" w:rsidR="00691AB1" w:rsidRPr="00691AB1" w:rsidRDefault="00691AB1" w:rsidP="00691AB1">
            <w:pPr>
              <w:rPr>
                <w:b/>
                <w:bCs/>
                <w:color w:val="000000"/>
                <w:sz w:val="24"/>
                <w:szCs w:val="24"/>
                <w:lang w:eastAsia="zh-CN"/>
              </w:rPr>
            </w:pPr>
            <w:r w:rsidRPr="00691AB1">
              <w:rPr>
                <w:b/>
                <w:bCs/>
                <w:color w:val="000000"/>
                <w:sz w:val="24"/>
                <w:szCs w:val="24"/>
                <w:lang w:eastAsia="zh-CN"/>
              </w:rPr>
              <w:t xml:space="preserve">Total sucre </w:t>
            </w:r>
          </w:p>
        </w:tc>
        <w:tc>
          <w:tcPr>
            <w:tcW w:w="1518" w:type="dxa"/>
            <w:tcBorders>
              <w:top w:val="single" w:sz="12" w:space="0" w:color="auto"/>
              <w:left w:val="nil"/>
              <w:bottom w:val="single" w:sz="12" w:space="0" w:color="auto"/>
              <w:right w:val="nil"/>
            </w:tcBorders>
            <w:noWrap/>
            <w:hideMark/>
          </w:tcPr>
          <w:p w14:paraId="23208BB2" w14:textId="77777777" w:rsidR="00691AB1" w:rsidRPr="00691AB1" w:rsidRDefault="00691AB1" w:rsidP="00691AB1">
            <w:pPr>
              <w:jc w:val="right"/>
              <w:rPr>
                <w:b/>
                <w:bCs/>
                <w:color w:val="000000"/>
                <w:sz w:val="24"/>
                <w:szCs w:val="24"/>
                <w:lang w:eastAsia="zh-CN"/>
              </w:rPr>
            </w:pPr>
            <w:r w:rsidRPr="00691AB1">
              <w:rPr>
                <w:b/>
                <w:bCs/>
                <w:color w:val="000000"/>
                <w:sz w:val="24"/>
                <w:szCs w:val="24"/>
                <w:lang w:eastAsia="zh-CN"/>
              </w:rPr>
              <w:t>1 945,1</w:t>
            </w:r>
          </w:p>
        </w:tc>
        <w:tc>
          <w:tcPr>
            <w:tcW w:w="2119" w:type="dxa"/>
            <w:tcBorders>
              <w:top w:val="single" w:sz="12" w:space="0" w:color="auto"/>
              <w:left w:val="nil"/>
              <w:bottom w:val="single" w:sz="12" w:space="0" w:color="auto"/>
              <w:right w:val="nil"/>
            </w:tcBorders>
            <w:noWrap/>
            <w:hideMark/>
          </w:tcPr>
          <w:p w14:paraId="329BDE18" w14:textId="77777777" w:rsidR="00691AB1" w:rsidRPr="00691AB1" w:rsidRDefault="00691AB1" w:rsidP="00691AB1">
            <w:pPr>
              <w:jc w:val="right"/>
              <w:rPr>
                <w:b/>
                <w:bCs/>
                <w:color w:val="000000"/>
                <w:sz w:val="24"/>
                <w:szCs w:val="24"/>
                <w:lang w:eastAsia="zh-CN"/>
              </w:rPr>
            </w:pPr>
            <w:r w:rsidRPr="00691AB1">
              <w:rPr>
                <w:b/>
                <w:bCs/>
                <w:color w:val="000000"/>
                <w:sz w:val="24"/>
                <w:szCs w:val="24"/>
                <w:lang w:eastAsia="zh-CN"/>
              </w:rPr>
              <w:t>1 762,8</w:t>
            </w:r>
          </w:p>
        </w:tc>
        <w:tc>
          <w:tcPr>
            <w:tcW w:w="1998" w:type="dxa"/>
            <w:tcBorders>
              <w:top w:val="single" w:sz="12" w:space="0" w:color="auto"/>
              <w:left w:val="nil"/>
              <w:bottom w:val="single" w:sz="12" w:space="0" w:color="auto"/>
              <w:right w:val="nil"/>
            </w:tcBorders>
            <w:noWrap/>
            <w:hideMark/>
          </w:tcPr>
          <w:p w14:paraId="20A3FB90" w14:textId="77777777" w:rsidR="00691AB1" w:rsidRPr="00691AB1" w:rsidRDefault="00691AB1" w:rsidP="00691AB1">
            <w:pPr>
              <w:jc w:val="right"/>
              <w:rPr>
                <w:b/>
                <w:bCs/>
                <w:color w:val="000000"/>
                <w:sz w:val="24"/>
                <w:szCs w:val="24"/>
                <w:lang w:eastAsia="zh-CN"/>
              </w:rPr>
            </w:pPr>
            <w:r w:rsidRPr="00691AB1">
              <w:rPr>
                <w:b/>
                <w:bCs/>
                <w:color w:val="000000"/>
                <w:sz w:val="24"/>
                <w:szCs w:val="24"/>
                <w:lang w:eastAsia="zh-CN"/>
              </w:rPr>
              <w:t>182,3</w:t>
            </w:r>
          </w:p>
        </w:tc>
        <w:tc>
          <w:tcPr>
            <w:tcW w:w="1209" w:type="dxa"/>
            <w:tcBorders>
              <w:top w:val="single" w:sz="12" w:space="0" w:color="auto"/>
              <w:left w:val="nil"/>
              <w:bottom w:val="single" w:sz="12" w:space="0" w:color="auto"/>
              <w:right w:val="nil"/>
            </w:tcBorders>
            <w:noWrap/>
            <w:hideMark/>
          </w:tcPr>
          <w:p w14:paraId="4DF689AB" w14:textId="77777777" w:rsidR="00691AB1" w:rsidRPr="00691AB1" w:rsidRDefault="00691AB1" w:rsidP="00691AB1">
            <w:pPr>
              <w:jc w:val="right"/>
              <w:rPr>
                <w:b/>
                <w:bCs/>
                <w:color w:val="000000"/>
                <w:sz w:val="24"/>
                <w:szCs w:val="24"/>
                <w:lang w:eastAsia="zh-CN"/>
              </w:rPr>
            </w:pPr>
            <w:r w:rsidRPr="00691AB1">
              <w:rPr>
                <w:b/>
                <w:bCs/>
                <w:color w:val="000000"/>
                <w:sz w:val="24"/>
                <w:szCs w:val="24"/>
                <w:lang w:eastAsia="zh-CN"/>
              </w:rPr>
              <w:t>10,3</w:t>
            </w:r>
          </w:p>
        </w:tc>
      </w:tr>
      <w:tr w:rsidR="00691AB1" w:rsidRPr="00691AB1" w14:paraId="703E7A98" w14:textId="77777777" w:rsidTr="00691AB1">
        <w:trPr>
          <w:trHeight w:val="315"/>
        </w:trPr>
        <w:tc>
          <w:tcPr>
            <w:tcW w:w="2290" w:type="dxa"/>
            <w:tcBorders>
              <w:top w:val="nil"/>
              <w:left w:val="nil"/>
              <w:bottom w:val="nil"/>
              <w:right w:val="nil"/>
            </w:tcBorders>
            <w:noWrap/>
            <w:hideMark/>
          </w:tcPr>
          <w:p w14:paraId="22112FED" w14:textId="77777777" w:rsidR="00691AB1" w:rsidRPr="00691AB1" w:rsidRDefault="00691AB1" w:rsidP="00691AB1">
            <w:pPr>
              <w:jc w:val="right"/>
              <w:rPr>
                <w:b/>
                <w:bCs/>
                <w:color w:val="000000"/>
                <w:sz w:val="24"/>
                <w:szCs w:val="24"/>
                <w:lang w:eastAsia="zh-CN"/>
              </w:rPr>
            </w:pPr>
          </w:p>
        </w:tc>
        <w:tc>
          <w:tcPr>
            <w:tcW w:w="1518" w:type="dxa"/>
            <w:tcBorders>
              <w:top w:val="nil"/>
              <w:left w:val="nil"/>
              <w:bottom w:val="nil"/>
              <w:right w:val="nil"/>
            </w:tcBorders>
            <w:noWrap/>
            <w:hideMark/>
          </w:tcPr>
          <w:p w14:paraId="086850A5" w14:textId="77777777" w:rsidR="00691AB1" w:rsidRPr="00691AB1" w:rsidRDefault="00691AB1" w:rsidP="00691AB1">
            <w:pPr>
              <w:rPr>
                <w:lang w:eastAsia="zh-CN"/>
              </w:rPr>
            </w:pPr>
          </w:p>
        </w:tc>
        <w:tc>
          <w:tcPr>
            <w:tcW w:w="2119" w:type="dxa"/>
            <w:tcBorders>
              <w:top w:val="nil"/>
              <w:left w:val="nil"/>
              <w:bottom w:val="nil"/>
              <w:right w:val="nil"/>
            </w:tcBorders>
            <w:noWrap/>
            <w:hideMark/>
          </w:tcPr>
          <w:p w14:paraId="24EA909A" w14:textId="77777777" w:rsidR="00691AB1" w:rsidRPr="00691AB1" w:rsidRDefault="00691AB1" w:rsidP="00691AB1">
            <w:pPr>
              <w:jc w:val="right"/>
              <w:rPr>
                <w:lang w:eastAsia="zh-CN"/>
              </w:rPr>
            </w:pPr>
          </w:p>
        </w:tc>
        <w:tc>
          <w:tcPr>
            <w:tcW w:w="1998" w:type="dxa"/>
            <w:tcBorders>
              <w:top w:val="nil"/>
              <w:left w:val="nil"/>
              <w:bottom w:val="nil"/>
              <w:right w:val="nil"/>
            </w:tcBorders>
            <w:noWrap/>
            <w:hideMark/>
          </w:tcPr>
          <w:p w14:paraId="55BA226F" w14:textId="77777777" w:rsidR="00691AB1" w:rsidRPr="00691AB1" w:rsidRDefault="00691AB1" w:rsidP="00691AB1">
            <w:pPr>
              <w:jc w:val="right"/>
              <w:rPr>
                <w:lang w:eastAsia="zh-CN"/>
              </w:rPr>
            </w:pPr>
          </w:p>
        </w:tc>
        <w:tc>
          <w:tcPr>
            <w:tcW w:w="1209" w:type="dxa"/>
            <w:tcBorders>
              <w:top w:val="nil"/>
              <w:left w:val="nil"/>
              <w:bottom w:val="nil"/>
              <w:right w:val="nil"/>
            </w:tcBorders>
            <w:noWrap/>
            <w:hideMark/>
          </w:tcPr>
          <w:p w14:paraId="60C7E8E5" w14:textId="77777777" w:rsidR="00691AB1" w:rsidRPr="00691AB1" w:rsidRDefault="00691AB1" w:rsidP="00691AB1">
            <w:pPr>
              <w:jc w:val="right"/>
              <w:rPr>
                <w:lang w:eastAsia="zh-CN"/>
              </w:rPr>
            </w:pPr>
          </w:p>
        </w:tc>
      </w:tr>
      <w:tr w:rsidR="00691AB1" w:rsidRPr="00691AB1" w14:paraId="185B6B00" w14:textId="77777777" w:rsidTr="00691AB1">
        <w:trPr>
          <w:trHeight w:val="328"/>
        </w:trPr>
        <w:tc>
          <w:tcPr>
            <w:tcW w:w="2290" w:type="dxa"/>
            <w:tcBorders>
              <w:top w:val="nil"/>
              <w:left w:val="nil"/>
              <w:bottom w:val="nil"/>
              <w:right w:val="nil"/>
            </w:tcBorders>
            <w:noWrap/>
            <w:hideMark/>
          </w:tcPr>
          <w:p w14:paraId="27F21E85" w14:textId="77777777" w:rsidR="00691AB1" w:rsidRPr="00691AB1" w:rsidRDefault="00691AB1" w:rsidP="00691AB1">
            <w:pPr>
              <w:rPr>
                <w:color w:val="000000"/>
                <w:sz w:val="24"/>
                <w:szCs w:val="24"/>
                <w:lang w:eastAsia="zh-CN"/>
              </w:rPr>
            </w:pPr>
            <w:r w:rsidRPr="00691AB1">
              <w:rPr>
                <w:color w:val="000000"/>
                <w:sz w:val="24"/>
                <w:szCs w:val="24"/>
                <w:lang w:eastAsia="zh-CN"/>
              </w:rPr>
              <w:t xml:space="preserve">Mélasse </w:t>
            </w:r>
          </w:p>
        </w:tc>
        <w:tc>
          <w:tcPr>
            <w:tcW w:w="1518" w:type="dxa"/>
            <w:tcBorders>
              <w:top w:val="nil"/>
              <w:left w:val="nil"/>
              <w:bottom w:val="nil"/>
              <w:right w:val="nil"/>
            </w:tcBorders>
            <w:noWrap/>
            <w:hideMark/>
          </w:tcPr>
          <w:p w14:paraId="0E898D31" w14:textId="77777777" w:rsidR="00691AB1" w:rsidRPr="00691AB1" w:rsidRDefault="00691AB1" w:rsidP="00691AB1">
            <w:pPr>
              <w:jc w:val="right"/>
              <w:rPr>
                <w:color w:val="000000"/>
                <w:sz w:val="24"/>
                <w:szCs w:val="24"/>
                <w:lang w:eastAsia="zh-CN"/>
              </w:rPr>
            </w:pPr>
            <w:r w:rsidRPr="00691AB1">
              <w:rPr>
                <w:color w:val="000000"/>
                <w:sz w:val="24"/>
                <w:szCs w:val="24"/>
                <w:lang w:eastAsia="zh-CN"/>
              </w:rPr>
              <w:t>57,3</w:t>
            </w:r>
          </w:p>
        </w:tc>
        <w:tc>
          <w:tcPr>
            <w:tcW w:w="2119" w:type="dxa"/>
            <w:tcBorders>
              <w:top w:val="nil"/>
              <w:left w:val="nil"/>
              <w:bottom w:val="nil"/>
              <w:right w:val="nil"/>
            </w:tcBorders>
            <w:noWrap/>
            <w:hideMark/>
          </w:tcPr>
          <w:p w14:paraId="4DFA3F1B" w14:textId="77777777" w:rsidR="00691AB1" w:rsidRPr="00691AB1" w:rsidRDefault="00691AB1" w:rsidP="00691AB1">
            <w:pPr>
              <w:jc w:val="right"/>
              <w:rPr>
                <w:color w:val="000000"/>
                <w:sz w:val="24"/>
                <w:szCs w:val="24"/>
                <w:lang w:eastAsia="zh-CN"/>
              </w:rPr>
            </w:pPr>
            <w:r w:rsidRPr="00691AB1">
              <w:rPr>
                <w:color w:val="000000"/>
                <w:sz w:val="24"/>
                <w:szCs w:val="24"/>
                <w:lang w:eastAsia="zh-CN"/>
              </w:rPr>
              <w:t>51,9</w:t>
            </w:r>
          </w:p>
        </w:tc>
        <w:tc>
          <w:tcPr>
            <w:tcW w:w="1998" w:type="dxa"/>
            <w:tcBorders>
              <w:top w:val="nil"/>
              <w:left w:val="nil"/>
              <w:bottom w:val="nil"/>
              <w:right w:val="nil"/>
            </w:tcBorders>
            <w:noWrap/>
            <w:hideMark/>
          </w:tcPr>
          <w:p w14:paraId="1453D264" w14:textId="77777777" w:rsidR="00691AB1" w:rsidRPr="00691AB1" w:rsidRDefault="00691AB1" w:rsidP="00691AB1">
            <w:pPr>
              <w:jc w:val="right"/>
              <w:rPr>
                <w:color w:val="000000"/>
                <w:sz w:val="24"/>
                <w:szCs w:val="24"/>
                <w:lang w:eastAsia="zh-CN"/>
              </w:rPr>
            </w:pPr>
            <w:r w:rsidRPr="00691AB1">
              <w:rPr>
                <w:color w:val="000000"/>
                <w:sz w:val="24"/>
                <w:szCs w:val="24"/>
                <w:lang w:eastAsia="zh-CN"/>
              </w:rPr>
              <w:t>5,4</w:t>
            </w:r>
          </w:p>
        </w:tc>
        <w:tc>
          <w:tcPr>
            <w:tcW w:w="1209" w:type="dxa"/>
            <w:tcBorders>
              <w:top w:val="nil"/>
              <w:left w:val="nil"/>
              <w:bottom w:val="nil"/>
              <w:right w:val="nil"/>
            </w:tcBorders>
            <w:noWrap/>
            <w:hideMark/>
          </w:tcPr>
          <w:p w14:paraId="6EBB0929" w14:textId="77777777" w:rsidR="00691AB1" w:rsidRPr="00691AB1" w:rsidRDefault="00691AB1" w:rsidP="00691AB1">
            <w:pPr>
              <w:jc w:val="right"/>
              <w:rPr>
                <w:color w:val="000000"/>
                <w:sz w:val="24"/>
                <w:szCs w:val="24"/>
                <w:lang w:eastAsia="zh-CN"/>
              </w:rPr>
            </w:pPr>
            <w:r w:rsidRPr="00691AB1">
              <w:rPr>
                <w:color w:val="000000"/>
                <w:sz w:val="24"/>
                <w:szCs w:val="24"/>
                <w:lang w:eastAsia="zh-CN"/>
              </w:rPr>
              <w:t>10,3</w:t>
            </w:r>
          </w:p>
        </w:tc>
      </w:tr>
      <w:tr w:rsidR="00691AB1" w:rsidRPr="00691AB1" w14:paraId="6B50F972" w14:textId="77777777" w:rsidTr="00691AB1">
        <w:trPr>
          <w:trHeight w:val="341"/>
        </w:trPr>
        <w:tc>
          <w:tcPr>
            <w:tcW w:w="2290" w:type="dxa"/>
            <w:tcBorders>
              <w:top w:val="nil"/>
              <w:left w:val="nil"/>
              <w:bottom w:val="single" w:sz="12" w:space="0" w:color="auto"/>
              <w:right w:val="nil"/>
            </w:tcBorders>
            <w:noWrap/>
            <w:hideMark/>
          </w:tcPr>
          <w:p w14:paraId="06249148" w14:textId="77777777" w:rsidR="00691AB1" w:rsidRPr="00691AB1" w:rsidRDefault="00691AB1" w:rsidP="00691AB1">
            <w:pPr>
              <w:rPr>
                <w:color w:val="000000"/>
                <w:sz w:val="24"/>
                <w:szCs w:val="24"/>
                <w:lang w:eastAsia="zh-CN"/>
              </w:rPr>
            </w:pPr>
            <w:r w:rsidRPr="00691AB1">
              <w:rPr>
                <w:color w:val="000000"/>
                <w:sz w:val="24"/>
                <w:szCs w:val="24"/>
                <w:lang w:eastAsia="zh-CN"/>
              </w:rPr>
              <w:t>Pellets &amp; pulpes</w:t>
            </w:r>
          </w:p>
        </w:tc>
        <w:tc>
          <w:tcPr>
            <w:tcW w:w="1518" w:type="dxa"/>
            <w:tcBorders>
              <w:top w:val="nil"/>
              <w:left w:val="nil"/>
              <w:bottom w:val="single" w:sz="12" w:space="0" w:color="auto"/>
              <w:right w:val="nil"/>
            </w:tcBorders>
            <w:noWrap/>
            <w:hideMark/>
          </w:tcPr>
          <w:p w14:paraId="43E62610" w14:textId="77777777" w:rsidR="00691AB1" w:rsidRPr="00691AB1" w:rsidRDefault="00691AB1" w:rsidP="00691AB1">
            <w:pPr>
              <w:jc w:val="right"/>
              <w:rPr>
                <w:color w:val="000000"/>
                <w:sz w:val="24"/>
                <w:szCs w:val="24"/>
                <w:lang w:eastAsia="zh-CN"/>
              </w:rPr>
            </w:pPr>
            <w:r w:rsidRPr="00691AB1">
              <w:rPr>
                <w:color w:val="000000"/>
                <w:sz w:val="24"/>
                <w:szCs w:val="24"/>
                <w:lang w:eastAsia="zh-CN"/>
              </w:rPr>
              <w:t>72,3</w:t>
            </w:r>
          </w:p>
        </w:tc>
        <w:tc>
          <w:tcPr>
            <w:tcW w:w="2119" w:type="dxa"/>
            <w:tcBorders>
              <w:top w:val="nil"/>
              <w:left w:val="nil"/>
              <w:bottom w:val="single" w:sz="12" w:space="0" w:color="auto"/>
              <w:right w:val="nil"/>
            </w:tcBorders>
            <w:noWrap/>
            <w:hideMark/>
          </w:tcPr>
          <w:p w14:paraId="6F4F0269" w14:textId="77777777" w:rsidR="00691AB1" w:rsidRPr="00691AB1" w:rsidRDefault="00691AB1" w:rsidP="00691AB1">
            <w:pPr>
              <w:jc w:val="right"/>
              <w:rPr>
                <w:color w:val="000000"/>
                <w:sz w:val="24"/>
                <w:szCs w:val="24"/>
                <w:lang w:eastAsia="zh-CN"/>
              </w:rPr>
            </w:pPr>
            <w:r w:rsidRPr="00691AB1">
              <w:rPr>
                <w:color w:val="000000"/>
                <w:sz w:val="24"/>
                <w:szCs w:val="24"/>
                <w:lang w:eastAsia="zh-CN"/>
              </w:rPr>
              <w:t>55,5</w:t>
            </w:r>
          </w:p>
        </w:tc>
        <w:tc>
          <w:tcPr>
            <w:tcW w:w="1998" w:type="dxa"/>
            <w:tcBorders>
              <w:top w:val="nil"/>
              <w:left w:val="nil"/>
              <w:bottom w:val="single" w:sz="12" w:space="0" w:color="auto"/>
              <w:right w:val="nil"/>
            </w:tcBorders>
            <w:noWrap/>
            <w:hideMark/>
          </w:tcPr>
          <w:p w14:paraId="451C64BD" w14:textId="77777777" w:rsidR="00691AB1" w:rsidRPr="00691AB1" w:rsidRDefault="00691AB1" w:rsidP="00691AB1">
            <w:pPr>
              <w:jc w:val="right"/>
              <w:rPr>
                <w:color w:val="000000"/>
                <w:sz w:val="24"/>
                <w:szCs w:val="24"/>
                <w:lang w:eastAsia="zh-CN"/>
              </w:rPr>
            </w:pPr>
            <w:r w:rsidRPr="00691AB1">
              <w:rPr>
                <w:color w:val="000000"/>
                <w:sz w:val="24"/>
                <w:szCs w:val="24"/>
                <w:lang w:eastAsia="zh-CN"/>
              </w:rPr>
              <w:t>16,8</w:t>
            </w:r>
          </w:p>
        </w:tc>
        <w:tc>
          <w:tcPr>
            <w:tcW w:w="1209" w:type="dxa"/>
            <w:tcBorders>
              <w:top w:val="nil"/>
              <w:left w:val="nil"/>
              <w:bottom w:val="single" w:sz="12" w:space="0" w:color="auto"/>
              <w:right w:val="nil"/>
            </w:tcBorders>
            <w:noWrap/>
            <w:hideMark/>
          </w:tcPr>
          <w:p w14:paraId="6D518465" w14:textId="77777777" w:rsidR="00691AB1" w:rsidRPr="00691AB1" w:rsidRDefault="00691AB1" w:rsidP="00691AB1">
            <w:pPr>
              <w:jc w:val="right"/>
              <w:rPr>
                <w:color w:val="000000"/>
                <w:sz w:val="24"/>
                <w:szCs w:val="24"/>
                <w:lang w:eastAsia="zh-CN"/>
              </w:rPr>
            </w:pPr>
            <w:r w:rsidRPr="00691AB1">
              <w:rPr>
                <w:color w:val="000000"/>
                <w:sz w:val="24"/>
                <w:szCs w:val="24"/>
                <w:lang w:eastAsia="zh-CN"/>
              </w:rPr>
              <w:t>30,4</w:t>
            </w:r>
          </w:p>
        </w:tc>
      </w:tr>
    </w:tbl>
    <w:p w14:paraId="5B9F46BD" w14:textId="1A169002" w:rsidR="00FE2139" w:rsidRDefault="009073D0" w:rsidP="00FE2139">
      <w:pPr>
        <w:pStyle w:val="Paragraphe"/>
        <w:spacing w:before="240"/>
        <w:ind w:firstLine="0"/>
        <w:rPr>
          <w:rFonts w:asciiTheme="majorBidi" w:hAnsiTheme="majorBidi" w:cstheme="majorBidi"/>
        </w:rPr>
      </w:pPr>
      <w:r w:rsidRPr="002D00D9">
        <w:rPr>
          <w:rFonts w:asciiTheme="majorBidi" w:hAnsiTheme="majorBidi" w:cstheme="majorBidi"/>
        </w:rPr>
        <w:t xml:space="preserve"> </w:t>
      </w:r>
      <w:r w:rsidR="00FE2139" w:rsidRPr="002D00D9">
        <w:rPr>
          <w:rFonts w:asciiTheme="majorBidi" w:hAnsiTheme="majorBidi" w:cstheme="majorBidi"/>
        </w:rPr>
        <w:t>Le volume des ventes de sucre</w:t>
      </w:r>
      <w:r w:rsidR="002F737C">
        <w:rPr>
          <w:rFonts w:asciiTheme="majorBidi" w:hAnsiTheme="majorBidi" w:cstheme="majorBidi"/>
        </w:rPr>
        <w:t xml:space="preserve"> total (local et export)</w:t>
      </w:r>
      <w:r w:rsidR="00FE2139" w:rsidRPr="002D00D9">
        <w:rPr>
          <w:rFonts w:asciiTheme="majorBidi" w:hAnsiTheme="majorBidi" w:cstheme="majorBidi"/>
        </w:rPr>
        <w:t xml:space="preserve"> s’établit à </w:t>
      </w:r>
      <w:r w:rsidR="00FE2139">
        <w:rPr>
          <w:rFonts w:asciiTheme="majorBidi" w:hAnsiTheme="majorBidi" w:cstheme="majorBidi"/>
        </w:rPr>
        <w:t>1.</w:t>
      </w:r>
      <w:r w:rsidR="00691AB1">
        <w:rPr>
          <w:rFonts w:asciiTheme="majorBidi" w:hAnsiTheme="majorBidi" w:cstheme="majorBidi"/>
        </w:rPr>
        <w:t>945</w:t>
      </w:r>
      <w:r w:rsidR="00FE2139">
        <w:rPr>
          <w:rFonts w:asciiTheme="majorBidi" w:hAnsiTheme="majorBidi" w:cstheme="majorBidi"/>
        </w:rPr>
        <w:t>,</w:t>
      </w:r>
      <w:r w:rsidR="00691AB1">
        <w:rPr>
          <w:rFonts w:asciiTheme="majorBidi" w:hAnsiTheme="majorBidi" w:cstheme="majorBidi"/>
        </w:rPr>
        <w:t>1</w:t>
      </w:r>
      <w:r w:rsidR="00FE2139" w:rsidRPr="002D00D9">
        <w:rPr>
          <w:rFonts w:asciiTheme="majorBidi" w:hAnsiTheme="majorBidi" w:cstheme="majorBidi"/>
        </w:rPr>
        <w:t xml:space="preserve"> mt, enregistrant une </w:t>
      </w:r>
      <w:r w:rsidR="004B0350">
        <w:rPr>
          <w:rFonts w:asciiTheme="majorBidi" w:hAnsiTheme="majorBidi" w:cstheme="majorBidi"/>
        </w:rPr>
        <w:t>hausse</w:t>
      </w:r>
      <w:r w:rsidR="00FE2139" w:rsidRPr="002D00D9">
        <w:rPr>
          <w:rFonts w:asciiTheme="majorBidi" w:hAnsiTheme="majorBidi" w:cstheme="majorBidi"/>
        </w:rPr>
        <w:t xml:space="preserve"> de </w:t>
      </w:r>
      <w:r w:rsidR="00691AB1">
        <w:rPr>
          <w:rFonts w:asciiTheme="majorBidi" w:hAnsiTheme="majorBidi" w:cstheme="majorBidi"/>
        </w:rPr>
        <w:t>10</w:t>
      </w:r>
      <w:r w:rsidR="00FE2139">
        <w:rPr>
          <w:rFonts w:asciiTheme="majorBidi" w:hAnsiTheme="majorBidi" w:cstheme="majorBidi"/>
        </w:rPr>
        <w:t>,</w:t>
      </w:r>
      <w:r w:rsidR="00691AB1">
        <w:rPr>
          <w:rFonts w:asciiTheme="majorBidi" w:hAnsiTheme="majorBidi" w:cstheme="majorBidi"/>
        </w:rPr>
        <w:t>3</w:t>
      </w:r>
      <w:r w:rsidR="00FE2139">
        <w:rPr>
          <w:rFonts w:asciiTheme="majorBidi" w:hAnsiTheme="majorBidi" w:cstheme="majorBidi"/>
        </w:rPr>
        <w:t>% (</w:t>
      </w:r>
      <w:r w:rsidR="004B0350">
        <w:rPr>
          <w:rFonts w:asciiTheme="majorBidi" w:hAnsiTheme="majorBidi" w:cstheme="majorBidi"/>
        </w:rPr>
        <w:t>+18</w:t>
      </w:r>
      <w:r w:rsidR="00691AB1">
        <w:rPr>
          <w:rFonts w:asciiTheme="majorBidi" w:hAnsiTheme="majorBidi" w:cstheme="majorBidi"/>
        </w:rPr>
        <w:t>2</w:t>
      </w:r>
      <w:r w:rsidR="00FE2139">
        <w:rPr>
          <w:rFonts w:asciiTheme="majorBidi" w:hAnsiTheme="majorBidi" w:cstheme="majorBidi"/>
        </w:rPr>
        <w:t>,</w:t>
      </w:r>
      <w:r w:rsidR="00691AB1">
        <w:rPr>
          <w:rFonts w:asciiTheme="majorBidi" w:hAnsiTheme="majorBidi" w:cstheme="majorBidi"/>
        </w:rPr>
        <w:t>3</w:t>
      </w:r>
      <w:r w:rsidR="00FE2139" w:rsidRPr="002D00D9">
        <w:rPr>
          <w:rFonts w:asciiTheme="majorBidi" w:hAnsiTheme="majorBidi" w:cstheme="majorBidi"/>
        </w:rPr>
        <w:t xml:space="preserve"> mt) </w:t>
      </w:r>
      <w:r w:rsidR="00FE2139" w:rsidRPr="0032454C">
        <w:rPr>
          <w:rFonts w:asciiTheme="majorBidi" w:hAnsiTheme="majorBidi" w:cstheme="majorBidi"/>
        </w:rPr>
        <w:t>comparativement à fin décembre 202</w:t>
      </w:r>
      <w:r w:rsidR="00691AB1">
        <w:rPr>
          <w:rFonts w:asciiTheme="majorBidi" w:hAnsiTheme="majorBidi" w:cstheme="majorBidi"/>
        </w:rPr>
        <w:t>4</w:t>
      </w:r>
      <w:r w:rsidR="00FE2139" w:rsidRPr="0032454C">
        <w:rPr>
          <w:rFonts w:asciiTheme="majorBidi" w:hAnsiTheme="majorBidi" w:cstheme="majorBidi"/>
        </w:rPr>
        <w:t xml:space="preserve"> </w:t>
      </w:r>
      <w:proofErr w:type="gramStart"/>
      <w:r w:rsidR="00FE2139" w:rsidRPr="0032454C">
        <w:rPr>
          <w:rFonts w:asciiTheme="majorBidi" w:hAnsiTheme="majorBidi" w:cstheme="majorBidi"/>
        </w:rPr>
        <w:t>suite à</w:t>
      </w:r>
      <w:proofErr w:type="gramEnd"/>
      <w:r w:rsidR="00FE2139" w:rsidRPr="0032454C">
        <w:rPr>
          <w:rFonts w:asciiTheme="majorBidi" w:hAnsiTheme="majorBidi" w:cstheme="majorBidi"/>
        </w:rPr>
        <w:t xml:space="preserve"> </w:t>
      </w:r>
      <w:r w:rsidR="004B0350">
        <w:t xml:space="preserve">l’augmentation </w:t>
      </w:r>
      <w:r w:rsidR="00FE2139" w:rsidRPr="0032454C">
        <w:rPr>
          <w:rFonts w:asciiTheme="majorBidi" w:hAnsiTheme="majorBidi" w:cstheme="majorBidi"/>
        </w:rPr>
        <w:t xml:space="preserve">du volume des ventes </w:t>
      </w:r>
      <w:r w:rsidR="00B55EDB">
        <w:rPr>
          <w:rFonts w:asciiTheme="majorBidi" w:hAnsiTheme="majorBidi" w:cstheme="majorBidi"/>
        </w:rPr>
        <w:t xml:space="preserve">à </w:t>
      </w:r>
      <w:r w:rsidR="0032454C" w:rsidRPr="0032454C">
        <w:rPr>
          <w:rFonts w:asciiTheme="majorBidi" w:hAnsiTheme="majorBidi" w:cstheme="majorBidi"/>
        </w:rPr>
        <w:t>l’export</w:t>
      </w:r>
      <w:r w:rsidR="00FE2139" w:rsidRPr="0032454C">
        <w:rPr>
          <w:rFonts w:asciiTheme="majorBidi" w:hAnsiTheme="majorBidi" w:cstheme="majorBidi"/>
        </w:rPr>
        <w:t>.</w:t>
      </w:r>
    </w:p>
    <w:p w14:paraId="0869975B" w14:textId="77777777" w:rsidR="0032454C" w:rsidRDefault="0032454C" w:rsidP="00FE2139">
      <w:pPr>
        <w:pStyle w:val="Paragraphe"/>
        <w:spacing w:before="240"/>
        <w:ind w:firstLine="0"/>
        <w:rPr>
          <w:rFonts w:asciiTheme="majorBidi" w:hAnsiTheme="majorBidi" w:cstheme="majorBidi"/>
        </w:rPr>
      </w:pPr>
    </w:p>
    <w:p w14:paraId="55E0379A" w14:textId="77777777" w:rsidR="0032454C" w:rsidRDefault="0032454C" w:rsidP="00FE2139">
      <w:pPr>
        <w:pStyle w:val="Paragraphe"/>
        <w:spacing w:before="240"/>
        <w:ind w:firstLine="0"/>
        <w:rPr>
          <w:rFonts w:asciiTheme="majorBidi" w:hAnsiTheme="majorBidi" w:cstheme="majorBidi"/>
        </w:rPr>
      </w:pPr>
    </w:p>
    <w:p w14:paraId="15C1FBF8" w14:textId="77777777" w:rsidR="0032454C" w:rsidRDefault="0032454C" w:rsidP="00FE2139">
      <w:pPr>
        <w:pStyle w:val="Paragraphe"/>
        <w:spacing w:before="240"/>
        <w:ind w:firstLine="0"/>
        <w:rPr>
          <w:rFonts w:asciiTheme="majorBidi" w:hAnsiTheme="majorBidi" w:cstheme="majorBidi"/>
        </w:rPr>
      </w:pPr>
    </w:p>
    <w:p w14:paraId="4DEC1795" w14:textId="77777777" w:rsidR="0032454C" w:rsidRDefault="0032454C" w:rsidP="00FE2139">
      <w:pPr>
        <w:pStyle w:val="Paragraphe"/>
        <w:spacing w:before="240"/>
        <w:ind w:firstLine="0"/>
        <w:rPr>
          <w:rFonts w:asciiTheme="majorBidi" w:hAnsiTheme="majorBidi" w:cstheme="majorBidi"/>
        </w:rPr>
      </w:pPr>
    </w:p>
    <w:p w14:paraId="75519BB2" w14:textId="77777777" w:rsidR="006206E6" w:rsidRPr="004E573A" w:rsidRDefault="006206E6" w:rsidP="00AA19E4">
      <w:pPr>
        <w:numPr>
          <w:ilvl w:val="1"/>
          <w:numId w:val="3"/>
        </w:numPr>
        <w:spacing w:before="240"/>
        <w:rPr>
          <w:rFonts w:asciiTheme="majorBidi" w:hAnsiTheme="majorBidi" w:cstheme="majorBidi"/>
          <w:b/>
          <w:i/>
          <w:sz w:val="24"/>
        </w:rPr>
      </w:pPr>
      <w:r w:rsidRPr="004E573A">
        <w:rPr>
          <w:rFonts w:asciiTheme="majorBidi" w:hAnsiTheme="majorBidi" w:cstheme="majorBidi"/>
          <w:b/>
          <w:i/>
          <w:sz w:val="24"/>
        </w:rPr>
        <w:lastRenderedPageBreak/>
        <w:t>Production</w:t>
      </w:r>
    </w:p>
    <w:p w14:paraId="56CF036F" w14:textId="77777777" w:rsidR="0081580D" w:rsidRPr="00646593" w:rsidRDefault="0081580D" w:rsidP="002079D5">
      <w:pPr>
        <w:spacing w:before="240" w:line="276" w:lineRule="auto"/>
        <w:rPr>
          <w:rFonts w:asciiTheme="majorBidi" w:hAnsiTheme="majorBidi" w:cstheme="majorBidi"/>
          <w:b/>
          <w:sz w:val="24"/>
        </w:rPr>
      </w:pPr>
      <w:r w:rsidRPr="0039443D">
        <w:rPr>
          <w:rFonts w:asciiTheme="majorBidi" w:hAnsiTheme="majorBidi" w:cstheme="majorBidi"/>
          <w:b/>
          <w:sz w:val="24"/>
        </w:rPr>
        <w:t>3-2-1 Activité de raffinage</w:t>
      </w:r>
      <w:r w:rsidRPr="00646593">
        <w:rPr>
          <w:rFonts w:asciiTheme="majorBidi" w:hAnsiTheme="majorBidi" w:cstheme="majorBidi"/>
          <w:b/>
          <w:sz w:val="24"/>
        </w:rPr>
        <w:t> </w:t>
      </w:r>
    </w:p>
    <w:p w14:paraId="2DE72A65" w14:textId="77777777" w:rsidR="004E573A" w:rsidRPr="002D00D9" w:rsidRDefault="004E573A" w:rsidP="004E573A">
      <w:pPr>
        <w:pStyle w:val="Paragraphe"/>
        <w:spacing w:before="240" w:line="240" w:lineRule="auto"/>
        <w:ind w:firstLine="0"/>
        <w:rPr>
          <w:rFonts w:asciiTheme="majorBidi" w:hAnsiTheme="majorBidi" w:cstheme="majorBidi"/>
        </w:rPr>
      </w:pPr>
      <w:r w:rsidRPr="0039443D">
        <w:rPr>
          <w:rFonts w:asciiTheme="majorBidi" w:hAnsiTheme="majorBidi" w:cstheme="majorBidi"/>
        </w:rPr>
        <w:t>La production conditionnée de la raffinerie a évolué comme suit :</w:t>
      </w:r>
    </w:p>
    <w:p w14:paraId="185235B1" w14:textId="77777777" w:rsidR="004E573A" w:rsidRDefault="004E573A" w:rsidP="004E573A">
      <w:pPr>
        <w:jc w:val="right"/>
        <w:rPr>
          <w:rFonts w:asciiTheme="majorBidi" w:hAnsiTheme="majorBidi" w:cstheme="majorBidi"/>
          <w:i/>
          <w:sz w:val="24"/>
          <w:szCs w:val="24"/>
        </w:rPr>
      </w:pPr>
      <w:r w:rsidRPr="00D159F1">
        <w:rPr>
          <w:rFonts w:asciiTheme="majorBidi" w:hAnsiTheme="majorBidi" w:cstheme="majorBidi"/>
          <w:i/>
          <w:sz w:val="24"/>
          <w:szCs w:val="24"/>
        </w:rPr>
        <w:t>(</w:t>
      </w:r>
      <w:r>
        <w:rPr>
          <w:rFonts w:asciiTheme="majorBidi" w:hAnsiTheme="majorBidi" w:cstheme="majorBidi"/>
          <w:i/>
          <w:sz w:val="24"/>
          <w:szCs w:val="24"/>
        </w:rPr>
        <w:t>E</w:t>
      </w:r>
      <w:r w:rsidRPr="00D159F1">
        <w:rPr>
          <w:rFonts w:asciiTheme="majorBidi" w:hAnsiTheme="majorBidi" w:cstheme="majorBidi"/>
          <w:i/>
          <w:sz w:val="24"/>
          <w:szCs w:val="24"/>
        </w:rPr>
        <w:t>n milliers de tonnes)</w:t>
      </w:r>
    </w:p>
    <w:tbl>
      <w:tblPr>
        <w:tblW w:w="9194" w:type="dxa"/>
        <w:tblCellMar>
          <w:left w:w="70" w:type="dxa"/>
          <w:right w:w="70" w:type="dxa"/>
        </w:tblCellMar>
        <w:tblLook w:val="04A0" w:firstRow="1" w:lastRow="0" w:firstColumn="1" w:lastColumn="0" w:noHBand="0" w:noVBand="1"/>
      </w:tblPr>
      <w:tblGrid>
        <w:gridCol w:w="3209"/>
        <w:gridCol w:w="1547"/>
        <w:gridCol w:w="1479"/>
        <w:gridCol w:w="1479"/>
        <w:gridCol w:w="1480"/>
      </w:tblGrid>
      <w:tr w:rsidR="00691AB1" w:rsidRPr="00691AB1" w14:paraId="0C17BE65" w14:textId="77777777" w:rsidTr="00691AB1">
        <w:trPr>
          <w:trHeight w:val="336"/>
        </w:trPr>
        <w:tc>
          <w:tcPr>
            <w:tcW w:w="3209" w:type="dxa"/>
            <w:vMerge w:val="restart"/>
            <w:tcBorders>
              <w:top w:val="single" w:sz="12" w:space="0" w:color="auto"/>
              <w:left w:val="nil"/>
              <w:bottom w:val="single" w:sz="12" w:space="0" w:color="000000"/>
              <w:right w:val="nil"/>
            </w:tcBorders>
            <w:hideMark/>
          </w:tcPr>
          <w:p w14:paraId="74C30B5B" w14:textId="77777777" w:rsidR="00691AB1" w:rsidRPr="00691AB1" w:rsidRDefault="00691AB1" w:rsidP="00691AB1">
            <w:pPr>
              <w:jc w:val="center"/>
              <w:rPr>
                <w:b/>
                <w:bCs/>
                <w:color w:val="000000"/>
                <w:sz w:val="24"/>
                <w:szCs w:val="24"/>
                <w:lang w:eastAsia="zh-CN"/>
              </w:rPr>
            </w:pPr>
            <w:r w:rsidRPr="00691AB1">
              <w:rPr>
                <w:b/>
                <w:bCs/>
                <w:color w:val="000000"/>
                <w:sz w:val="24"/>
                <w:szCs w:val="24"/>
                <w:lang w:eastAsia="zh-CN"/>
              </w:rPr>
              <w:t> </w:t>
            </w:r>
          </w:p>
        </w:tc>
        <w:tc>
          <w:tcPr>
            <w:tcW w:w="1547" w:type="dxa"/>
            <w:vMerge w:val="restart"/>
            <w:tcBorders>
              <w:top w:val="single" w:sz="12" w:space="0" w:color="auto"/>
              <w:left w:val="nil"/>
              <w:bottom w:val="single" w:sz="12" w:space="0" w:color="000000"/>
              <w:right w:val="nil"/>
            </w:tcBorders>
            <w:vAlign w:val="center"/>
            <w:hideMark/>
          </w:tcPr>
          <w:p w14:paraId="7997A807" w14:textId="77777777" w:rsidR="00691AB1" w:rsidRPr="00691AB1" w:rsidRDefault="00691AB1" w:rsidP="00691AB1">
            <w:pPr>
              <w:jc w:val="center"/>
              <w:rPr>
                <w:b/>
                <w:bCs/>
                <w:color w:val="000000"/>
                <w:sz w:val="24"/>
                <w:szCs w:val="24"/>
                <w:lang w:eastAsia="zh-CN"/>
              </w:rPr>
            </w:pPr>
            <w:r w:rsidRPr="00691AB1">
              <w:rPr>
                <w:b/>
                <w:bCs/>
                <w:color w:val="000000"/>
                <w:sz w:val="24"/>
                <w:szCs w:val="24"/>
                <w:lang w:eastAsia="zh-CN"/>
              </w:rPr>
              <w:t>2025</w:t>
            </w:r>
          </w:p>
        </w:tc>
        <w:tc>
          <w:tcPr>
            <w:tcW w:w="1479" w:type="dxa"/>
            <w:vMerge w:val="restart"/>
            <w:tcBorders>
              <w:top w:val="single" w:sz="12" w:space="0" w:color="auto"/>
              <w:left w:val="nil"/>
              <w:bottom w:val="single" w:sz="12" w:space="0" w:color="000000"/>
              <w:right w:val="nil"/>
            </w:tcBorders>
            <w:vAlign w:val="center"/>
            <w:hideMark/>
          </w:tcPr>
          <w:p w14:paraId="4A160C0E" w14:textId="77777777" w:rsidR="00691AB1" w:rsidRPr="00691AB1" w:rsidRDefault="00691AB1" w:rsidP="00691AB1">
            <w:pPr>
              <w:jc w:val="center"/>
              <w:rPr>
                <w:b/>
                <w:bCs/>
                <w:color w:val="000000"/>
                <w:sz w:val="24"/>
                <w:szCs w:val="24"/>
                <w:lang w:eastAsia="zh-CN"/>
              </w:rPr>
            </w:pPr>
            <w:r w:rsidRPr="00691AB1">
              <w:rPr>
                <w:b/>
                <w:bCs/>
                <w:color w:val="000000"/>
                <w:sz w:val="24"/>
                <w:szCs w:val="24"/>
                <w:lang w:eastAsia="zh-CN"/>
              </w:rPr>
              <w:t>2024</w:t>
            </w:r>
          </w:p>
        </w:tc>
        <w:tc>
          <w:tcPr>
            <w:tcW w:w="2959" w:type="dxa"/>
            <w:gridSpan w:val="2"/>
            <w:tcBorders>
              <w:top w:val="single" w:sz="12" w:space="0" w:color="auto"/>
              <w:left w:val="nil"/>
              <w:bottom w:val="nil"/>
              <w:right w:val="nil"/>
            </w:tcBorders>
            <w:hideMark/>
          </w:tcPr>
          <w:p w14:paraId="4AD94423" w14:textId="77777777" w:rsidR="00691AB1" w:rsidRPr="00691AB1" w:rsidRDefault="00691AB1" w:rsidP="00691AB1">
            <w:pPr>
              <w:jc w:val="center"/>
              <w:rPr>
                <w:b/>
                <w:bCs/>
                <w:color w:val="000000"/>
                <w:sz w:val="24"/>
                <w:szCs w:val="24"/>
                <w:lang w:eastAsia="zh-CN"/>
              </w:rPr>
            </w:pPr>
            <w:r w:rsidRPr="00691AB1">
              <w:rPr>
                <w:b/>
                <w:bCs/>
                <w:color w:val="000000"/>
                <w:sz w:val="24"/>
                <w:szCs w:val="24"/>
                <w:lang w:eastAsia="zh-CN"/>
              </w:rPr>
              <w:t>Evolution</w:t>
            </w:r>
          </w:p>
        </w:tc>
      </w:tr>
      <w:tr w:rsidR="00691AB1" w:rsidRPr="00691AB1" w14:paraId="3FD344A9" w14:textId="77777777" w:rsidTr="00691AB1">
        <w:trPr>
          <w:trHeight w:val="348"/>
        </w:trPr>
        <w:tc>
          <w:tcPr>
            <w:tcW w:w="3209" w:type="dxa"/>
            <w:vMerge/>
            <w:tcBorders>
              <w:top w:val="single" w:sz="12" w:space="0" w:color="auto"/>
              <w:left w:val="nil"/>
              <w:bottom w:val="single" w:sz="12" w:space="0" w:color="000000"/>
              <w:right w:val="nil"/>
            </w:tcBorders>
            <w:vAlign w:val="center"/>
            <w:hideMark/>
          </w:tcPr>
          <w:p w14:paraId="05EFEDB4" w14:textId="77777777" w:rsidR="00691AB1" w:rsidRPr="00691AB1" w:rsidRDefault="00691AB1" w:rsidP="00691AB1">
            <w:pPr>
              <w:rPr>
                <w:b/>
                <w:bCs/>
                <w:color w:val="000000"/>
                <w:sz w:val="24"/>
                <w:szCs w:val="24"/>
                <w:lang w:eastAsia="zh-CN"/>
              </w:rPr>
            </w:pPr>
          </w:p>
        </w:tc>
        <w:tc>
          <w:tcPr>
            <w:tcW w:w="1547" w:type="dxa"/>
            <w:vMerge/>
            <w:tcBorders>
              <w:top w:val="single" w:sz="12" w:space="0" w:color="auto"/>
              <w:left w:val="nil"/>
              <w:bottom w:val="single" w:sz="12" w:space="0" w:color="000000"/>
              <w:right w:val="nil"/>
            </w:tcBorders>
            <w:vAlign w:val="center"/>
            <w:hideMark/>
          </w:tcPr>
          <w:p w14:paraId="607ED107" w14:textId="77777777" w:rsidR="00691AB1" w:rsidRPr="00691AB1" w:rsidRDefault="00691AB1" w:rsidP="00691AB1">
            <w:pPr>
              <w:rPr>
                <w:b/>
                <w:bCs/>
                <w:color w:val="000000"/>
                <w:sz w:val="24"/>
                <w:szCs w:val="24"/>
                <w:lang w:eastAsia="zh-CN"/>
              </w:rPr>
            </w:pPr>
          </w:p>
        </w:tc>
        <w:tc>
          <w:tcPr>
            <w:tcW w:w="1479" w:type="dxa"/>
            <w:vMerge/>
            <w:tcBorders>
              <w:top w:val="single" w:sz="12" w:space="0" w:color="auto"/>
              <w:left w:val="nil"/>
              <w:bottom w:val="single" w:sz="12" w:space="0" w:color="000000"/>
              <w:right w:val="nil"/>
            </w:tcBorders>
            <w:vAlign w:val="center"/>
            <w:hideMark/>
          </w:tcPr>
          <w:p w14:paraId="7C25F40C" w14:textId="77777777" w:rsidR="00691AB1" w:rsidRPr="00691AB1" w:rsidRDefault="00691AB1" w:rsidP="00691AB1">
            <w:pPr>
              <w:rPr>
                <w:b/>
                <w:bCs/>
                <w:color w:val="000000"/>
                <w:sz w:val="24"/>
                <w:szCs w:val="24"/>
                <w:lang w:eastAsia="zh-CN"/>
              </w:rPr>
            </w:pPr>
          </w:p>
        </w:tc>
        <w:tc>
          <w:tcPr>
            <w:tcW w:w="1479" w:type="dxa"/>
            <w:tcBorders>
              <w:top w:val="nil"/>
              <w:left w:val="nil"/>
              <w:bottom w:val="single" w:sz="12" w:space="0" w:color="auto"/>
              <w:right w:val="nil"/>
            </w:tcBorders>
            <w:hideMark/>
          </w:tcPr>
          <w:p w14:paraId="57106FE3" w14:textId="77777777" w:rsidR="00691AB1" w:rsidRPr="00691AB1" w:rsidRDefault="00691AB1" w:rsidP="00691AB1">
            <w:pPr>
              <w:jc w:val="right"/>
              <w:rPr>
                <w:b/>
                <w:bCs/>
                <w:i/>
                <w:iCs/>
                <w:color w:val="000000"/>
                <w:sz w:val="24"/>
                <w:szCs w:val="24"/>
                <w:lang w:eastAsia="zh-CN"/>
              </w:rPr>
            </w:pPr>
            <w:r w:rsidRPr="00691AB1">
              <w:rPr>
                <w:b/>
                <w:bCs/>
                <w:i/>
                <w:iCs/>
                <w:color w:val="000000"/>
                <w:sz w:val="24"/>
                <w:szCs w:val="24"/>
                <w:lang w:eastAsia="zh-CN"/>
              </w:rPr>
              <w:t xml:space="preserve">Absolu </w:t>
            </w:r>
          </w:p>
        </w:tc>
        <w:tc>
          <w:tcPr>
            <w:tcW w:w="1479" w:type="dxa"/>
            <w:tcBorders>
              <w:top w:val="nil"/>
              <w:left w:val="nil"/>
              <w:bottom w:val="single" w:sz="12" w:space="0" w:color="auto"/>
              <w:right w:val="nil"/>
            </w:tcBorders>
            <w:hideMark/>
          </w:tcPr>
          <w:p w14:paraId="2CA1374D" w14:textId="77777777" w:rsidR="00691AB1" w:rsidRPr="00691AB1" w:rsidRDefault="00691AB1" w:rsidP="00691AB1">
            <w:pPr>
              <w:jc w:val="right"/>
              <w:rPr>
                <w:b/>
                <w:bCs/>
                <w:i/>
                <w:iCs/>
                <w:color w:val="000000"/>
                <w:sz w:val="24"/>
                <w:szCs w:val="24"/>
                <w:lang w:eastAsia="zh-CN"/>
              </w:rPr>
            </w:pPr>
            <w:r w:rsidRPr="00691AB1">
              <w:rPr>
                <w:b/>
                <w:bCs/>
                <w:i/>
                <w:iCs/>
                <w:color w:val="000000"/>
                <w:sz w:val="24"/>
                <w:szCs w:val="24"/>
                <w:lang w:eastAsia="zh-CN"/>
              </w:rPr>
              <w:t>%</w:t>
            </w:r>
          </w:p>
        </w:tc>
      </w:tr>
      <w:tr w:rsidR="00691AB1" w:rsidRPr="00691AB1" w14:paraId="498CBEB1" w14:textId="77777777" w:rsidTr="00691AB1">
        <w:trPr>
          <w:trHeight w:val="336"/>
        </w:trPr>
        <w:tc>
          <w:tcPr>
            <w:tcW w:w="3209" w:type="dxa"/>
            <w:tcBorders>
              <w:top w:val="nil"/>
              <w:left w:val="nil"/>
              <w:bottom w:val="nil"/>
              <w:right w:val="nil"/>
            </w:tcBorders>
            <w:hideMark/>
          </w:tcPr>
          <w:p w14:paraId="26FDF05F" w14:textId="77777777" w:rsidR="00691AB1" w:rsidRPr="00691AB1" w:rsidRDefault="00691AB1" w:rsidP="00691AB1">
            <w:pPr>
              <w:rPr>
                <w:color w:val="000000"/>
                <w:sz w:val="24"/>
                <w:szCs w:val="24"/>
                <w:lang w:eastAsia="zh-CN"/>
              </w:rPr>
            </w:pPr>
            <w:r w:rsidRPr="00691AB1">
              <w:rPr>
                <w:color w:val="000000"/>
                <w:sz w:val="24"/>
                <w:szCs w:val="24"/>
                <w:lang w:eastAsia="zh-CN"/>
              </w:rPr>
              <w:t>Pain</w:t>
            </w:r>
          </w:p>
        </w:tc>
        <w:tc>
          <w:tcPr>
            <w:tcW w:w="1547" w:type="dxa"/>
            <w:tcBorders>
              <w:top w:val="nil"/>
              <w:left w:val="nil"/>
              <w:bottom w:val="nil"/>
              <w:right w:val="nil"/>
            </w:tcBorders>
            <w:hideMark/>
          </w:tcPr>
          <w:p w14:paraId="76FB3258" w14:textId="77777777" w:rsidR="00691AB1" w:rsidRPr="00691AB1" w:rsidRDefault="00691AB1" w:rsidP="00691AB1">
            <w:pPr>
              <w:jc w:val="right"/>
              <w:rPr>
                <w:color w:val="000000"/>
                <w:sz w:val="24"/>
                <w:szCs w:val="24"/>
                <w:lang w:eastAsia="zh-CN"/>
              </w:rPr>
            </w:pPr>
            <w:r w:rsidRPr="00691AB1">
              <w:rPr>
                <w:color w:val="000000"/>
                <w:sz w:val="24"/>
                <w:szCs w:val="24"/>
                <w:lang w:eastAsia="zh-CN"/>
              </w:rPr>
              <w:t>214,2</w:t>
            </w:r>
          </w:p>
        </w:tc>
        <w:tc>
          <w:tcPr>
            <w:tcW w:w="1479" w:type="dxa"/>
            <w:tcBorders>
              <w:top w:val="nil"/>
              <w:left w:val="nil"/>
              <w:bottom w:val="nil"/>
              <w:right w:val="nil"/>
            </w:tcBorders>
            <w:hideMark/>
          </w:tcPr>
          <w:p w14:paraId="1DC73EE6" w14:textId="77777777" w:rsidR="00691AB1" w:rsidRPr="00691AB1" w:rsidRDefault="00691AB1" w:rsidP="00691AB1">
            <w:pPr>
              <w:jc w:val="right"/>
              <w:rPr>
                <w:color w:val="000000"/>
                <w:sz w:val="24"/>
                <w:szCs w:val="24"/>
                <w:lang w:eastAsia="zh-CN"/>
              </w:rPr>
            </w:pPr>
            <w:r w:rsidRPr="00691AB1">
              <w:rPr>
                <w:color w:val="000000"/>
                <w:sz w:val="24"/>
                <w:szCs w:val="24"/>
                <w:lang w:eastAsia="zh-CN"/>
              </w:rPr>
              <w:t>230,9</w:t>
            </w:r>
          </w:p>
        </w:tc>
        <w:tc>
          <w:tcPr>
            <w:tcW w:w="1479" w:type="dxa"/>
            <w:tcBorders>
              <w:top w:val="nil"/>
              <w:left w:val="nil"/>
              <w:bottom w:val="nil"/>
              <w:right w:val="nil"/>
            </w:tcBorders>
            <w:hideMark/>
          </w:tcPr>
          <w:p w14:paraId="7FC4CACD" w14:textId="77777777" w:rsidR="00691AB1" w:rsidRPr="00691AB1" w:rsidRDefault="00691AB1" w:rsidP="00691AB1">
            <w:pPr>
              <w:jc w:val="right"/>
              <w:rPr>
                <w:color w:val="000000"/>
                <w:sz w:val="24"/>
                <w:szCs w:val="24"/>
                <w:lang w:eastAsia="zh-CN"/>
              </w:rPr>
            </w:pPr>
            <w:r w:rsidRPr="00691AB1">
              <w:rPr>
                <w:color w:val="000000"/>
                <w:sz w:val="24"/>
                <w:szCs w:val="24"/>
                <w:lang w:eastAsia="zh-CN"/>
              </w:rPr>
              <w:t>-16,7</w:t>
            </w:r>
          </w:p>
        </w:tc>
        <w:tc>
          <w:tcPr>
            <w:tcW w:w="1479" w:type="dxa"/>
            <w:tcBorders>
              <w:top w:val="nil"/>
              <w:left w:val="nil"/>
              <w:bottom w:val="nil"/>
              <w:right w:val="nil"/>
            </w:tcBorders>
            <w:hideMark/>
          </w:tcPr>
          <w:p w14:paraId="3BA52517" w14:textId="77777777" w:rsidR="00691AB1" w:rsidRPr="00691AB1" w:rsidRDefault="00691AB1" w:rsidP="00691AB1">
            <w:pPr>
              <w:jc w:val="right"/>
              <w:rPr>
                <w:color w:val="000000"/>
                <w:sz w:val="24"/>
                <w:szCs w:val="24"/>
                <w:lang w:eastAsia="zh-CN"/>
              </w:rPr>
            </w:pPr>
            <w:r w:rsidRPr="00691AB1">
              <w:rPr>
                <w:color w:val="000000"/>
                <w:sz w:val="24"/>
                <w:szCs w:val="24"/>
                <w:lang w:eastAsia="zh-CN"/>
              </w:rPr>
              <w:t>-7,2</w:t>
            </w:r>
          </w:p>
        </w:tc>
      </w:tr>
      <w:tr w:rsidR="00691AB1" w:rsidRPr="00691AB1" w14:paraId="74E32537" w14:textId="77777777" w:rsidTr="00691AB1">
        <w:trPr>
          <w:trHeight w:val="322"/>
        </w:trPr>
        <w:tc>
          <w:tcPr>
            <w:tcW w:w="3209" w:type="dxa"/>
            <w:tcBorders>
              <w:top w:val="nil"/>
              <w:left w:val="nil"/>
              <w:bottom w:val="nil"/>
              <w:right w:val="nil"/>
            </w:tcBorders>
            <w:hideMark/>
          </w:tcPr>
          <w:p w14:paraId="377C7640" w14:textId="77777777" w:rsidR="00691AB1" w:rsidRPr="00691AB1" w:rsidRDefault="00691AB1" w:rsidP="00691AB1">
            <w:pPr>
              <w:rPr>
                <w:color w:val="000000"/>
                <w:sz w:val="24"/>
                <w:szCs w:val="24"/>
                <w:lang w:eastAsia="zh-CN"/>
              </w:rPr>
            </w:pPr>
            <w:r w:rsidRPr="00691AB1">
              <w:rPr>
                <w:color w:val="000000"/>
                <w:sz w:val="24"/>
                <w:szCs w:val="24"/>
                <w:lang w:eastAsia="zh-CN"/>
              </w:rPr>
              <w:t>Lingots –Morceaux</w:t>
            </w:r>
          </w:p>
        </w:tc>
        <w:tc>
          <w:tcPr>
            <w:tcW w:w="1547" w:type="dxa"/>
            <w:tcBorders>
              <w:top w:val="nil"/>
              <w:left w:val="nil"/>
              <w:bottom w:val="nil"/>
              <w:right w:val="nil"/>
            </w:tcBorders>
            <w:hideMark/>
          </w:tcPr>
          <w:p w14:paraId="3CD148F2" w14:textId="77777777" w:rsidR="00691AB1" w:rsidRPr="00691AB1" w:rsidRDefault="00691AB1" w:rsidP="00691AB1">
            <w:pPr>
              <w:jc w:val="right"/>
              <w:rPr>
                <w:color w:val="000000"/>
                <w:sz w:val="24"/>
                <w:szCs w:val="24"/>
                <w:lang w:eastAsia="zh-CN"/>
              </w:rPr>
            </w:pPr>
            <w:r w:rsidRPr="00691AB1">
              <w:rPr>
                <w:color w:val="000000"/>
                <w:sz w:val="24"/>
                <w:szCs w:val="24"/>
                <w:lang w:eastAsia="zh-CN"/>
              </w:rPr>
              <w:t>190,7</w:t>
            </w:r>
          </w:p>
        </w:tc>
        <w:tc>
          <w:tcPr>
            <w:tcW w:w="1479" w:type="dxa"/>
            <w:tcBorders>
              <w:top w:val="nil"/>
              <w:left w:val="nil"/>
              <w:bottom w:val="nil"/>
              <w:right w:val="nil"/>
            </w:tcBorders>
            <w:hideMark/>
          </w:tcPr>
          <w:p w14:paraId="43E841A2" w14:textId="77777777" w:rsidR="00691AB1" w:rsidRPr="00691AB1" w:rsidRDefault="00691AB1" w:rsidP="00691AB1">
            <w:pPr>
              <w:jc w:val="right"/>
              <w:rPr>
                <w:color w:val="000000"/>
                <w:sz w:val="24"/>
                <w:szCs w:val="24"/>
                <w:lang w:eastAsia="zh-CN"/>
              </w:rPr>
            </w:pPr>
            <w:r w:rsidRPr="00691AB1">
              <w:rPr>
                <w:color w:val="000000"/>
                <w:sz w:val="24"/>
                <w:szCs w:val="24"/>
                <w:lang w:eastAsia="zh-CN"/>
              </w:rPr>
              <w:t>192,0</w:t>
            </w:r>
          </w:p>
        </w:tc>
        <w:tc>
          <w:tcPr>
            <w:tcW w:w="1479" w:type="dxa"/>
            <w:tcBorders>
              <w:top w:val="nil"/>
              <w:left w:val="nil"/>
              <w:bottom w:val="nil"/>
              <w:right w:val="nil"/>
            </w:tcBorders>
            <w:hideMark/>
          </w:tcPr>
          <w:p w14:paraId="402AB5E6" w14:textId="77777777" w:rsidR="00691AB1" w:rsidRPr="00691AB1" w:rsidRDefault="00691AB1" w:rsidP="00691AB1">
            <w:pPr>
              <w:jc w:val="right"/>
              <w:rPr>
                <w:color w:val="000000"/>
                <w:sz w:val="24"/>
                <w:szCs w:val="24"/>
                <w:lang w:eastAsia="zh-CN"/>
              </w:rPr>
            </w:pPr>
            <w:r w:rsidRPr="00691AB1">
              <w:rPr>
                <w:color w:val="000000"/>
                <w:sz w:val="24"/>
                <w:szCs w:val="24"/>
                <w:lang w:eastAsia="zh-CN"/>
              </w:rPr>
              <w:t>-1,3</w:t>
            </w:r>
          </w:p>
        </w:tc>
        <w:tc>
          <w:tcPr>
            <w:tcW w:w="1479" w:type="dxa"/>
            <w:tcBorders>
              <w:top w:val="nil"/>
              <w:left w:val="nil"/>
              <w:bottom w:val="nil"/>
              <w:right w:val="nil"/>
            </w:tcBorders>
            <w:hideMark/>
          </w:tcPr>
          <w:p w14:paraId="41910E6C" w14:textId="77777777" w:rsidR="00691AB1" w:rsidRPr="00691AB1" w:rsidRDefault="00691AB1" w:rsidP="00691AB1">
            <w:pPr>
              <w:jc w:val="right"/>
              <w:rPr>
                <w:color w:val="000000"/>
                <w:sz w:val="24"/>
                <w:szCs w:val="24"/>
                <w:lang w:eastAsia="zh-CN"/>
              </w:rPr>
            </w:pPr>
            <w:r w:rsidRPr="00691AB1">
              <w:rPr>
                <w:color w:val="000000"/>
                <w:sz w:val="24"/>
                <w:szCs w:val="24"/>
                <w:lang w:eastAsia="zh-CN"/>
              </w:rPr>
              <w:t>-0,7</w:t>
            </w:r>
          </w:p>
        </w:tc>
      </w:tr>
      <w:tr w:rsidR="00691AB1" w:rsidRPr="00691AB1" w14:paraId="54C50DC4" w14:textId="77777777" w:rsidTr="00691AB1">
        <w:trPr>
          <w:trHeight w:val="322"/>
        </w:trPr>
        <w:tc>
          <w:tcPr>
            <w:tcW w:w="3209" w:type="dxa"/>
            <w:tcBorders>
              <w:top w:val="nil"/>
              <w:left w:val="nil"/>
              <w:bottom w:val="nil"/>
              <w:right w:val="nil"/>
            </w:tcBorders>
            <w:hideMark/>
          </w:tcPr>
          <w:p w14:paraId="4917A2F8" w14:textId="77777777" w:rsidR="00691AB1" w:rsidRPr="00691AB1" w:rsidRDefault="00691AB1" w:rsidP="00691AB1">
            <w:pPr>
              <w:rPr>
                <w:color w:val="000000"/>
                <w:sz w:val="24"/>
                <w:szCs w:val="24"/>
                <w:lang w:eastAsia="zh-CN"/>
              </w:rPr>
            </w:pPr>
            <w:r w:rsidRPr="00691AB1">
              <w:rPr>
                <w:color w:val="000000"/>
                <w:sz w:val="24"/>
                <w:szCs w:val="24"/>
                <w:lang w:eastAsia="zh-CN"/>
              </w:rPr>
              <w:t>Granulés</w:t>
            </w:r>
          </w:p>
        </w:tc>
        <w:tc>
          <w:tcPr>
            <w:tcW w:w="1547" w:type="dxa"/>
            <w:tcBorders>
              <w:top w:val="nil"/>
              <w:left w:val="nil"/>
              <w:bottom w:val="nil"/>
              <w:right w:val="nil"/>
            </w:tcBorders>
            <w:hideMark/>
          </w:tcPr>
          <w:p w14:paraId="2AD3E4D4" w14:textId="77777777" w:rsidR="00691AB1" w:rsidRPr="00691AB1" w:rsidRDefault="00691AB1" w:rsidP="00691AB1">
            <w:pPr>
              <w:jc w:val="right"/>
              <w:rPr>
                <w:color w:val="000000"/>
                <w:sz w:val="24"/>
                <w:szCs w:val="24"/>
                <w:lang w:eastAsia="zh-CN"/>
              </w:rPr>
            </w:pPr>
            <w:r w:rsidRPr="00691AB1">
              <w:rPr>
                <w:color w:val="000000"/>
                <w:sz w:val="24"/>
                <w:szCs w:val="24"/>
                <w:lang w:eastAsia="zh-CN"/>
              </w:rPr>
              <w:t>1 142,4</w:t>
            </w:r>
          </w:p>
        </w:tc>
        <w:tc>
          <w:tcPr>
            <w:tcW w:w="1479" w:type="dxa"/>
            <w:tcBorders>
              <w:top w:val="nil"/>
              <w:left w:val="nil"/>
              <w:bottom w:val="nil"/>
              <w:right w:val="nil"/>
            </w:tcBorders>
            <w:hideMark/>
          </w:tcPr>
          <w:p w14:paraId="1DFE5F9A" w14:textId="77777777" w:rsidR="00691AB1" w:rsidRPr="00691AB1" w:rsidRDefault="00691AB1" w:rsidP="00691AB1">
            <w:pPr>
              <w:jc w:val="right"/>
              <w:rPr>
                <w:color w:val="000000"/>
                <w:sz w:val="24"/>
                <w:szCs w:val="24"/>
                <w:lang w:eastAsia="zh-CN"/>
              </w:rPr>
            </w:pPr>
            <w:r w:rsidRPr="00691AB1">
              <w:rPr>
                <w:color w:val="000000"/>
                <w:sz w:val="24"/>
                <w:szCs w:val="24"/>
                <w:lang w:eastAsia="zh-CN"/>
              </w:rPr>
              <w:t>1 089,7</w:t>
            </w:r>
          </w:p>
        </w:tc>
        <w:tc>
          <w:tcPr>
            <w:tcW w:w="1479" w:type="dxa"/>
            <w:tcBorders>
              <w:top w:val="nil"/>
              <w:left w:val="nil"/>
              <w:bottom w:val="nil"/>
              <w:right w:val="nil"/>
            </w:tcBorders>
            <w:hideMark/>
          </w:tcPr>
          <w:p w14:paraId="42A64E78" w14:textId="77777777" w:rsidR="00691AB1" w:rsidRPr="00691AB1" w:rsidRDefault="00691AB1" w:rsidP="00691AB1">
            <w:pPr>
              <w:jc w:val="right"/>
              <w:rPr>
                <w:color w:val="000000"/>
                <w:sz w:val="24"/>
                <w:szCs w:val="24"/>
                <w:lang w:eastAsia="zh-CN"/>
              </w:rPr>
            </w:pPr>
            <w:r w:rsidRPr="00691AB1">
              <w:rPr>
                <w:color w:val="000000"/>
                <w:sz w:val="24"/>
                <w:szCs w:val="24"/>
                <w:lang w:eastAsia="zh-CN"/>
              </w:rPr>
              <w:t>52,7</w:t>
            </w:r>
          </w:p>
        </w:tc>
        <w:tc>
          <w:tcPr>
            <w:tcW w:w="1479" w:type="dxa"/>
            <w:tcBorders>
              <w:top w:val="nil"/>
              <w:left w:val="nil"/>
              <w:bottom w:val="nil"/>
              <w:right w:val="nil"/>
            </w:tcBorders>
            <w:hideMark/>
          </w:tcPr>
          <w:p w14:paraId="011D1BED" w14:textId="77777777" w:rsidR="00691AB1" w:rsidRPr="00691AB1" w:rsidRDefault="00691AB1" w:rsidP="00691AB1">
            <w:pPr>
              <w:jc w:val="right"/>
              <w:rPr>
                <w:color w:val="000000"/>
                <w:sz w:val="24"/>
                <w:szCs w:val="24"/>
                <w:lang w:eastAsia="zh-CN"/>
              </w:rPr>
            </w:pPr>
            <w:r w:rsidRPr="00691AB1">
              <w:rPr>
                <w:color w:val="000000"/>
                <w:sz w:val="24"/>
                <w:szCs w:val="24"/>
                <w:lang w:eastAsia="zh-CN"/>
              </w:rPr>
              <w:t>4,8</w:t>
            </w:r>
          </w:p>
        </w:tc>
      </w:tr>
      <w:tr w:rsidR="00691AB1" w:rsidRPr="00691AB1" w14:paraId="22F92CA6" w14:textId="77777777" w:rsidTr="00691AB1">
        <w:trPr>
          <w:trHeight w:val="322"/>
        </w:trPr>
        <w:tc>
          <w:tcPr>
            <w:tcW w:w="3209" w:type="dxa"/>
            <w:tcBorders>
              <w:top w:val="nil"/>
              <w:left w:val="nil"/>
              <w:bottom w:val="nil"/>
              <w:right w:val="nil"/>
            </w:tcBorders>
            <w:hideMark/>
          </w:tcPr>
          <w:p w14:paraId="26ADFAA9" w14:textId="77777777" w:rsidR="00691AB1" w:rsidRPr="00691AB1" w:rsidRDefault="00691AB1" w:rsidP="00691AB1">
            <w:pPr>
              <w:jc w:val="right"/>
              <w:rPr>
                <w:color w:val="000000"/>
                <w:sz w:val="24"/>
                <w:szCs w:val="24"/>
                <w:lang w:eastAsia="zh-CN"/>
              </w:rPr>
            </w:pPr>
          </w:p>
        </w:tc>
        <w:tc>
          <w:tcPr>
            <w:tcW w:w="1547" w:type="dxa"/>
            <w:tcBorders>
              <w:top w:val="nil"/>
              <w:left w:val="nil"/>
              <w:bottom w:val="nil"/>
              <w:right w:val="nil"/>
            </w:tcBorders>
            <w:hideMark/>
          </w:tcPr>
          <w:p w14:paraId="7B75FE42" w14:textId="77777777" w:rsidR="00691AB1" w:rsidRPr="00691AB1" w:rsidRDefault="00691AB1" w:rsidP="00691AB1">
            <w:pPr>
              <w:rPr>
                <w:lang w:eastAsia="zh-CN"/>
              </w:rPr>
            </w:pPr>
          </w:p>
        </w:tc>
        <w:tc>
          <w:tcPr>
            <w:tcW w:w="1479" w:type="dxa"/>
            <w:tcBorders>
              <w:top w:val="nil"/>
              <w:left w:val="nil"/>
              <w:bottom w:val="nil"/>
              <w:right w:val="nil"/>
            </w:tcBorders>
            <w:hideMark/>
          </w:tcPr>
          <w:p w14:paraId="78A81426" w14:textId="77777777" w:rsidR="00691AB1" w:rsidRPr="00691AB1" w:rsidRDefault="00691AB1" w:rsidP="00691AB1">
            <w:pPr>
              <w:jc w:val="center"/>
              <w:rPr>
                <w:lang w:eastAsia="zh-CN"/>
              </w:rPr>
            </w:pPr>
          </w:p>
        </w:tc>
        <w:tc>
          <w:tcPr>
            <w:tcW w:w="1479" w:type="dxa"/>
            <w:tcBorders>
              <w:top w:val="nil"/>
              <w:left w:val="nil"/>
              <w:bottom w:val="nil"/>
              <w:right w:val="nil"/>
            </w:tcBorders>
            <w:hideMark/>
          </w:tcPr>
          <w:p w14:paraId="6319DE7A" w14:textId="77777777" w:rsidR="00691AB1" w:rsidRPr="00691AB1" w:rsidRDefault="00691AB1" w:rsidP="00691AB1">
            <w:pPr>
              <w:jc w:val="center"/>
              <w:rPr>
                <w:lang w:eastAsia="zh-CN"/>
              </w:rPr>
            </w:pPr>
          </w:p>
        </w:tc>
        <w:tc>
          <w:tcPr>
            <w:tcW w:w="1479" w:type="dxa"/>
            <w:tcBorders>
              <w:top w:val="nil"/>
              <w:left w:val="nil"/>
              <w:bottom w:val="nil"/>
              <w:right w:val="nil"/>
            </w:tcBorders>
            <w:hideMark/>
          </w:tcPr>
          <w:p w14:paraId="7278E514" w14:textId="77777777" w:rsidR="00691AB1" w:rsidRPr="00691AB1" w:rsidRDefault="00691AB1" w:rsidP="00691AB1">
            <w:pPr>
              <w:jc w:val="right"/>
              <w:rPr>
                <w:lang w:eastAsia="zh-CN"/>
              </w:rPr>
            </w:pPr>
          </w:p>
        </w:tc>
      </w:tr>
      <w:tr w:rsidR="00691AB1" w:rsidRPr="00691AB1" w14:paraId="56BFFC16" w14:textId="77777777" w:rsidTr="00691AB1">
        <w:trPr>
          <w:trHeight w:val="348"/>
        </w:trPr>
        <w:tc>
          <w:tcPr>
            <w:tcW w:w="3209" w:type="dxa"/>
            <w:tcBorders>
              <w:top w:val="single" w:sz="12" w:space="0" w:color="auto"/>
              <w:left w:val="nil"/>
              <w:bottom w:val="single" w:sz="12" w:space="0" w:color="auto"/>
              <w:right w:val="nil"/>
            </w:tcBorders>
            <w:hideMark/>
          </w:tcPr>
          <w:p w14:paraId="4C32A3DC" w14:textId="77777777" w:rsidR="00691AB1" w:rsidRPr="00691AB1" w:rsidRDefault="00691AB1" w:rsidP="00691AB1">
            <w:pPr>
              <w:rPr>
                <w:b/>
                <w:bCs/>
                <w:color w:val="000000"/>
                <w:sz w:val="24"/>
                <w:szCs w:val="24"/>
                <w:lang w:eastAsia="zh-CN"/>
              </w:rPr>
            </w:pPr>
            <w:r w:rsidRPr="00691AB1">
              <w:rPr>
                <w:b/>
                <w:bCs/>
                <w:color w:val="000000"/>
                <w:sz w:val="24"/>
                <w:szCs w:val="24"/>
                <w:lang w:eastAsia="zh-CN"/>
              </w:rPr>
              <w:t xml:space="preserve">Total </w:t>
            </w:r>
          </w:p>
        </w:tc>
        <w:tc>
          <w:tcPr>
            <w:tcW w:w="1547" w:type="dxa"/>
            <w:tcBorders>
              <w:top w:val="single" w:sz="12" w:space="0" w:color="auto"/>
              <w:left w:val="nil"/>
              <w:bottom w:val="single" w:sz="12" w:space="0" w:color="auto"/>
              <w:right w:val="nil"/>
            </w:tcBorders>
            <w:hideMark/>
          </w:tcPr>
          <w:p w14:paraId="4DC51AAB" w14:textId="77777777" w:rsidR="00691AB1" w:rsidRPr="00691AB1" w:rsidRDefault="00691AB1" w:rsidP="00691AB1">
            <w:pPr>
              <w:jc w:val="right"/>
              <w:rPr>
                <w:b/>
                <w:bCs/>
                <w:color w:val="000000"/>
                <w:sz w:val="24"/>
                <w:szCs w:val="24"/>
                <w:lang w:eastAsia="zh-CN"/>
              </w:rPr>
            </w:pPr>
            <w:r w:rsidRPr="00691AB1">
              <w:rPr>
                <w:b/>
                <w:bCs/>
                <w:color w:val="000000"/>
                <w:sz w:val="24"/>
                <w:szCs w:val="24"/>
                <w:lang w:eastAsia="zh-CN"/>
              </w:rPr>
              <w:t>1 547,4</w:t>
            </w:r>
          </w:p>
        </w:tc>
        <w:tc>
          <w:tcPr>
            <w:tcW w:w="1479" w:type="dxa"/>
            <w:tcBorders>
              <w:top w:val="single" w:sz="12" w:space="0" w:color="auto"/>
              <w:left w:val="nil"/>
              <w:bottom w:val="single" w:sz="12" w:space="0" w:color="auto"/>
              <w:right w:val="nil"/>
            </w:tcBorders>
            <w:hideMark/>
          </w:tcPr>
          <w:p w14:paraId="1D9CF39B" w14:textId="77777777" w:rsidR="00691AB1" w:rsidRPr="00691AB1" w:rsidRDefault="00691AB1" w:rsidP="00691AB1">
            <w:pPr>
              <w:jc w:val="right"/>
              <w:rPr>
                <w:b/>
                <w:bCs/>
                <w:color w:val="000000"/>
                <w:sz w:val="24"/>
                <w:szCs w:val="24"/>
                <w:lang w:eastAsia="zh-CN"/>
              </w:rPr>
            </w:pPr>
            <w:r w:rsidRPr="00691AB1">
              <w:rPr>
                <w:b/>
                <w:bCs/>
                <w:color w:val="000000"/>
                <w:sz w:val="24"/>
                <w:szCs w:val="24"/>
                <w:lang w:eastAsia="zh-CN"/>
              </w:rPr>
              <w:t>1 512,7</w:t>
            </w:r>
          </w:p>
        </w:tc>
        <w:tc>
          <w:tcPr>
            <w:tcW w:w="1479" w:type="dxa"/>
            <w:tcBorders>
              <w:top w:val="single" w:sz="12" w:space="0" w:color="auto"/>
              <w:left w:val="nil"/>
              <w:bottom w:val="single" w:sz="12" w:space="0" w:color="auto"/>
              <w:right w:val="nil"/>
            </w:tcBorders>
            <w:hideMark/>
          </w:tcPr>
          <w:p w14:paraId="293A40D9" w14:textId="77777777" w:rsidR="00691AB1" w:rsidRPr="00691AB1" w:rsidRDefault="00691AB1" w:rsidP="00691AB1">
            <w:pPr>
              <w:jc w:val="right"/>
              <w:rPr>
                <w:b/>
                <w:bCs/>
                <w:color w:val="000000"/>
                <w:sz w:val="24"/>
                <w:szCs w:val="24"/>
                <w:lang w:eastAsia="zh-CN"/>
              </w:rPr>
            </w:pPr>
            <w:r w:rsidRPr="00691AB1">
              <w:rPr>
                <w:b/>
                <w:bCs/>
                <w:color w:val="000000"/>
                <w:sz w:val="24"/>
                <w:szCs w:val="24"/>
                <w:lang w:eastAsia="zh-CN"/>
              </w:rPr>
              <w:t>34,7</w:t>
            </w:r>
          </w:p>
        </w:tc>
        <w:tc>
          <w:tcPr>
            <w:tcW w:w="1479" w:type="dxa"/>
            <w:tcBorders>
              <w:top w:val="single" w:sz="12" w:space="0" w:color="auto"/>
              <w:left w:val="nil"/>
              <w:bottom w:val="single" w:sz="12" w:space="0" w:color="auto"/>
              <w:right w:val="nil"/>
            </w:tcBorders>
            <w:hideMark/>
          </w:tcPr>
          <w:p w14:paraId="3AD69FDF" w14:textId="77777777" w:rsidR="00691AB1" w:rsidRPr="00691AB1" w:rsidRDefault="00691AB1" w:rsidP="00691AB1">
            <w:pPr>
              <w:jc w:val="right"/>
              <w:rPr>
                <w:b/>
                <w:bCs/>
                <w:color w:val="000000"/>
                <w:sz w:val="24"/>
                <w:szCs w:val="24"/>
                <w:lang w:eastAsia="zh-CN"/>
              </w:rPr>
            </w:pPr>
            <w:r w:rsidRPr="00691AB1">
              <w:rPr>
                <w:b/>
                <w:bCs/>
                <w:color w:val="000000"/>
                <w:sz w:val="24"/>
                <w:szCs w:val="24"/>
                <w:lang w:eastAsia="zh-CN"/>
              </w:rPr>
              <w:t>2,3</w:t>
            </w:r>
          </w:p>
        </w:tc>
      </w:tr>
    </w:tbl>
    <w:p w14:paraId="0BD8E516" w14:textId="2ACB5EEE" w:rsidR="004E573A" w:rsidRPr="000A5F14" w:rsidRDefault="004E573A" w:rsidP="004E573A">
      <w:pPr>
        <w:pStyle w:val="Paragraphe"/>
        <w:spacing w:before="240"/>
        <w:ind w:firstLine="0"/>
        <w:rPr>
          <w:rFonts w:asciiTheme="majorBidi" w:hAnsiTheme="majorBidi" w:cstheme="majorBidi"/>
        </w:rPr>
      </w:pPr>
      <w:r w:rsidRPr="000A5F14">
        <w:rPr>
          <w:rFonts w:asciiTheme="majorBidi" w:hAnsiTheme="majorBidi" w:cstheme="majorBidi"/>
        </w:rPr>
        <w:t>La production s’établit à 1.</w:t>
      </w:r>
      <w:r>
        <w:rPr>
          <w:rFonts w:asciiTheme="majorBidi" w:hAnsiTheme="majorBidi" w:cstheme="majorBidi"/>
        </w:rPr>
        <w:t>5</w:t>
      </w:r>
      <w:r w:rsidR="00691AB1">
        <w:rPr>
          <w:rFonts w:asciiTheme="majorBidi" w:hAnsiTheme="majorBidi" w:cstheme="majorBidi"/>
        </w:rPr>
        <w:t>47</w:t>
      </w:r>
      <w:r>
        <w:rPr>
          <w:rFonts w:asciiTheme="majorBidi" w:hAnsiTheme="majorBidi" w:cstheme="majorBidi"/>
        </w:rPr>
        <w:t>,</w:t>
      </w:r>
      <w:r w:rsidR="00691AB1">
        <w:rPr>
          <w:rFonts w:asciiTheme="majorBidi" w:hAnsiTheme="majorBidi" w:cstheme="majorBidi"/>
        </w:rPr>
        <w:t>4</w:t>
      </w:r>
      <w:r>
        <w:rPr>
          <w:rFonts w:asciiTheme="majorBidi" w:hAnsiTheme="majorBidi" w:cstheme="majorBidi"/>
        </w:rPr>
        <w:t xml:space="preserve"> </w:t>
      </w:r>
      <w:r w:rsidRPr="000A5F14">
        <w:rPr>
          <w:rFonts w:asciiTheme="majorBidi" w:hAnsiTheme="majorBidi" w:cstheme="majorBidi"/>
        </w:rPr>
        <w:t xml:space="preserve">mt, en </w:t>
      </w:r>
      <w:r>
        <w:rPr>
          <w:rFonts w:asciiTheme="majorBidi" w:hAnsiTheme="majorBidi" w:cstheme="majorBidi"/>
        </w:rPr>
        <w:t>augmentation</w:t>
      </w:r>
      <w:r w:rsidRPr="000A5F14">
        <w:rPr>
          <w:rFonts w:asciiTheme="majorBidi" w:hAnsiTheme="majorBidi" w:cstheme="majorBidi"/>
        </w:rPr>
        <w:t xml:space="preserve"> de </w:t>
      </w:r>
      <w:r>
        <w:rPr>
          <w:rFonts w:asciiTheme="majorBidi" w:hAnsiTheme="majorBidi" w:cstheme="majorBidi"/>
        </w:rPr>
        <w:t>+</w:t>
      </w:r>
      <w:r w:rsidR="00691AB1">
        <w:rPr>
          <w:rFonts w:asciiTheme="majorBidi" w:hAnsiTheme="majorBidi" w:cstheme="majorBidi"/>
        </w:rPr>
        <w:t>2</w:t>
      </w:r>
      <w:r w:rsidRPr="000A5F14">
        <w:rPr>
          <w:rFonts w:asciiTheme="majorBidi" w:hAnsiTheme="majorBidi" w:cstheme="majorBidi"/>
        </w:rPr>
        <w:t>,</w:t>
      </w:r>
      <w:r w:rsidR="00691AB1">
        <w:rPr>
          <w:rFonts w:asciiTheme="majorBidi" w:hAnsiTheme="majorBidi" w:cstheme="majorBidi"/>
        </w:rPr>
        <w:t>3</w:t>
      </w:r>
      <w:r w:rsidRPr="000A5F14">
        <w:rPr>
          <w:rFonts w:asciiTheme="majorBidi" w:hAnsiTheme="majorBidi" w:cstheme="majorBidi"/>
        </w:rPr>
        <w:t xml:space="preserve">% comparée à </w:t>
      </w:r>
      <w:r>
        <w:rPr>
          <w:rFonts w:asciiTheme="majorBidi" w:hAnsiTheme="majorBidi" w:cstheme="majorBidi"/>
        </w:rPr>
        <w:t>202</w:t>
      </w:r>
      <w:r w:rsidR="00691AB1">
        <w:rPr>
          <w:rFonts w:asciiTheme="majorBidi" w:hAnsiTheme="majorBidi" w:cstheme="majorBidi"/>
        </w:rPr>
        <w:t>4</w:t>
      </w:r>
      <w:r w:rsidRPr="000A5F14">
        <w:rPr>
          <w:rFonts w:asciiTheme="majorBidi" w:hAnsiTheme="majorBidi" w:cstheme="majorBidi"/>
        </w:rPr>
        <w:t xml:space="preserve">. </w:t>
      </w:r>
    </w:p>
    <w:p w14:paraId="7E1502D7" w14:textId="77777777" w:rsidR="00E5142C" w:rsidRPr="002D00D9" w:rsidRDefault="00AC3D82" w:rsidP="006206E6">
      <w:pPr>
        <w:spacing w:before="240"/>
        <w:rPr>
          <w:rFonts w:asciiTheme="majorBidi" w:hAnsiTheme="majorBidi" w:cstheme="majorBidi"/>
          <w:b/>
          <w:sz w:val="24"/>
        </w:rPr>
      </w:pPr>
      <w:r w:rsidRPr="00691AB1">
        <w:rPr>
          <w:rFonts w:asciiTheme="majorBidi" w:hAnsiTheme="majorBidi" w:cstheme="majorBidi"/>
          <w:b/>
          <w:sz w:val="24"/>
        </w:rPr>
        <w:t>3-2-2 Activité sucrerie de Doukkala</w:t>
      </w:r>
    </w:p>
    <w:p w14:paraId="6D184376" w14:textId="38F32E33" w:rsidR="00CF1DF0" w:rsidRDefault="00CF1DF0" w:rsidP="00BC1A8D">
      <w:pPr>
        <w:pStyle w:val="Corpsdetexte2"/>
        <w:numPr>
          <w:ilvl w:val="0"/>
          <w:numId w:val="2"/>
        </w:numPr>
        <w:spacing w:before="240" w:line="240" w:lineRule="auto"/>
        <w:jc w:val="both"/>
        <w:rPr>
          <w:sz w:val="24"/>
        </w:rPr>
      </w:pPr>
      <w:r w:rsidRPr="0034198F">
        <w:rPr>
          <w:sz w:val="24"/>
        </w:rPr>
        <w:t xml:space="preserve">Raffinage de </w:t>
      </w:r>
      <w:r w:rsidR="0034198F">
        <w:rPr>
          <w:sz w:val="24"/>
        </w:rPr>
        <w:t>2</w:t>
      </w:r>
      <w:r w:rsidR="00AE69DF">
        <w:rPr>
          <w:sz w:val="24"/>
        </w:rPr>
        <w:t>80</w:t>
      </w:r>
      <w:r w:rsidR="0034198F">
        <w:rPr>
          <w:sz w:val="24"/>
        </w:rPr>
        <w:t>,</w:t>
      </w:r>
      <w:r w:rsidR="00AE69DF">
        <w:rPr>
          <w:sz w:val="24"/>
        </w:rPr>
        <w:t>3</w:t>
      </w:r>
      <w:r w:rsidRPr="0034198F">
        <w:rPr>
          <w:sz w:val="24"/>
        </w:rPr>
        <w:t xml:space="preserve"> </w:t>
      </w:r>
      <w:r w:rsidR="00A16794">
        <w:rPr>
          <w:sz w:val="24"/>
        </w:rPr>
        <w:t>mt</w:t>
      </w:r>
      <w:r w:rsidRPr="0034198F">
        <w:rPr>
          <w:sz w:val="24"/>
        </w:rPr>
        <w:t xml:space="preserve"> de sucre </w:t>
      </w:r>
      <w:r w:rsidR="00A16794" w:rsidRPr="0034198F">
        <w:rPr>
          <w:sz w:val="24"/>
        </w:rPr>
        <w:t>brut</w:t>
      </w:r>
      <w:r w:rsidR="00A16794">
        <w:rPr>
          <w:sz w:val="24"/>
        </w:rPr>
        <w:t xml:space="preserve"> ;</w:t>
      </w:r>
    </w:p>
    <w:p w14:paraId="3B006928" w14:textId="1D1858D7" w:rsidR="00C75288" w:rsidRPr="00C75288" w:rsidRDefault="00C75288" w:rsidP="00C75288">
      <w:pPr>
        <w:pStyle w:val="Corpsdetexte2"/>
        <w:numPr>
          <w:ilvl w:val="0"/>
          <w:numId w:val="2"/>
        </w:numPr>
        <w:spacing w:before="240" w:line="240" w:lineRule="auto"/>
        <w:jc w:val="both"/>
        <w:rPr>
          <w:sz w:val="24"/>
        </w:rPr>
      </w:pPr>
      <w:r w:rsidRPr="00C75288">
        <w:rPr>
          <w:sz w:val="24"/>
        </w:rPr>
        <w:t xml:space="preserve">Mise en service réussie du nouveau silo de stockage de sucre brut à la sucrerie-raffinerie de Sidi Bennour </w:t>
      </w:r>
    </w:p>
    <w:p w14:paraId="5E55C99B" w14:textId="7C2A6BA9" w:rsidR="004E5FC6" w:rsidRPr="004E5FC6" w:rsidRDefault="00A50A69" w:rsidP="004E5FC6">
      <w:pPr>
        <w:numPr>
          <w:ilvl w:val="0"/>
          <w:numId w:val="2"/>
        </w:numPr>
        <w:spacing w:beforeLines="60" w:before="144" w:afterLines="60" w:after="144"/>
        <w:jc w:val="both"/>
        <w:rPr>
          <w:rFonts w:asciiTheme="majorBidi" w:hAnsiTheme="majorBidi" w:cstheme="majorBidi"/>
          <w:sz w:val="24"/>
        </w:rPr>
      </w:pPr>
      <w:r>
        <w:rPr>
          <w:rFonts w:asciiTheme="majorBidi" w:hAnsiTheme="majorBidi" w:cstheme="majorBidi"/>
          <w:sz w:val="24"/>
        </w:rPr>
        <w:t>Récolte</w:t>
      </w:r>
      <w:r w:rsidRPr="002D00D9">
        <w:rPr>
          <w:rFonts w:asciiTheme="majorBidi" w:hAnsiTheme="majorBidi" w:cstheme="majorBidi"/>
          <w:sz w:val="24"/>
        </w:rPr>
        <w:t xml:space="preserve"> </w:t>
      </w:r>
      <w:r w:rsidR="004E5FC6" w:rsidRPr="002D00D9">
        <w:rPr>
          <w:rFonts w:asciiTheme="majorBidi" w:hAnsiTheme="majorBidi" w:cstheme="majorBidi"/>
          <w:sz w:val="24"/>
        </w:rPr>
        <w:t xml:space="preserve">de </w:t>
      </w:r>
      <w:r w:rsidR="00AE69DF" w:rsidRPr="00AE69DF">
        <w:rPr>
          <w:sz w:val="24"/>
        </w:rPr>
        <w:t>8</w:t>
      </w:r>
      <w:r w:rsidR="00AE69DF">
        <w:rPr>
          <w:sz w:val="24"/>
        </w:rPr>
        <w:t>.</w:t>
      </w:r>
      <w:r w:rsidR="00AE69DF" w:rsidRPr="00AE69DF">
        <w:rPr>
          <w:sz w:val="24"/>
        </w:rPr>
        <w:t>302</w:t>
      </w:r>
      <w:r w:rsidR="004E5FC6">
        <w:rPr>
          <w:rFonts w:asciiTheme="majorBidi" w:hAnsiTheme="majorBidi" w:cstheme="majorBidi"/>
          <w:sz w:val="24"/>
        </w:rPr>
        <w:t>ha de betterave contre</w:t>
      </w:r>
      <w:r w:rsidR="004E5FC6" w:rsidRPr="002D00D9">
        <w:rPr>
          <w:rFonts w:asciiTheme="majorBidi" w:hAnsiTheme="majorBidi" w:cstheme="majorBidi"/>
          <w:sz w:val="24"/>
        </w:rPr>
        <w:t xml:space="preserve"> </w:t>
      </w:r>
      <w:r w:rsidR="00AE69DF">
        <w:rPr>
          <w:rFonts w:asciiTheme="majorBidi" w:hAnsiTheme="majorBidi" w:cstheme="majorBidi"/>
          <w:sz w:val="24"/>
        </w:rPr>
        <w:t xml:space="preserve">6.518 </w:t>
      </w:r>
      <w:r w:rsidR="004E5FC6">
        <w:rPr>
          <w:rFonts w:asciiTheme="majorBidi" w:hAnsiTheme="majorBidi" w:cstheme="majorBidi"/>
          <w:sz w:val="24"/>
        </w:rPr>
        <w:t xml:space="preserve">ha </w:t>
      </w:r>
      <w:r w:rsidR="004E5FC6" w:rsidRPr="002D00D9">
        <w:rPr>
          <w:rFonts w:asciiTheme="majorBidi" w:hAnsiTheme="majorBidi" w:cstheme="majorBidi"/>
          <w:sz w:val="24"/>
        </w:rPr>
        <w:t>l’année précédente ;</w:t>
      </w:r>
    </w:p>
    <w:p w14:paraId="5B0CE871" w14:textId="023C4CAA" w:rsidR="006873F1" w:rsidRPr="006873F1" w:rsidRDefault="006873F1" w:rsidP="006873F1">
      <w:pPr>
        <w:pStyle w:val="Corpsdetexte2"/>
        <w:numPr>
          <w:ilvl w:val="0"/>
          <w:numId w:val="2"/>
        </w:numPr>
        <w:spacing w:before="240" w:line="240" w:lineRule="auto"/>
        <w:jc w:val="both"/>
        <w:rPr>
          <w:sz w:val="24"/>
        </w:rPr>
      </w:pPr>
      <w:r w:rsidRPr="006873F1">
        <w:rPr>
          <w:sz w:val="24"/>
        </w:rPr>
        <w:t>Renforcement de l’agriculture de précision via l’utilisation des drones pour le diagnostic des parcelles et les traitements phytosanitaires</w:t>
      </w:r>
      <w:r>
        <w:rPr>
          <w:sz w:val="24"/>
        </w:rPr>
        <w:t> ;</w:t>
      </w:r>
    </w:p>
    <w:p w14:paraId="193E2A71" w14:textId="3B238F92" w:rsidR="00DA1B7B" w:rsidRDefault="00BC1A8D" w:rsidP="00C65ED4">
      <w:pPr>
        <w:pStyle w:val="Corpsdetexte2"/>
        <w:numPr>
          <w:ilvl w:val="0"/>
          <w:numId w:val="2"/>
        </w:numPr>
        <w:spacing w:before="240" w:line="240" w:lineRule="auto"/>
        <w:jc w:val="both"/>
        <w:rPr>
          <w:sz w:val="24"/>
        </w:rPr>
      </w:pPr>
      <w:r>
        <w:rPr>
          <w:sz w:val="24"/>
        </w:rPr>
        <w:t xml:space="preserve">Hausse </w:t>
      </w:r>
      <w:r w:rsidR="00DA1B7B" w:rsidRPr="002A6B7D">
        <w:rPr>
          <w:sz w:val="24"/>
        </w:rPr>
        <w:t xml:space="preserve">du rendement à l’hectare de </w:t>
      </w:r>
      <w:r w:rsidR="00AE69DF">
        <w:rPr>
          <w:sz w:val="24"/>
        </w:rPr>
        <w:t>1</w:t>
      </w:r>
      <w:r>
        <w:rPr>
          <w:sz w:val="24"/>
        </w:rPr>
        <w:t>,</w:t>
      </w:r>
      <w:r w:rsidR="00AE69DF">
        <w:rPr>
          <w:sz w:val="24"/>
        </w:rPr>
        <w:t>9</w:t>
      </w:r>
      <w:r w:rsidR="00DA1B7B" w:rsidRPr="002A6B7D">
        <w:rPr>
          <w:sz w:val="24"/>
        </w:rPr>
        <w:t xml:space="preserve"> points</w:t>
      </w:r>
      <w:r w:rsidR="00DA1B7B">
        <w:rPr>
          <w:sz w:val="24"/>
        </w:rPr>
        <w:t xml:space="preserve"> </w:t>
      </w:r>
      <w:r w:rsidR="00DA1B7B" w:rsidRPr="002A6B7D">
        <w:rPr>
          <w:sz w:val="24"/>
        </w:rPr>
        <w:t>par rapport à la campagne précédente</w:t>
      </w:r>
      <w:r w:rsidR="00691AB1">
        <w:rPr>
          <w:sz w:val="24"/>
        </w:rPr>
        <w:t> ;</w:t>
      </w:r>
    </w:p>
    <w:p w14:paraId="1359FEA3" w14:textId="00F60517" w:rsidR="009C3B95" w:rsidRPr="009C3B95" w:rsidRDefault="009C3B95" w:rsidP="009C3B95">
      <w:pPr>
        <w:pStyle w:val="Corpsdetexte2"/>
        <w:numPr>
          <w:ilvl w:val="0"/>
          <w:numId w:val="2"/>
        </w:numPr>
        <w:spacing w:before="240" w:line="360" w:lineRule="auto"/>
        <w:jc w:val="both"/>
        <w:rPr>
          <w:sz w:val="24"/>
        </w:rPr>
      </w:pPr>
      <w:r>
        <w:rPr>
          <w:sz w:val="24"/>
        </w:rPr>
        <w:t xml:space="preserve">Baisse </w:t>
      </w:r>
      <w:r w:rsidRPr="00344A6B">
        <w:rPr>
          <w:sz w:val="24"/>
        </w:rPr>
        <w:t xml:space="preserve">du </w:t>
      </w:r>
      <w:r>
        <w:rPr>
          <w:sz w:val="24"/>
        </w:rPr>
        <w:t>taux</w:t>
      </w:r>
      <w:r w:rsidRPr="00344A6B">
        <w:rPr>
          <w:sz w:val="24"/>
        </w:rPr>
        <w:t xml:space="preserve"> d’extraction qui a atteint </w:t>
      </w:r>
      <w:r>
        <w:rPr>
          <w:sz w:val="24"/>
        </w:rPr>
        <w:t>79</w:t>
      </w:r>
      <w:r w:rsidRPr="00344A6B">
        <w:rPr>
          <w:sz w:val="24"/>
        </w:rPr>
        <w:t>,</w:t>
      </w:r>
      <w:r>
        <w:rPr>
          <w:sz w:val="24"/>
        </w:rPr>
        <w:t>4</w:t>
      </w:r>
      <w:r w:rsidRPr="00344A6B">
        <w:rPr>
          <w:sz w:val="24"/>
        </w:rPr>
        <w:t xml:space="preserve">% </w:t>
      </w:r>
      <w:r>
        <w:rPr>
          <w:sz w:val="24"/>
        </w:rPr>
        <w:t xml:space="preserve">contre </w:t>
      </w:r>
      <w:r w:rsidRPr="00344A6B">
        <w:rPr>
          <w:sz w:val="24"/>
        </w:rPr>
        <w:t>8</w:t>
      </w:r>
      <w:r>
        <w:rPr>
          <w:sz w:val="24"/>
        </w:rPr>
        <w:t>0</w:t>
      </w:r>
      <w:r w:rsidRPr="00344A6B">
        <w:rPr>
          <w:sz w:val="24"/>
        </w:rPr>
        <w:t>,</w:t>
      </w:r>
      <w:r>
        <w:rPr>
          <w:sz w:val="24"/>
        </w:rPr>
        <w:t>7</w:t>
      </w:r>
      <w:r w:rsidRPr="001E075F">
        <w:rPr>
          <w:sz w:val="24"/>
        </w:rPr>
        <w:t>%</w:t>
      </w:r>
      <w:r w:rsidR="00545F81">
        <w:rPr>
          <w:sz w:val="24"/>
        </w:rPr>
        <w:t xml:space="preserve"> par rapport à </w:t>
      </w:r>
      <w:r w:rsidRPr="00344A6B">
        <w:rPr>
          <w:sz w:val="24"/>
        </w:rPr>
        <w:t xml:space="preserve">la </w:t>
      </w:r>
      <w:r>
        <w:rPr>
          <w:sz w:val="24"/>
        </w:rPr>
        <w:t>campagne précédente</w:t>
      </w:r>
      <w:r w:rsidR="00691AB1">
        <w:rPr>
          <w:sz w:val="24"/>
        </w:rPr>
        <w:t>.</w:t>
      </w:r>
    </w:p>
    <w:p w14:paraId="00EF0067" w14:textId="01335563" w:rsidR="00FE2139" w:rsidRDefault="00FE2139" w:rsidP="00ED08B3">
      <w:pPr>
        <w:pStyle w:val="Paragraphe"/>
        <w:spacing w:before="360"/>
        <w:ind w:firstLine="0"/>
        <w:rPr>
          <w:rFonts w:asciiTheme="majorBidi" w:hAnsiTheme="majorBidi" w:cstheme="majorBidi"/>
        </w:rPr>
      </w:pPr>
      <w:r w:rsidRPr="002D00D9">
        <w:rPr>
          <w:rFonts w:asciiTheme="majorBidi" w:hAnsiTheme="majorBidi" w:cstheme="majorBidi"/>
        </w:rPr>
        <w:t>Les données de la campagne betteravière 20</w:t>
      </w:r>
      <w:r>
        <w:rPr>
          <w:rFonts w:asciiTheme="majorBidi" w:hAnsiTheme="majorBidi" w:cstheme="majorBidi"/>
        </w:rPr>
        <w:t>2</w:t>
      </w:r>
      <w:r w:rsidR="00AE69DF">
        <w:rPr>
          <w:rFonts w:asciiTheme="majorBidi" w:hAnsiTheme="majorBidi" w:cstheme="majorBidi"/>
        </w:rPr>
        <w:t>5</w:t>
      </w:r>
      <w:r w:rsidRPr="002D00D9">
        <w:rPr>
          <w:rFonts w:asciiTheme="majorBidi" w:hAnsiTheme="majorBidi" w:cstheme="majorBidi"/>
        </w:rPr>
        <w:t xml:space="preserve"> se résument ainsi :</w:t>
      </w:r>
    </w:p>
    <w:tbl>
      <w:tblPr>
        <w:tblW w:w="9186" w:type="dxa"/>
        <w:tblCellMar>
          <w:left w:w="70" w:type="dxa"/>
          <w:right w:w="70" w:type="dxa"/>
        </w:tblCellMar>
        <w:tblLook w:val="04A0" w:firstRow="1" w:lastRow="0" w:firstColumn="1" w:lastColumn="0" w:noHBand="0" w:noVBand="1"/>
      </w:tblPr>
      <w:tblGrid>
        <w:gridCol w:w="5149"/>
        <w:gridCol w:w="2200"/>
        <w:gridCol w:w="1837"/>
      </w:tblGrid>
      <w:tr w:rsidR="00AE69DF" w:rsidRPr="00691AB1" w14:paraId="18D8E8AB" w14:textId="77777777" w:rsidTr="00691AB1">
        <w:trPr>
          <w:trHeight w:val="351"/>
        </w:trPr>
        <w:tc>
          <w:tcPr>
            <w:tcW w:w="5149" w:type="dxa"/>
            <w:tcBorders>
              <w:top w:val="single" w:sz="12" w:space="0" w:color="auto"/>
              <w:left w:val="nil"/>
              <w:bottom w:val="single" w:sz="12" w:space="0" w:color="auto"/>
              <w:right w:val="nil"/>
            </w:tcBorders>
            <w:hideMark/>
          </w:tcPr>
          <w:p w14:paraId="37CC8432" w14:textId="77777777" w:rsidR="00AE69DF" w:rsidRPr="00691AB1" w:rsidRDefault="00AE69DF" w:rsidP="00AE69DF">
            <w:pPr>
              <w:rPr>
                <w:b/>
                <w:bCs/>
                <w:color w:val="000000"/>
                <w:sz w:val="24"/>
                <w:szCs w:val="24"/>
              </w:rPr>
            </w:pPr>
            <w:r w:rsidRPr="00691AB1">
              <w:rPr>
                <w:b/>
                <w:bCs/>
                <w:color w:val="000000"/>
                <w:sz w:val="24"/>
                <w:szCs w:val="24"/>
              </w:rPr>
              <w:t>Sucrerie Sidi Bennour</w:t>
            </w:r>
          </w:p>
        </w:tc>
        <w:tc>
          <w:tcPr>
            <w:tcW w:w="2200" w:type="dxa"/>
            <w:tcBorders>
              <w:top w:val="single" w:sz="12" w:space="0" w:color="auto"/>
              <w:left w:val="nil"/>
              <w:bottom w:val="single" w:sz="12" w:space="0" w:color="auto"/>
              <w:right w:val="nil"/>
            </w:tcBorders>
            <w:hideMark/>
          </w:tcPr>
          <w:p w14:paraId="3BF85598" w14:textId="77777777" w:rsidR="00AE69DF" w:rsidRPr="00691AB1" w:rsidRDefault="00AE69DF" w:rsidP="00AE69DF">
            <w:pPr>
              <w:jc w:val="right"/>
              <w:rPr>
                <w:b/>
                <w:bCs/>
                <w:color w:val="000000"/>
                <w:sz w:val="24"/>
                <w:szCs w:val="24"/>
              </w:rPr>
            </w:pPr>
            <w:r w:rsidRPr="00691AB1">
              <w:rPr>
                <w:b/>
                <w:bCs/>
                <w:color w:val="000000"/>
                <w:sz w:val="24"/>
                <w:szCs w:val="24"/>
              </w:rPr>
              <w:t>2025</w:t>
            </w:r>
          </w:p>
        </w:tc>
        <w:tc>
          <w:tcPr>
            <w:tcW w:w="1837" w:type="dxa"/>
            <w:tcBorders>
              <w:top w:val="single" w:sz="12" w:space="0" w:color="auto"/>
              <w:left w:val="nil"/>
              <w:bottom w:val="single" w:sz="12" w:space="0" w:color="auto"/>
              <w:right w:val="nil"/>
            </w:tcBorders>
            <w:hideMark/>
          </w:tcPr>
          <w:p w14:paraId="40F8837B" w14:textId="77777777" w:rsidR="00AE69DF" w:rsidRPr="00691AB1" w:rsidRDefault="00AE69DF" w:rsidP="00AE69DF">
            <w:pPr>
              <w:jc w:val="right"/>
              <w:rPr>
                <w:b/>
                <w:bCs/>
                <w:color w:val="000000"/>
                <w:sz w:val="24"/>
                <w:szCs w:val="24"/>
              </w:rPr>
            </w:pPr>
            <w:r w:rsidRPr="00691AB1">
              <w:rPr>
                <w:b/>
                <w:bCs/>
                <w:color w:val="000000"/>
                <w:sz w:val="24"/>
                <w:szCs w:val="24"/>
              </w:rPr>
              <w:t>2024</w:t>
            </w:r>
          </w:p>
        </w:tc>
      </w:tr>
      <w:tr w:rsidR="00AE69DF" w:rsidRPr="00691AB1" w14:paraId="17B8581E" w14:textId="77777777" w:rsidTr="00691AB1">
        <w:trPr>
          <w:trHeight w:val="235"/>
        </w:trPr>
        <w:tc>
          <w:tcPr>
            <w:tcW w:w="5149" w:type="dxa"/>
            <w:tcBorders>
              <w:top w:val="nil"/>
              <w:left w:val="nil"/>
              <w:bottom w:val="nil"/>
              <w:right w:val="nil"/>
            </w:tcBorders>
            <w:hideMark/>
          </w:tcPr>
          <w:p w14:paraId="54629993" w14:textId="77777777" w:rsidR="00AE69DF" w:rsidRPr="00691AB1" w:rsidRDefault="00AE69DF" w:rsidP="00AE69DF">
            <w:pPr>
              <w:jc w:val="right"/>
              <w:rPr>
                <w:b/>
                <w:bCs/>
                <w:color w:val="000000"/>
                <w:sz w:val="24"/>
                <w:szCs w:val="24"/>
              </w:rPr>
            </w:pPr>
          </w:p>
        </w:tc>
        <w:tc>
          <w:tcPr>
            <w:tcW w:w="2200" w:type="dxa"/>
            <w:tcBorders>
              <w:top w:val="nil"/>
              <w:left w:val="nil"/>
              <w:bottom w:val="nil"/>
              <w:right w:val="nil"/>
            </w:tcBorders>
            <w:hideMark/>
          </w:tcPr>
          <w:p w14:paraId="65AA71BE" w14:textId="77777777" w:rsidR="00AE69DF" w:rsidRPr="00691AB1" w:rsidRDefault="00AE69DF" w:rsidP="00AE69DF"/>
        </w:tc>
        <w:tc>
          <w:tcPr>
            <w:tcW w:w="1837" w:type="dxa"/>
            <w:tcBorders>
              <w:top w:val="nil"/>
              <w:left w:val="nil"/>
              <w:bottom w:val="nil"/>
              <w:right w:val="nil"/>
            </w:tcBorders>
            <w:hideMark/>
          </w:tcPr>
          <w:p w14:paraId="56DA81F4" w14:textId="77777777" w:rsidR="00AE69DF" w:rsidRPr="00691AB1" w:rsidRDefault="00AE69DF" w:rsidP="00AE69DF">
            <w:pPr>
              <w:jc w:val="right"/>
            </w:pPr>
          </w:p>
        </w:tc>
      </w:tr>
      <w:tr w:rsidR="00AE69DF" w:rsidRPr="00691AB1" w14:paraId="16E3EB09" w14:textId="77777777" w:rsidTr="00691AB1">
        <w:trPr>
          <w:trHeight w:val="326"/>
        </w:trPr>
        <w:tc>
          <w:tcPr>
            <w:tcW w:w="5149" w:type="dxa"/>
            <w:tcBorders>
              <w:top w:val="nil"/>
              <w:left w:val="nil"/>
              <w:bottom w:val="nil"/>
              <w:right w:val="nil"/>
            </w:tcBorders>
            <w:hideMark/>
          </w:tcPr>
          <w:p w14:paraId="16192EA6" w14:textId="77777777" w:rsidR="00AE69DF" w:rsidRPr="00691AB1" w:rsidRDefault="00AE69DF" w:rsidP="00AE69DF">
            <w:pPr>
              <w:jc w:val="both"/>
              <w:rPr>
                <w:color w:val="000000"/>
                <w:sz w:val="24"/>
                <w:szCs w:val="24"/>
              </w:rPr>
            </w:pPr>
            <w:r w:rsidRPr="00691AB1">
              <w:rPr>
                <w:color w:val="000000"/>
                <w:sz w:val="24"/>
                <w:szCs w:val="24"/>
              </w:rPr>
              <w:t>Démarrage usine (date)</w:t>
            </w:r>
          </w:p>
        </w:tc>
        <w:tc>
          <w:tcPr>
            <w:tcW w:w="2200" w:type="dxa"/>
            <w:tcBorders>
              <w:top w:val="nil"/>
              <w:left w:val="nil"/>
              <w:bottom w:val="nil"/>
              <w:right w:val="nil"/>
            </w:tcBorders>
            <w:hideMark/>
          </w:tcPr>
          <w:p w14:paraId="5F1F4F2C" w14:textId="77777777" w:rsidR="00AE69DF" w:rsidRPr="00691AB1" w:rsidRDefault="00AE69DF" w:rsidP="00AE69DF">
            <w:pPr>
              <w:jc w:val="right"/>
              <w:rPr>
                <w:color w:val="000000"/>
                <w:sz w:val="24"/>
                <w:szCs w:val="24"/>
              </w:rPr>
            </w:pPr>
            <w:r w:rsidRPr="00691AB1">
              <w:rPr>
                <w:color w:val="000000"/>
                <w:sz w:val="24"/>
                <w:szCs w:val="24"/>
              </w:rPr>
              <w:t>01-juin</w:t>
            </w:r>
          </w:p>
        </w:tc>
        <w:tc>
          <w:tcPr>
            <w:tcW w:w="1837" w:type="dxa"/>
            <w:tcBorders>
              <w:top w:val="nil"/>
              <w:left w:val="nil"/>
              <w:bottom w:val="nil"/>
              <w:right w:val="nil"/>
            </w:tcBorders>
            <w:hideMark/>
          </w:tcPr>
          <w:p w14:paraId="4F2D4604" w14:textId="77777777" w:rsidR="00AE69DF" w:rsidRPr="00691AB1" w:rsidRDefault="00AE69DF" w:rsidP="00AE69DF">
            <w:pPr>
              <w:jc w:val="right"/>
              <w:rPr>
                <w:color w:val="000000"/>
                <w:sz w:val="24"/>
                <w:szCs w:val="24"/>
              </w:rPr>
            </w:pPr>
            <w:r w:rsidRPr="00691AB1">
              <w:rPr>
                <w:color w:val="000000"/>
                <w:sz w:val="24"/>
                <w:szCs w:val="24"/>
              </w:rPr>
              <w:t>02-juin</w:t>
            </w:r>
          </w:p>
        </w:tc>
      </w:tr>
      <w:tr w:rsidR="00AE69DF" w:rsidRPr="00691AB1" w14:paraId="3491C7E6" w14:textId="77777777" w:rsidTr="00691AB1">
        <w:trPr>
          <w:trHeight w:val="326"/>
        </w:trPr>
        <w:tc>
          <w:tcPr>
            <w:tcW w:w="5149" w:type="dxa"/>
            <w:tcBorders>
              <w:top w:val="nil"/>
              <w:left w:val="nil"/>
              <w:bottom w:val="nil"/>
              <w:right w:val="nil"/>
            </w:tcBorders>
            <w:hideMark/>
          </w:tcPr>
          <w:p w14:paraId="40BC7B1B" w14:textId="77777777" w:rsidR="00AE69DF" w:rsidRPr="00691AB1" w:rsidRDefault="00AE69DF" w:rsidP="00AE69DF">
            <w:pPr>
              <w:jc w:val="both"/>
              <w:rPr>
                <w:color w:val="000000"/>
                <w:sz w:val="24"/>
                <w:szCs w:val="24"/>
              </w:rPr>
            </w:pPr>
            <w:r w:rsidRPr="00691AB1">
              <w:rPr>
                <w:color w:val="000000"/>
                <w:sz w:val="24"/>
                <w:szCs w:val="24"/>
              </w:rPr>
              <w:t>Superficie récoltée (</w:t>
            </w:r>
            <w:proofErr w:type="spellStart"/>
            <w:r w:rsidRPr="00691AB1">
              <w:rPr>
                <w:color w:val="000000"/>
                <w:sz w:val="24"/>
                <w:szCs w:val="24"/>
              </w:rPr>
              <w:t>mha</w:t>
            </w:r>
            <w:proofErr w:type="spellEnd"/>
            <w:r w:rsidRPr="00691AB1">
              <w:rPr>
                <w:color w:val="000000"/>
                <w:sz w:val="24"/>
                <w:szCs w:val="24"/>
              </w:rPr>
              <w:t>)</w:t>
            </w:r>
          </w:p>
        </w:tc>
        <w:tc>
          <w:tcPr>
            <w:tcW w:w="2200" w:type="dxa"/>
            <w:tcBorders>
              <w:top w:val="nil"/>
              <w:left w:val="nil"/>
              <w:bottom w:val="nil"/>
              <w:right w:val="nil"/>
            </w:tcBorders>
            <w:hideMark/>
          </w:tcPr>
          <w:p w14:paraId="19CB958D" w14:textId="77777777" w:rsidR="00AE69DF" w:rsidRPr="00691AB1" w:rsidRDefault="00AE69DF" w:rsidP="00AE69DF">
            <w:pPr>
              <w:jc w:val="right"/>
              <w:rPr>
                <w:color w:val="000000"/>
                <w:sz w:val="24"/>
                <w:szCs w:val="24"/>
              </w:rPr>
            </w:pPr>
            <w:r w:rsidRPr="00691AB1">
              <w:rPr>
                <w:color w:val="000000"/>
                <w:sz w:val="24"/>
                <w:szCs w:val="24"/>
              </w:rPr>
              <w:t>8,3</w:t>
            </w:r>
          </w:p>
        </w:tc>
        <w:tc>
          <w:tcPr>
            <w:tcW w:w="1837" w:type="dxa"/>
            <w:tcBorders>
              <w:top w:val="nil"/>
              <w:left w:val="nil"/>
              <w:bottom w:val="nil"/>
              <w:right w:val="nil"/>
            </w:tcBorders>
            <w:hideMark/>
          </w:tcPr>
          <w:p w14:paraId="3234F46D" w14:textId="77777777" w:rsidR="00AE69DF" w:rsidRPr="00691AB1" w:rsidRDefault="00AE69DF" w:rsidP="00AE69DF">
            <w:pPr>
              <w:jc w:val="right"/>
              <w:rPr>
                <w:color w:val="000000"/>
                <w:sz w:val="24"/>
                <w:szCs w:val="24"/>
              </w:rPr>
            </w:pPr>
            <w:r w:rsidRPr="00691AB1">
              <w:rPr>
                <w:color w:val="000000"/>
                <w:sz w:val="24"/>
                <w:szCs w:val="24"/>
              </w:rPr>
              <w:t>6,5</w:t>
            </w:r>
          </w:p>
        </w:tc>
      </w:tr>
      <w:tr w:rsidR="00AE69DF" w:rsidRPr="00691AB1" w14:paraId="60B26E4F" w14:textId="77777777" w:rsidTr="00691AB1">
        <w:trPr>
          <w:trHeight w:val="326"/>
        </w:trPr>
        <w:tc>
          <w:tcPr>
            <w:tcW w:w="5149" w:type="dxa"/>
            <w:tcBorders>
              <w:top w:val="nil"/>
              <w:left w:val="nil"/>
              <w:bottom w:val="nil"/>
              <w:right w:val="nil"/>
            </w:tcBorders>
            <w:hideMark/>
          </w:tcPr>
          <w:p w14:paraId="57AE9546" w14:textId="77777777" w:rsidR="00AE69DF" w:rsidRPr="00691AB1" w:rsidRDefault="00AE69DF" w:rsidP="00AE69DF">
            <w:pPr>
              <w:jc w:val="both"/>
              <w:rPr>
                <w:color w:val="000000"/>
                <w:sz w:val="24"/>
                <w:szCs w:val="24"/>
              </w:rPr>
            </w:pPr>
            <w:r w:rsidRPr="00691AB1">
              <w:rPr>
                <w:color w:val="000000"/>
                <w:sz w:val="24"/>
                <w:szCs w:val="24"/>
              </w:rPr>
              <w:t xml:space="preserve">Rendement (t/ha) </w:t>
            </w:r>
          </w:p>
        </w:tc>
        <w:tc>
          <w:tcPr>
            <w:tcW w:w="2200" w:type="dxa"/>
            <w:tcBorders>
              <w:top w:val="nil"/>
              <w:left w:val="nil"/>
              <w:bottom w:val="nil"/>
              <w:right w:val="nil"/>
            </w:tcBorders>
            <w:hideMark/>
          </w:tcPr>
          <w:p w14:paraId="5FA18CA6" w14:textId="77777777" w:rsidR="00AE69DF" w:rsidRPr="00691AB1" w:rsidRDefault="00AE69DF" w:rsidP="00AE69DF">
            <w:pPr>
              <w:jc w:val="right"/>
              <w:rPr>
                <w:color w:val="000000"/>
                <w:sz w:val="24"/>
                <w:szCs w:val="24"/>
              </w:rPr>
            </w:pPr>
            <w:r w:rsidRPr="00691AB1">
              <w:rPr>
                <w:color w:val="000000"/>
                <w:sz w:val="24"/>
                <w:szCs w:val="24"/>
              </w:rPr>
              <w:t>65,8</w:t>
            </w:r>
          </w:p>
        </w:tc>
        <w:tc>
          <w:tcPr>
            <w:tcW w:w="1837" w:type="dxa"/>
            <w:tcBorders>
              <w:top w:val="nil"/>
              <w:left w:val="nil"/>
              <w:bottom w:val="nil"/>
              <w:right w:val="nil"/>
            </w:tcBorders>
            <w:hideMark/>
          </w:tcPr>
          <w:p w14:paraId="539D9D90" w14:textId="77777777" w:rsidR="00AE69DF" w:rsidRPr="00691AB1" w:rsidRDefault="00AE69DF" w:rsidP="00AE69DF">
            <w:pPr>
              <w:jc w:val="right"/>
              <w:rPr>
                <w:color w:val="000000"/>
                <w:sz w:val="24"/>
                <w:szCs w:val="24"/>
              </w:rPr>
            </w:pPr>
            <w:r w:rsidRPr="00691AB1">
              <w:rPr>
                <w:color w:val="000000"/>
                <w:sz w:val="24"/>
                <w:szCs w:val="24"/>
              </w:rPr>
              <w:t>63,9</w:t>
            </w:r>
          </w:p>
        </w:tc>
      </w:tr>
      <w:tr w:rsidR="00AE69DF" w:rsidRPr="00691AB1" w14:paraId="723500FE" w14:textId="77777777" w:rsidTr="00691AB1">
        <w:trPr>
          <w:trHeight w:val="326"/>
        </w:trPr>
        <w:tc>
          <w:tcPr>
            <w:tcW w:w="5149" w:type="dxa"/>
            <w:tcBorders>
              <w:top w:val="nil"/>
              <w:left w:val="nil"/>
              <w:bottom w:val="nil"/>
              <w:right w:val="nil"/>
            </w:tcBorders>
            <w:vAlign w:val="bottom"/>
            <w:hideMark/>
          </w:tcPr>
          <w:p w14:paraId="383EB41A" w14:textId="77777777" w:rsidR="00AE69DF" w:rsidRPr="00691AB1" w:rsidRDefault="00AE69DF" w:rsidP="00AE69DF">
            <w:pPr>
              <w:rPr>
                <w:color w:val="000000"/>
                <w:sz w:val="24"/>
                <w:szCs w:val="24"/>
              </w:rPr>
            </w:pPr>
            <w:r w:rsidRPr="00691AB1">
              <w:rPr>
                <w:color w:val="000000"/>
                <w:sz w:val="24"/>
                <w:szCs w:val="24"/>
              </w:rPr>
              <w:t>Betterave traitée (mt)</w:t>
            </w:r>
          </w:p>
        </w:tc>
        <w:tc>
          <w:tcPr>
            <w:tcW w:w="2200" w:type="dxa"/>
            <w:tcBorders>
              <w:top w:val="nil"/>
              <w:left w:val="nil"/>
              <w:bottom w:val="nil"/>
              <w:right w:val="nil"/>
            </w:tcBorders>
            <w:vAlign w:val="bottom"/>
            <w:hideMark/>
          </w:tcPr>
          <w:p w14:paraId="58901665" w14:textId="77777777" w:rsidR="00AE69DF" w:rsidRPr="00691AB1" w:rsidRDefault="00AE69DF" w:rsidP="00AE69DF">
            <w:pPr>
              <w:jc w:val="right"/>
              <w:rPr>
                <w:color w:val="000000"/>
                <w:sz w:val="24"/>
                <w:szCs w:val="24"/>
              </w:rPr>
            </w:pPr>
            <w:r w:rsidRPr="00691AB1">
              <w:rPr>
                <w:color w:val="000000"/>
                <w:sz w:val="24"/>
                <w:szCs w:val="24"/>
              </w:rPr>
              <w:t>508,7</w:t>
            </w:r>
          </w:p>
        </w:tc>
        <w:tc>
          <w:tcPr>
            <w:tcW w:w="1837" w:type="dxa"/>
            <w:tcBorders>
              <w:top w:val="nil"/>
              <w:left w:val="nil"/>
              <w:bottom w:val="nil"/>
              <w:right w:val="nil"/>
            </w:tcBorders>
            <w:vAlign w:val="bottom"/>
            <w:hideMark/>
          </w:tcPr>
          <w:p w14:paraId="2AB80F70" w14:textId="77777777" w:rsidR="00AE69DF" w:rsidRPr="00691AB1" w:rsidRDefault="00AE69DF" w:rsidP="00AE69DF">
            <w:pPr>
              <w:jc w:val="right"/>
              <w:rPr>
                <w:color w:val="000000"/>
                <w:sz w:val="24"/>
                <w:szCs w:val="24"/>
              </w:rPr>
            </w:pPr>
            <w:r w:rsidRPr="00691AB1">
              <w:rPr>
                <w:color w:val="000000"/>
                <w:sz w:val="24"/>
                <w:szCs w:val="24"/>
              </w:rPr>
              <w:t>384,2</w:t>
            </w:r>
          </w:p>
        </w:tc>
      </w:tr>
      <w:tr w:rsidR="00AE69DF" w:rsidRPr="00691AB1" w14:paraId="3D908FAE" w14:textId="77777777" w:rsidTr="00691AB1">
        <w:trPr>
          <w:trHeight w:val="326"/>
        </w:trPr>
        <w:tc>
          <w:tcPr>
            <w:tcW w:w="5149" w:type="dxa"/>
            <w:tcBorders>
              <w:top w:val="nil"/>
              <w:left w:val="nil"/>
              <w:bottom w:val="nil"/>
              <w:right w:val="nil"/>
            </w:tcBorders>
            <w:hideMark/>
          </w:tcPr>
          <w:p w14:paraId="76741126" w14:textId="77777777" w:rsidR="00AE69DF" w:rsidRPr="00691AB1" w:rsidRDefault="00AE69DF" w:rsidP="00AE69DF">
            <w:pPr>
              <w:jc w:val="both"/>
              <w:rPr>
                <w:color w:val="000000"/>
                <w:sz w:val="24"/>
                <w:szCs w:val="24"/>
              </w:rPr>
            </w:pPr>
            <w:r w:rsidRPr="00691AB1">
              <w:rPr>
                <w:color w:val="000000"/>
                <w:sz w:val="24"/>
                <w:szCs w:val="24"/>
              </w:rPr>
              <w:t>Richesse cossette (%)</w:t>
            </w:r>
          </w:p>
        </w:tc>
        <w:tc>
          <w:tcPr>
            <w:tcW w:w="2200" w:type="dxa"/>
            <w:tcBorders>
              <w:top w:val="nil"/>
              <w:left w:val="nil"/>
              <w:bottom w:val="nil"/>
              <w:right w:val="nil"/>
            </w:tcBorders>
            <w:hideMark/>
          </w:tcPr>
          <w:p w14:paraId="5DC2C8D4" w14:textId="77777777" w:rsidR="00AE69DF" w:rsidRPr="00691AB1" w:rsidRDefault="00AE69DF" w:rsidP="00AE69DF">
            <w:pPr>
              <w:jc w:val="right"/>
              <w:rPr>
                <w:color w:val="000000"/>
                <w:sz w:val="24"/>
                <w:szCs w:val="24"/>
              </w:rPr>
            </w:pPr>
            <w:r w:rsidRPr="00691AB1">
              <w:rPr>
                <w:color w:val="000000"/>
                <w:sz w:val="24"/>
                <w:szCs w:val="24"/>
              </w:rPr>
              <w:t>16,1</w:t>
            </w:r>
          </w:p>
        </w:tc>
        <w:tc>
          <w:tcPr>
            <w:tcW w:w="1837" w:type="dxa"/>
            <w:tcBorders>
              <w:top w:val="nil"/>
              <w:left w:val="nil"/>
              <w:bottom w:val="nil"/>
              <w:right w:val="nil"/>
            </w:tcBorders>
            <w:hideMark/>
          </w:tcPr>
          <w:p w14:paraId="149F47C2" w14:textId="77777777" w:rsidR="00AE69DF" w:rsidRPr="00691AB1" w:rsidRDefault="00AE69DF" w:rsidP="00AE69DF">
            <w:pPr>
              <w:jc w:val="right"/>
              <w:rPr>
                <w:color w:val="000000"/>
                <w:sz w:val="24"/>
                <w:szCs w:val="24"/>
              </w:rPr>
            </w:pPr>
            <w:r w:rsidRPr="00691AB1">
              <w:rPr>
                <w:color w:val="000000"/>
                <w:sz w:val="24"/>
                <w:szCs w:val="24"/>
              </w:rPr>
              <w:t>16,8</w:t>
            </w:r>
          </w:p>
        </w:tc>
      </w:tr>
      <w:tr w:rsidR="00AE69DF" w:rsidRPr="00691AB1" w14:paraId="157E84B5" w14:textId="77777777" w:rsidTr="00691AB1">
        <w:trPr>
          <w:trHeight w:val="326"/>
        </w:trPr>
        <w:tc>
          <w:tcPr>
            <w:tcW w:w="5149" w:type="dxa"/>
            <w:tcBorders>
              <w:top w:val="nil"/>
              <w:left w:val="nil"/>
              <w:bottom w:val="nil"/>
              <w:right w:val="nil"/>
            </w:tcBorders>
            <w:hideMark/>
          </w:tcPr>
          <w:p w14:paraId="6DE4D482" w14:textId="77777777" w:rsidR="00AE69DF" w:rsidRPr="00691AB1" w:rsidRDefault="00AE69DF" w:rsidP="00AE69DF">
            <w:pPr>
              <w:jc w:val="both"/>
              <w:rPr>
                <w:color w:val="000000"/>
                <w:sz w:val="24"/>
                <w:szCs w:val="24"/>
              </w:rPr>
            </w:pPr>
            <w:r w:rsidRPr="00691AB1">
              <w:rPr>
                <w:color w:val="000000"/>
                <w:sz w:val="24"/>
                <w:szCs w:val="24"/>
              </w:rPr>
              <w:t>Taux d’extraction (%)</w:t>
            </w:r>
          </w:p>
        </w:tc>
        <w:tc>
          <w:tcPr>
            <w:tcW w:w="2200" w:type="dxa"/>
            <w:tcBorders>
              <w:top w:val="nil"/>
              <w:left w:val="nil"/>
              <w:bottom w:val="nil"/>
              <w:right w:val="nil"/>
            </w:tcBorders>
            <w:hideMark/>
          </w:tcPr>
          <w:p w14:paraId="7EB9784F" w14:textId="77777777" w:rsidR="00AE69DF" w:rsidRPr="00691AB1" w:rsidRDefault="00AE69DF" w:rsidP="00AE69DF">
            <w:pPr>
              <w:jc w:val="right"/>
              <w:rPr>
                <w:color w:val="000000"/>
                <w:sz w:val="24"/>
                <w:szCs w:val="24"/>
              </w:rPr>
            </w:pPr>
            <w:r w:rsidRPr="00691AB1">
              <w:rPr>
                <w:color w:val="000000"/>
                <w:sz w:val="24"/>
                <w:szCs w:val="24"/>
              </w:rPr>
              <w:t>79,4</w:t>
            </w:r>
          </w:p>
        </w:tc>
        <w:tc>
          <w:tcPr>
            <w:tcW w:w="1837" w:type="dxa"/>
            <w:tcBorders>
              <w:top w:val="nil"/>
              <w:left w:val="nil"/>
              <w:bottom w:val="nil"/>
              <w:right w:val="nil"/>
            </w:tcBorders>
            <w:hideMark/>
          </w:tcPr>
          <w:p w14:paraId="2C495CEC" w14:textId="77777777" w:rsidR="00AE69DF" w:rsidRPr="00691AB1" w:rsidRDefault="00AE69DF" w:rsidP="00AE69DF">
            <w:pPr>
              <w:jc w:val="right"/>
              <w:rPr>
                <w:color w:val="000000"/>
                <w:sz w:val="24"/>
                <w:szCs w:val="24"/>
              </w:rPr>
            </w:pPr>
            <w:r w:rsidRPr="00691AB1">
              <w:rPr>
                <w:color w:val="000000"/>
                <w:sz w:val="24"/>
                <w:szCs w:val="24"/>
              </w:rPr>
              <w:t>80,7</w:t>
            </w:r>
          </w:p>
        </w:tc>
      </w:tr>
      <w:tr w:rsidR="00AE69DF" w:rsidRPr="00691AB1" w14:paraId="798D62AE" w14:textId="77777777" w:rsidTr="00691AB1">
        <w:trPr>
          <w:trHeight w:val="326"/>
        </w:trPr>
        <w:tc>
          <w:tcPr>
            <w:tcW w:w="5149" w:type="dxa"/>
            <w:tcBorders>
              <w:top w:val="nil"/>
              <w:left w:val="nil"/>
              <w:bottom w:val="nil"/>
              <w:right w:val="nil"/>
            </w:tcBorders>
            <w:hideMark/>
          </w:tcPr>
          <w:p w14:paraId="31B5C55C" w14:textId="77777777" w:rsidR="00AE69DF" w:rsidRPr="00691AB1" w:rsidRDefault="00AE69DF" w:rsidP="00AE69DF">
            <w:pPr>
              <w:jc w:val="both"/>
              <w:rPr>
                <w:color w:val="000000"/>
                <w:sz w:val="24"/>
                <w:szCs w:val="24"/>
              </w:rPr>
            </w:pPr>
            <w:r w:rsidRPr="00691AB1">
              <w:rPr>
                <w:color w:val="000000"/>
                <w:sz w:val="24"/>
                <w:szCs w:val="24"/>
              </w:rPr>
              <w:t>Sucre extrait (mt)</w:t>
            </w:r>
          </w:p>
        </w:tc>
        <w:tc>
          <w:tcPr>
            <w:tcW w:w="2200" w:type="dxa"/>
            <w:tcBorders>
              <w:top w:val="nil"/>
              <w:left w:val="nil"/>
              <w:bottom w:val="nil"/>
              <w:right w:val="nil"/>
            </w:tcBorders>
            <w:hideMark/>
          </w:tcPr>
          <w:p w14:paraId="25611757" w14:textId="77777777" w:rsidR="00AE69DF" w:rsidRPr="00691AB1" w:rsidRDefault="00AE69DF" w:rsidP="00AE69DF">
            <w:pPr>
              <w:jc w:val="right"/>
              <w:rPr>
                <w:color w:val="000000"/>
                <w:sz w:val="24"/>
                <w:szCs w:val="24"/>
              </w:rPr>
            </w:pPr>
            <w:r w:rsidRPr="00691AB1">
              <w:rPr>
                <w:color w:val="000000"/>
                <w:sz w:val="24"/>
                <w:szCs w:val="24"/>
              </w:rPr>
              <w:t>65,0</w:t>
            </w:r>
          </w:p>
        </w:tc>
        <w:tc>
          <w:tcPr>
            <w:tcW w:w="1837" w:type="dxa"/>
            <w:tcBorders>
              <w:top w:val="nil"/>
              <w:left w:val="nil"/>
              <w:bottom w:val="nil"/>
              <w:right w:val="nil"/>
            </w:tcBorders>
            <w:hideMark/>
          </w:tcPr>
          <w:p w14:paraId="18C931EF" w14:textId="77777777" w:rsidR="00AE69DF" w:rsidRPr="00691AB1" w:rsidRDefault="00AE69DF" w:rsidP="00AE69DF">
            <w:pPr>
              <w:jc w:val="right"/>
              <w:rPr>
                <w:color w:val="000000"/>
                <w:sz w:val="24"/>
                <w:szCs w:val="24"/>
              </w:rPr>
            </w:pPr>
            <w:r w:rsidRPr="00691AB1">
              <w:rPr>
                <w:color w:val="000000"/>
                <w:sz w:val="24"/>
                <w:szCs w:val="24"/>
              </w:rPr>
              <w:t>52,1</w:t>
            </w:r>
          </w:p>
        </w:tc>
      </w:tr>
      <w:tr w:rsidR="00AE69DF" w:rsidRPr="00691AB1" w14:paraId="1ED9AAF4" w14:textId="77777777" w:rsidTr="00691AB1">
        <w:trPr>
          <w:trHeight w:val="219"/>
        </w:trPr>
        <w:tc>
          <w:tcPr>
            <w:tcW w:w="5149" w:type="dxa"/>
            <w:tcBorders>
              <w:top w:val="nil"/>
              <w:left w:val="nil"/>
              <w:bottom w:val="nil"/>
              <w:right w:val="nil"/>
            </w:tcBorders>
            <w:vAlign w:val="bottom"/>
            <w:hideMark/>
          </w:tcPr>
          <w:p w14:paraId="400FAAA4" w14:textId="77777777" w:rsidR="00AE69DF" w:rsidRPr="00691AB1" w:rsidRDefault="00AE69DF" w:rsidP="00AE69DF">
            <w:pPr>
              <w:jc w:val="right"/>
              <w:rPr>
                <w:color w:val="000000"/>
                <w:sz w:val="24"/>
                <w:szCs w:val="24"/>
              </w:rPr>
            </w:pPr>
          </w:p>
        </w:tc>
        <w:tc>
          <w:tcPr>
            <w:tcW w:w="2200" w:type="dxa"/>
            <w:tcBorders>
              <w:top w:val="nil"/>
              <w:left w:val="nil"/>
              <w:bottom w:val="nil"/>
              <w:right w:val="nil"/>
            </w:tcBorders>
            <w:vAlign w:val="bottom"/>
            <w:hideMark/>
          </w:tcPr>
          <w:p w14:paraId="3412321E" w14:textId="77777777" w:rsidR="00AE69DF" w:rsidRPr="00691AB1" w:rsidRDefault="00AE69DF" w:rsidP="00AE69DF"/>
        </w:tc>
        <w:tc>
          <w:tcPr>
            <w:tcW w:w="1837" w:type="dxa"/>
            <w:tcBorders>
              <w:top w:val="nil"/>
              <w:left w:val="nil"/>
              <w:bottom w:val="nil"/>
              <w:right w:val="nil"/>
            </w:tcBorders>
            <w:vAlign w:val="bottom"/>
            <w:hideMark/>
          </w:tcPr>
          <w:p w14:paraId="391968E3" w14:textId="77777777" w:rsidR="00AE69DF" w:rsidRPr="00691AB1" w:rsidRDefault="00AE69DF" w:rsidP="00AE69DF"/>
        </w:tc>
      </w:tr>
      <w:tr w:rsidR="00AE69DF" w:rsidRPr="00691AB1" w14:paraId="3DA29F41" w14:textId="77777777" w:rsidTr="00691AB1">
        <w:trPr>
          <w:trHeight w:val="339"/>
        </w:trPr>
        <w:tc>
          <w:tcPr>
            <w:tcW w:w="5149" w:type="dxa"/>
            <w:tcBorders>
              <w:top w:val="single" w:sz="12" w:space="0" w:color="auto"/>
              <w:left w:val="nil"/>
              <w:bottom w:val="nil"/>
              <w:right w:val="nil"/>
            </w:tcBorders>
            <w:hideMark/>
          </w:tcPr>
          <w:p w14:paraId="1F8007FE" w14:textId="77777777" w:rsidR="00AE69DF" w:rsidRPr="00691AB1" w:rsidRDefault="00AE69DF" w:rsidP="00AE69DF">
            <w:pPr>
              <w:jc w:val="both"/>
              <w:rPr>
                <w:color w:val="000000"/>
                <w:sz w:val="24"/>
                <w:szCs w:val="24"/>
              </w:rPr>
            </w:pPr>
            <w:r w:rsidRPr="00691AB1">
              <w:rPr>
                <w:color w:val="000000"/>
                <w:sz w:val="24"/>
                <w:szCs w:val="24"/>
              </w:rPr>
              <w:t>Mélasse commercialisable (mt)</w:t>
            </w:r>
          </w:p>
        </w:tc>
        <w:tc>
          <w:tcPr>
            <w:tcW w:w="2200" w:type="dxa"/>
            <w:tcBorders>
              <w:top w:val="single" w:sz="12" w:space="0" w:color="auto"/>
              <w:left w:val="nil"/>
              <w:bottom w:val="nil"/>
              <w:right w:val="nil"/>
            </w:tcBorders>
            <w:hideMark/>
          </w:tcPr>
          <w:p w14:paraId="0DBF5B57" w14:textId="77777777" w:rsidR="00AE69DF" w:rsidRPr="00691AB1" w:rsidRDefault="00AE69DF" w:rsidP="00AE69DF">
            <w:pPr>
              <w:jc w:val="right"/>
              <w:rPr>
                <w:color w:val="000000"/>
                <w:sz w:val="24"/>
                <w:szCs w:val="24"/>
              </w:rPr>
            </w:pPr>
            <w:r w:rsidRPr="00691AB1">
              <w:rPr>
                <w:color w:val="000000"/>
                <w:sz w:val="24"/>
                <w:szCs w:val="24"/>
              </w:rPr>
              <w:t>28,5</w:t>
            </w:r>
          </w:p>
        </w:tc>
        <w:tc>
          <w:tcPr>
            <w:tcW w:w="1837" w:type="dxa"/>
            <w:tcBorders>
              <w:top w:val="single" w:sz="12" w:space="0" w:color="auto"/>
              <w:left w:val="nil"/>
              <w:bottom w:val="nil"/>
              <w:right w:val="nil"/>
            </w:tcBorders>
            <w:hideMark/>
          </w:tcPr>
          <w:p w14:paraId="011FD7B3" w14:textId="77777777" w:rsidR="00AE69DF" w:rsidRPr="00691AB1" w:rsidRDefault="00AE69DF" w:rsidP="00AE69DF">
            <w:pPr>
              <w:jc w:val="right"/>
              <w:rPr>
                <w:color w:val="000000"/>
                <w:sz w:val="24"/>
                <w:szCs w:val="24"/>
              </w:rPr>
            </w:pPr>
            <w:r w:rsidRPr="00691AB1">
              <w:rPr>
                <w:color w:val="000000"/>
                <w:sz w:val="24"/>
                <w:szCs w:val="24"/>
              </w:rPr>
              <w:t>17,9</w:t>
            </w:r>
          </w:p>
        </w:tc>
      </w:tr>
      <w:tr w:rsidR="00AE69DF" w:rsidRPr="00691AB1" w14:paraId="0AF11C38" w14:textId="77777777" w:rsidTr="00691AB1">
        <w:trPr>
          <w:trHeight w:val="339"/>
        </w:trPr>
        <w:tc>
          <w:tcPr>
            <w:tcW w:w="5149" w:type="dxa"/>
            <w:tcBorders>
              <w:top w:val="nil"/>
              <w:left w:val="nil"/>
              <w:bottom w:val="single" w:sz="12" w:space="0" w:color="auto"/>
              <w:right w:val="nil"/>
            </w:tcBorders>
            <w:hideMark/>
          </w:tcPr>
          <w:p w14:paraId="22C4676B" w14:textId="77777777" w:rsidR="00AE69DF" w:rsidRPr="00691AB1" w:rsidRDefault="00AE69DF" w:rsidP="00AE69DF">
            <w:pPr>
              <w:jc w:val="both"/>
              <w:rPr>
                <w:color w:val="000000"/>
                <w:sz w:val="24"/>
                <w:szCs w:val="24"/>
              </w:rPr>
            </w:pPr>
            <w:r w:rsidRPr="00691AB1">
              <w:rPr>
                <w:color w:val="000000"/>
                <w:sz w:val="24"/>
                <w:szCs w:val="24"/>
              </w:rPr>
              <w:t>Pellets / Pulpes (mt)</w:t>
            </w:r>
          </w:p>
        </w:tc>
        <w:tc>
          <w:tcPr>
            <w:tcW w:w="2200" w:type="dxa"/>
            <w:tcBorders>
              <w:top w:val="nil"/>
              <w:left w:val="nil"/>
              <w:bottom w:val="single" w:sz="12" w:space="0" w:color="auto"/>
              <w:right w:val="nil"/>
            </w:tcBorders>
            <w:hideMark/>
          </w:tcPr>
          <w:p w14:paraId="63C03AE7" w14:textId="77777777" w:rsidR="00AE69DF" w:rsidRPr="00691AB1" w:rsidRDefault="00AE69DF" w:rsidP="00AE69DF">
            <w:pPr>
              <w:jc w:val="right"/>
              <w:rPr>
                <w:color w:val="000000"/>
                <w:sz w:val="24"/>
                <w:szCs w:val="24"/>
              </w:rPr>
            </w:pPr>
            <w:r w:rsidRPr="00691AB1">
              <w:rPr>
                <w:color w:val="000000"/>
                <w:sz w:val="24"/>
                <w:szCs w:val="24"/>
              </w:rPr>
              <w:t>36,1</w:t>
            </w:r>
          </w:p>
        </w:tc>
        <w:tc>
          <w:tcPr>
            <w:tcW w:w="1837" w:type="dxa"/>
            <w:tcBorders>
              <w:top w:val="nil"/>
              <w:left w:val="nil"/>
              <w:bottom w:val="single" w:sz="12" w:space="0" w:color="auto"/>
              <w:right w:val="nil"/>
            </w:tcBorders>
            <w:hideMark/>
          </w:tcPr>
          <w:p w14:paraId="60A09140" w14:textId="77777777" w:rsidR="00AE69DF" w:rsidRPr="00691AB1" w:rsidRDefault="00AE69DF" w:rsidP="00AE69DF">
            <w:pPr>
              <w:jc w:val="right"/>
              <w:rPr>
                <w:color w:val="000000"/>
                <w:sz w:val="24"/>
                <w:szCs w:val="24"/>
              </w:rPr>
            </w:pPr>
            <w:r w:rsidRPr="00691AB1">
              <w:rPr>
                <w:color w:val="000000"/>
                <w:sz w:val="24"/>
                <w:szCs w:val="24"/>
              </w:rPr>
              <w:t>33,8</w:t>
            </w:r>
          </w:p>
        </w:tc>
      </w:tr>
    </w:tbl>
    <w:p w14:paraId="131E1F55" w14:textId="77777777" w:rsidR="00011D51" w:rsidRDefault="00011D51" w:rsidP="00011D51">
      <w:pPr>
        <w:pStyle w:val="Paragraphe"/>
        <w:spacing w:line="240" w:lineRule="auto"/>
        <w:ind w:firstLine="0"/>
        <w:rPr>
          <w:rFonts w:asciiTheme="majorBidi" w:hAnsiTheme="majorBidi" w:cstheme="majorBidi"/>
        </w:rPr>
      </w:pPr>
    </w:p>
    <w:p w14:paraId="222E917B" w14:textId="77777777" w:rsidR="00C75288" w:rsidRDefault="00C75288" w:rsidP="00011D51">
      <w:pPr>
        <w:pStyle w:val="Paragraphe"/>
        <w:spacing w:line="240" w:lineRule="auto"/>
        <w:ind w:firstLine="0"/>
        <w:rPr>
          <w:rFonts w:asciiTheme="majorBidi" w:hAnsiTheme="majorBidi" w:cstheme="majorBidi"/>
        </w:rPr>
      </w:pPr>
    </w:p>
    <w:p w14:paraId="7B0E096F" w14:textId="77777777" w:rsidR="00C75288" w:rsidRDefault="00C75288" w:rsidP="00011D51">
      <w:pPr>
        <w:pStyle w:val="Paragraphe"/>
        <w:spacing w:line="240" w:lineRule="auto"/>
        <w:ind w:firstLine="0"/>
        <w:rPr>
          <w:rFonts w:asciiTheme="majorBidi" w:hAnsiTheme="majorBidi" w:cstheme="majorBidi"/>
        </w:rPr>
      </w:pPr>
    </w:p>
    <w:p w14:paraId="0DAE9694" w14:textId="77777777" w:rsidR="005A27F9" w:rsidRPr="00691AB1" w:rsidRDefault="005A27F9" w:rsidP="00AA19E4">
      <w:pPr>
        <w:pStyle w:val="Paragraphedeliste"/>
        <w:numPr>
          <w:ilvl w:val="2"/>
          <w:numId w:val="9"/>
        </w:numPr>
        <w:spacing w:before="240" w:after="240"/>
        <w:rPr>
          <w:rFonts w:asciiTheme="majorBidi" w:hAnsiTheme="majorBidi" w:cstheme="majorBidi"/>
          <w:b/>
          <w:sz w:val="24"/>
        </w:rPr>
      </w:pPr>
      <w:r w:rsidRPr="00691AB1">
        <w:rPr>
          <w:rFonts w:asciiTheme="majorBidi" w:hAnsiTheme="majorBidi" w:cstheme="majorBidi"/>
          <w:b/>
          <w:sz w:val="24"/>
        </w:rPr>
        <w:t>Activité sucrerie de Zaio</w:t>
      </w:r>
    </w:p>
    <w:p w14:paraId="0BEE7F8E" w14:textId="77777777" w:rsidR="00C75288" w:rsidRDefault="00C75288" w:rsidP="00824558">
      <w:pPr>
        <w:spacing w:line="276" w:lineRule="auto"/>
        <w:jc w:val="both"/>
        <w:rPr>
          <w:rFonts w:asciiTheme="majorBidi" w:hAnsiTheme="majorBidi" w:cstheme="majorBidi"/>
          <w:sz w:val="24"/>
        </w:rPr>
      </w:pPr>
    </w:p>
    <w:p w14:paraId="30D440E1" w14:textId="648CE307" w:rsidR="00E35E78" w:rsidRDefault="00E35E78" w:rsidP="00824558">
      <w:pPr>
        <w:spacing w:line="276" w:lineRule="auto"/>
        <w:jc w:val="both"/>
        <w:rPr>
          <w:rFonts w:asciiTheme="majorBidi" w:hAnsiTheme="majorBidi" w:cstheme="majorBidi"/>
          <w:sz w:val="24"/>
        </w:rPr>
      </w:pPr>
      <w:r w:rsidRPr="00211201">
        <w:rPr>
          <w:rFonts w:asciiTheme="majorBidi" w:hAnsiTheme="majorBidi" w:cstheme="majorBidi"/>
          <w:sz w:val="24"/>
        </w:rPr>
        <w:t xml:space="preserve">L’activité </w:t>
      </w:r>
      <w:r w:rsidR="0071347E" w:rsidRPr="00211201">
        <w:rPr>
          <w:rFonts w:asciiTheme="majorBidi" w:hAnsiTheme="majorBidi" w:cstheme="majorBidi"/>
          <w:sz w:val="24"/>
        </w:rPr>
        <w:t>de l’exercice 202</w:t>
      </w:r>
      <w:r w:rsidR="00B36F46">
        <w:rPr>
          <w:rFonts w:asciiTheme="majorBidi" w:hAnsiTheme="majorBidi" w:cstheme="majorBidi"/>
          <w:sz w:val="24"/>
        </w:rPr>
        <w:t>5</w:t>
      </w:r>
      <w:r w:rsidR="00E4729A">
        <w:rPr>
          <w:rFonts w:asciiTheme="majorBidi" w:hAnsiTheme="majorBidi" w:cstheme="majorBidi"/>
          <w:sz w:val="24"/>
        </w:rPr>
        <w:t xml:space="preserve"> </w:t>
      </w:r>
      <w:r w:rsidRPr="00211201">
        <w:rPr>
          <w:rFonts w:asciiTheme="majorBidi" w:hAnsiTheme="majorBidi" w:cstheme="majorBidi"/>
          <w:sz w:val="24"/>
        </w:rPr>
        <w:t>a été marquée par l</w:t>
      </w:r>
      <w:r w:rsidR="0071347E" w:rsidRPr="00211201">
        <w:rPr>
          <w:rFonts w:asciiTheme="majorBidi" w:hAnsiTheme="majorBidi" w:cstheme="majorBidi"/>
          <w:sz w:val="24"/>
        </w:rPr>
        <w:t xml:space="preserve">es événements majeurs suivants : </w:t>
      </w:r>
    </w:p>
    <w:p w14:paraId="12DC81AB" w14:textId="02713154" w:rsidR="002E57AC" w:rsidRPr="00C75288" w:rsidRDefault="001C4F80" w:rsidP="00C75288">
      <w:pPr>
        <w:numPr>
          <w:ilvl w:val="0"/>
          <w:numId w:val="2"/>
        </w:numPr>
        <w:spacing w:beforeLines="60" w:before="144" w:afterLines="60" w:after="144"/>
        <w:jc w:val="both"/>
        <w:rPr>
          <w:rFonts w:asciiTheme="majorBidi" w:hAnsiTheme="majorBidi" w:cstheme="majorBidi"/>
          <w:sz w:val="24"/>
        </w:rPr>
      </w:pPr>
      <w:r>
        <w:rPr>
          <w:rFonts w:asciiTheme="majorBidi" w:hAnsiTheme="majorBidi" w:cstheme="majorBidi"/>
          <w:sz w:val="24"/>
        </w:rPr>
        <w:t>Récolte</w:t>
      </w:r>
      <w:r w:rsidRPr="002D00D9">
        <w:rPr>
          <w:rFonts w:asciiTheme="majorBidi" w:hAnsiTheme="majorBidi" w:cstheme="majorBidi"/>
          <w:sz w:val="24"/>
        </w:rPr>
        <w:t xml:space="preserve"> </w:t>
      </w:r>
      <w:r w:rsidR="00B10F55" w:rsidRPr="002D00D9">
        <w:rPr>
          <w:rFonts w:asciiTheme="majorBidi" w:hAnsiTheme="majorBidi" w:cstheme="majorBidi"/>
          <w:sz w:val="24"/>
        </w:rPr>
        <w:t xml:space="preserve">de </w:t>
      </w:r>
      <w:r w:rsidR="00B36F46">
        <w:rPr>
          <w:rFonts w:asciiTheme="majorBidi" w:hAnsiTheme="majorBidi" w:cstheme="majorBidi"/>
          <w:sz w:val="24"/>
        </w:rPr>
        <w:t>42</w:t>
      </w:r>
      <w:r w:rsidR="00C75288">
        <w:rPr>
          <w:rFonts w:asciiTheme="majorBidi" w:hAnsiTheme="majorBidi" w:cstheme="majorBidi"/>
          <w:sz w:val="24"/>
        </w:rPr>
        <w:t>00</w:t>
      </w:r>
      <w:r w:rsidR="00B10F55">
        <w:rPr>
          <w:rFonts w:asciiTheme="majorBidi" w:hAnsiTheme="majorBidi" w:cstheme="majorBidi"/>
          <w:sz w:val="24"/>
        </w:rPr>
        <w:t xml:space="preserve"> ha de betterave contre</w:t>
      </w:r>
      <w:r w:rsidR="00B10F55" w:rsidRPr="002D00D9">
        <w:rPr>
          <w:rFonts w:asciiTheme="majorBidi" w:hAnsiTheme="majorBidi" w:cstheme="majorBidi"/>
          <w:sz w:val="24"/>
        </w:rPr>
        <w:t xml:space="preserve"> </w:t>
      </w:r>
      <w:r w:rsidR="00B36F46">
        <w:rPr>
          <w:rFonts w:asciiTheme="majorBidi" w:hAnsiTheme="majorBidi" w:cstheme="majorBidi"/>
          <w:sz w:val="24"/>
        </w:rPr>
        <w:t>24</w:t>
      </w:r>
      <w:r w:rsidR="00C75288">
        <w:rPr>
          <w:rFonts w:asciiTheme="majorBidi" w:hAnsiTheme="majorBidi" w:cstheme="majorBidi"/>
          <w:sz w:val="24"/>
        </w:rPr>
        <w:t>00</w:t>
      </w:r>
      <w:r w:rsidR="00B36F46">
        <w:rPr>
          <w:rFonts w:asciiTheme="majorBidi" w:hAnsiTheme="majorBidi" w:cstheme="majorBidi"/>
          <w:sz w:val="24"/>
        </w:rPr>
        <w:t xml:space="preserve"> </w:t>
      </w:r>
      <w:r w:rsidR="00B10F55">
        <w:rPr>
          <w:rFonts w:asciiTheme="majorBidi" w:hAnsiTheme="majorBidi" w:cstheme="majorBidi"/>
          <w:sz w:val="24"/>
        </w:rPr>
        <w:t xml:space="preserve">ha </w:t>
      </w:r>
      <w:r w:rsidR="00B10F55" w:rsidRPr="002D00D9">
        <w:rPr>
          <w:rFonts w:asciiTheme="majorBidi" w:hAnsiTheme="majorBidi" w:cstheme="majorBidi"/>
          <w:sz w:val="24"/>
        </w:rPr>
        <w:t>l’année précédente ;</w:t>
      </w:r>
    </w:p>
    <w:p w14:paraId="0E4C7A64" w14:textId="4702E6F2" w:rsidR="002E57AC" w:rsidRPr="002E57AC" w:rsidRDefault="002E57AC" w:rsidP="002E57AC">
      <w:pPr>
        <w:pStyle w:val="Paragraphedeliste"/>
        <w:numPr>
          <w:ilvl w:val="0"/>
          <w:numId w:val="2"/>
        </w:numPr>
        <w:rPr>
          <w:sz w:val="24"/>
        </w:rPr>
      </w:pPr>
      <w:r w:rsidRPr="002E57AC">
        <w:rPr>
          <w:sz w:val="24"/>
        </w:rPr>
        <w:t>Le rendement moyen a atteint 55,51 T/ha, contre 50 T/</w:t>
      </w:r>
      <w:r w:rsidR="00545F81" w:rsidRPr="002E57AC">
        <w:rPr>
          <w:sz w:val="24"/>
        </w:rPr>
        <w:t xml:space="preserve">ha </w:t>
      </w:r>
      <w:r w:rsidR="00545F81">
        <w:rPr>
          <w:sz w:val="24"/>
        </w:rPr>
        <w:t xml:space="preserve">par rapport à </w:t>
      </w:r>
      <w:r w:rsidR="00545F81" w:rsidRPr="00344A6B">
        <w:rPr>
          <w:sz w:val="24"/>
        </w:rPr>
        <w:t xml:space="preserve">la </w:t>
      </w:r>
      <w:r w:rsidR="00545F81">
        <w:rPr>
          <w:sz w:val="24"/>
        </w:rPr>
        <w:t>campagne précédente</w:t>
      </w:r>
      <w:r w:rsidRPr="002E57AC">
        <w:rPr>
          <w:sz w:val="24"/>
        </w:rPr>
        <w:t>.</w:t>
      </w:r>
    </w:p>
    <w:p w14:paraId="6C459A65" w14:textId="5D466F9D" w:rsidR="00840B78" w:rsidRDefault="00391E0F" w:rsidP="00101F98">
      <w:pPr>
        <w:spacing w:before="240" w:after="240" w:line="276" w:lineRule="auto"/>
        <w:jc w:val="both"/>
        <w:rPr>
          <w:rFonts w:asciiTheme="majorBidi" w:hAnsiTheme="majorBidi" w:cstheme="majorBidi"/>
          <w:sz w:val="24"/>
          <w:szCs w:val="24"/>
        </w:rPr>
      </w:pPr>
      <w:r w:rsidRPr="00C518B8">
        <w:rPr>
          <w:rFonts w:asciiTheme="majorBidi" w:hAnsiTheme="majorBidi" w:cstheme="majorBidi"/>
          <w:sz w:val="24"/>
          <w:szCs w:val="24"/>
        </w:rPr>
        <w:t>Les données</w:t>
      </w:r>
      <w:r w:rsidR="00E35E78" w:rsidRPr="00C518B8">
        <w:rPr>
          <w:rFonts w:asciiTheme="majorBidi" w:hAnsiTheme="majorBidi" w:cstheme="majorBidi"/>
          <w:sz w:val="24"/>
          <w:szCs w:val="24"/>
        </w:rPr>
        <w:t xml:space="preserve"> </w:t>
      </w:r>
      <w:r w:rsidR="00840B78" w:rsidRPr="00C518B8">
        <w:rPr>
          <w:rFonts w:asciiTheme="majorBidi" w:hAnsiTheme="majorBidi" w:cstheme="majorBidi"/>
          <w:sz w:val="24"/>
          <w:szCs w:val="24"/>
        </w:rPr>
        <w:t>de la campagne betteravière 202</w:t>
      </w:r>
      <w:r w:rsidR="00B36F46">
        <w:rPr>
          <w:rFonts w:asciiTheme="majorBidi" w:hAnsiTheme="majorBidi" w:cstheme="majorBidi"/>
          <w:sz w:val="24"/>
          <w:szCs w:val="24"/>
        </w:rPr>
        <w:t>5</w:t>
      </w:r>
      <w:r w:rsidR="00414CA8">
        <w:rPr>
          <w:rFonts w:asciiTheme="majorBidi" w:hAnsiTheme="majorBidi" w:cstheme="majorBidi"/>
          <w:sz w:val="24"/>
          <w:szCs w:val="24"/>
        </w:rPr>
        <w:t xml:space="preserve"> </w:t>
      </w:r>
      <w:r w:rsidRPr="00C518B8">
        <w:rPr>
          <w:rFonts w:asciiTheme="majorBidi" w:hAnsiTheme="majorBidi" w:cstheme="majorBidi"/>
          <w:sz w:val="24"/>
          <w:szCs w:val="24"/>
        </w:rPr>
        <w:t>se résument ainsi :</w:t>
      </w:r>
    </w:p>
    <w:tbl>
      <w:tblPr>
        <w:tblW w:w="9159" w:type="dxa"/>
        <w:tblCellMar>
          <w:left w:w="70" w:type="dxa"/>
          <w:right w:w="70" w:type="dxa"/>
        </w:tblCellMar>
        <w:tblLook w:val="04A0" w:firstRow="1" w:lastRow="0" w:firstColumn="1" w:lastColumn="0" w:noHBand="0" w:noVBand="1"/>
      </w:tblPr>
      <w:tblGrid>
        <w:gridCol w:w="5134"/>
        <w:gridCol w:w="2194"/>
        <w:gridCol w:w="1831"/>
      </w:tblGrid>
      <w:tr w:rsidR="00B36F46" w:rsidRPr="00691AB1" w14:paraId="0ADD4EFC" w14:textId="77777777" w:rsidTr="00691AB1">
        <w:trPr>
          <w:trHeight w:val="376"/>
        </w:trPr>
        <w:tc>
          <w:tcPr>
            <w:tcW w:w="5134" w:type="dxa"/>
            <w:tcBorders>
              <w:top w:val="single" w:sz="12" w:space="0" w:color="auto"/>
              <w:left w:val="nil"/>
              <w:bottom w:val="single" w:sz="12" w:space="0" w:color="auto"/>
              <w:right w:val="nil"/>
            </w:tcBorders>
            <w:hideMark/>
          </w:tcPr>
          <w:p w14:paraId="57A2B635" w14:textId="77777777" w:rsidR="00B36F46" w:rsidRPr="00691AB1" w:rsidRDefault="00B36F46" w:rsidP="00B36F46">
            <w:pPr>
              <w:rPr>
                <w:b/>
                <w:bCs/>
                <w:color w:val="000000"/>
                <w:sz w:val="24"/>
                <w:szCs w:val="24"/>
              </w:rPr>
            </w:pPr>
            <w:r w:rsidRPr="00691AB1">
              <w:rPr>
                <w:b/>
                <w:bCs/>
                <w:color w:val="000000"/>
                <w:sz w:val="24"/>
                <w:szCs w:val="24"/>
              </w:rPr>
              <w:t>Sucrerie Zaio</w:t>
            </w:r>
          </w:p>
        </w:tc>
        <w:tc>
          <w:tcPr>
            <w:tcW w:w="2194" w:type="dxa"/>
            <w:tcBorders>
              <w:top w:val="single" w:sz="12" w:space="0" w:color="auto"/>
              <w:left w:val="nil"/>
              <w:bottom w:val="single" w:sz="12" w:space="0" w:color="auto"/>
              <w:right w:val="nil"/>
            </w:tcBorders>
            <w:hideMark/>
          </w:tcPr>
          <w:p w14:paraId="1834E7C0" w14:textId="77777777" w:rsidR="00B36F46" w:rsidRPr="00691AB1" w:rsidRDefault="00B36F46" w:rsidP="00B36F46">
            <w:pPr>
              <w:jc w:val="right"/>
              <w:rPr>
                <w:b/>
                <w:bCs/>
                <w:color w:val="000000"/>
                <w:sz w:val="24"/>
                <w:szCs w:val="24"/>
              </w:rPr>
            </w:pPr>
            <w:r w:rsidRPr="00691AB1">
              <w:rPr>
                <w:b/>
                <w:bCs/>
                <w:color w:val="000000"/>
                <w:sz w:val="24"/>
                <w:szCs w:val="24"/>
              </w:rPr>
              <w:t>2025</w:t>
            </w:r>
          </w:p>
        </w:tc>
        <w:tc>
          <w:tcPr>
            <w:tcW w:w="1831" w:type="dxa"/>
            <w:tcBorders>
              <w:top w:val="single" w:sz="12" w:space="0" w:color="auto"/>
              <w:left w:val="nil"/>
              <w:bottom w:val="single" w:sz="12" w:space="0" w:color="auto"/>
              <w:right w:val="nil"/>
            </w:tcBorders>
            <w:hideMark/>
          </w:tcPr>
          <w:p w14:paraId="40AB68B9" w14:textId="77777777" w:rsidR="00B36F46" w:rsidRPr="00691AB1" w:rsidRDefault="00B36F46" w:rsidP="00B36F46">
            <w:pPr>
              <w:jc w:val="right"/>
              <w:rPr>
                <w:b/>
                <w:bCs/>
                <w:color w:val="000000"/>
                <w:sz w:val="24"/>
                <w:szCs w:val="24"/>
              </w:rPr>
            </w:pPr>
            <w:r w:rsidRPr="00691AB1">
              <w:rPr>
                <w:b/>
                <w:bCs/>
                <w:color w:val="000000"/>
                <w:sz w:val="24"/>
                <w:szCs w:val="24"/>
              </w:rPr>
              <w:t>2024</w:t>
            </w:r>
          </w:p>
        </w:tc>
      </w:tr>
      <w:tr w:rsidR="00B36F46" w:rsidRPr="00691AB1" w14:paraId="6B060516" w14:textId="77777777" w:rsidTr="00691AB1">
        <w:trPr>
          <w:trHeight w:val="150"/>
        </w:trPr>
        <w:tc>
          <w:tcPr>
            <w:tcW w:w="5134" w:type="dxa"/>
            <w:tcBorders>
              <w:top w:val="nil"/>
              <w:left w:val="nil"/>
              <w:bottom w:val="nil"/>
              <w:right w:val="nil"/>
            </w:tcBorders>
            <w:hideMark/>
          </w:tcPr>
          <w:p w14:paraId="672BE1DA" w14:textId="77777777" w:rsidR="00B36F46" w:rsidRPr="00691AB1" w:rsidRDefault="00B36F46" w:rsidP="00B36F46">
            <w:pPr>
              <w:jc w:val="right"/>
              <w:rPr>
                <w:b/>
                <w:bCs/>
                <w:color w:val="000000"/>
                <w:sz w:val="24"/>
                <w:szCs w:val="24"/>
              </w:rPr>
            </w:pPr>
          </w:p>
        </w:tc>
        <w:tc>
          <w:tcPr>
            <w:tcW w:w="2194" w:type="dxa"/>
            <w:tcBorders>
              <w:top w:val="nil"/>
              <w:left w:val="nil"/>
              <w:bottom w:val="nil"/>
              <w:right w:val="nil"/>
            </w:tcBorders>
            <w:hideMark/>
          </w:tcPr>
          <w:p w14:paraId="19844CE7" w14:textId="77777777" w:rsidR="00B36F46" w:rsidRPr="00691AB1" w:rsidRDefault="00B36F46" w:rsidP="00B36F46"/>
        </w:tc>
        <w:tc>
          <w:tcPr>
            <w:tcW w:w="1831" w:type="dxa"/>
            <w:tcBorders>
              <w:top w:val="nil"/>
              <w:left w:val="nil"/>
              <w:bottom w:val="nil"/>
              <w:right w:val="nil"/>
            </w:tcBorders>
            <w:hideMark/>
          </w:tcPr>
          <w:p w14:paraId="0386F231" w14:textId="77777777" w:rsidR="00B36F46" w:rsidRPr="00691AB1" w:rsidRDefault="00B36F46" w:rsidP="00B36F46">
            <w:pPr>
              <w:jc w:val="right"/>
            </w:pPr>
          </w:p>
        </w:tc>
      </w:tr>
      <w:tr w:rsidR="00B36F46" w:rsidRPr="00691AB1" w14:paraId="3F190B69" w14:textId="77777777" w:rsidTr="00691AB1">
        <w:trPr>
          <w:trHeight w:val="349"/>
        </w:trPr>
        <w:tc>
          <w:tcPr>
            <w:tcW w:w="5134" w:type="dxa"/>
            <w:tcBorders>
              <w:top w:val="nil"/>
              <w:left w:val="nil"/>
              <w:bottom w:val="nil"/>
              <w:right w:val="nil"/>
            </w:tcBorders>
            <w:hideMark/>
          </w:tcPr>
          <w:p w14:paraId="60FDFB2D" w14:textId="77777777" w:rsidR="00B36F46" w:rsidRPr="00691AB1" w:rsidRDefault="00B36F46" w:rsidP="00B36F46">
            <w:pPr>
              <w:jc w:val="both"/>
              <w:rPr>
                <w:color w:val="000000"/>
                <w:sz w:val="24"/>
                <w:szCs w:val="24"/>
              </w:rPr>
            </w:pPr>
            <w:r w:rsidRPr="00691AB1">
              <w:rPr>
                <w:color w:val="000000"/>
                <w:sz w:val="24"/>
                <w:szCs w:val="24"/>
              </w:rPr>
              <w:t>Démarrage usine (date)</w:t>
            </w:r>
          </w:p>
        </w:tc>
        <w:tc>
          <w:tcPr>
            <w:tcW w:w="2194" w:type="dxa"/>
            <w:tcBorders>
              <w:top w:val="nil"/>
              <w:left w:val="nil"/>
              <w:bottom w:val="nil"/>
              <w:right w:val="nil"/>
            </w:tcBorders>
            <w:hideMark/>
          </w:tcPr>
          <w:p w14:paraId="0A99D3A1" w14:textId="77777777" w:rsidR="00B36F46" w:rsidRPr="00691AB1" w:rsidRDefault="00B36F46" w:rsidP="00B36F46">
            <w:pPr>
              <w:jc w:val="right"/>
              <w:rPr>
                <w:color w:val="000000"/>
                <w:sz w:val="24"/>
                <w:szCs w:val="24"/>
              </w:rPr>
            </w:pPr>
            <w:r w:rsidRPr="00691AB1">
              <w:rPr>
                <w:color w:val="000000"/>
                <w:sz w:val="24"/>
                <w:szCs w:val="24"/>
              </w:rPr>
              <w:t>01-juin</w:t>
            </w:r>
          </w:p>
        </w:tc>
        <w:tc>
          <w:tcPr>
            <w:tcW w:w="1831" w:type="dxa"/>
            <w:tcBorders>
              <w:top w:val="nil"/>
              <w:left w:val="nil"/>
              <w:bottom w:val="nil"/>
              <w:right w:val="nil"/>
            </w:tcBorders>
            <w:hideMark/>
          </w:tcPr>
          <w:p w14:paraId="4A5878A4" w14:textId="77777777" w:rsidR="00B36F46" w:rsidRPr="00691AB1" w:rsidRDefault="00B36F46" w:rsidP="00B36F46">
            <w:pPr>
              <w:jc w:val="right"/>
              <w:rPr>
                <w:color w:val="000000"/>
                <w:sz w:val="24"/>
                <w:szCs w:val="24"/>
              </w:rPr>
            </w:pPr>
            <w:r w:rsidRPr="00691AB1">
              <w:rPr>
                <w:color w:val="000000"/>
                <w:sz w:val="24"/>
                <w:szCs w:val="24"/>
              </w:rPr>
              <w:t>24-juin</w:t>
            </w:r>
          </w:p>
        </w:tc>
      </w:tr>
      <w:tr w:rsidR="00B36F46" w:rsidRPr="00691AB1" w14:paraId="32131593" w14:textId="77777777" w:rsidTr="00691AB1">
        <w:trPr>
          <w:trHeight w:val="349"/>
        </w:trPr>
        <w:tc>
          <w:tcPr>
            <w:tcW w:w="5134" w:type="dxa"/>
            <w:tcBorders>
              <w:top w:val="nil"/>
              <w:left w:val="nil"/>
              <w:bottom w:val="nil"/>
              <w:right w:val="nil"/>
            </w:tcBorders>
            <w:hideMark/>
          </w:tcPr>
          <w:p w14:paraId="3ED7A132" w14:textId="77777777" w:rsidR="00B36F46" w:rsidRPr="00691AB1" w:rsidRDefault="00B36F46" w:rsidP="00B36F46">
            <w:pPr>
              <w:jc w:val="both"/>
              <w:rPr>
                <w:color w:val="000000"/>
                <w:sz w:val="24"/>
                <w:szCs w:val="24"/>
              </w:rPr>
            </w:pPr>
            <w:r w:rsidRPr="00691AB1">
              <w:rPr>
                <w:color w:val="000000"/>
                <w:sz w:val="24"/>
                <w:szCs w:val="24"/>
              </w:rPr>
              <w:t>Superficie récoltée (</w:t>
            </w:r>
            <w:proofErr w:type="spellStart"/>
            <w:r w:rsidRPr="00691AB1">
              <w:rPr>
                <w:color w:val="000000"/>
                <w:sz w:val="24"/>
                <w:szCs w:val="24"/>
              </w:rPr>
              <w:t>mha</w:t>
            </w:r>
            <w:proofErr w:type="spellEnd"/>
            <w:r w:rsidRPr="00691AB1">
              <w:rPr>
                <w:color w:val="000000"/>
                <w:sz w:val="24"/>
                <w:szCs w:val="24"/>
              </w:rPr>
              <w:t>)</w:t>
            </w:r>
          </w:p>
        </w:tc>
        <w:tc>
          <w:tcPr>
            <w:tcW w:w="2194" w:type="dxa"/>
            <w:tcBorders>
              <w:top w:val="nil"/>
              <w:left w:val="nil"/>
              <w:bottom w:val="nil"/>
              <w:right w:val="nil"/>
            </w:tcBorders>
            <w:hideMark/>
          </w:tcPr>
          <w:p w14:paraId="714FE423" w14:textId="77777777" w:rsidR="00B36F46" w:rsidRPr="00691AB1" w:rsidRDefault="00B36F46" w:rsidP="00B36F46">
            <w:pPr>
              <w:jc w:val="right"/>
              <w:rPr>
                <w:color w:val="000000"/>
                <w:sz w:val="24"/>
                <w:szCs w:val="24"/>
              </w:rPr>
            </w:pPr>
            <w:r w:rsidRPr="00691AB1">
              <w:rPr>
                <w:color w:val="000000"/>
                <w:sz w:val="24"/>
                <w:szCs w:val="24"/>
              </w:rPr>
              <w:t>4,2</w:t>
            </w:r>
          </w:p>
        </w:tc>
        <w:tc>
          <w:tcPr>
            <w:tcW w:w="1831" w:type="dxa"/>
            <w:tcBorders>
              <w:top w:val="nil"/>
              <w:left w:val="nil"/>
              <w:bottom w:val="nil"/>
              <w:right w:val="nil"/>
            </w:tcBorders>
            <w:hideMark/>
          </w:tcPr>
          <w:p w14:paraId="20EFFEEA" w14:textId="77777777" w:rsidR="00B36F46" w:rsidRPr="00691AB1" w:rsidRDefault="00B36F46" w:rsidP="00B36F46">
            <w:pPr>
              <w:jc w:val="right"/>
              <w:rPr>
                <w:color w:val="000000"/>
                <w:sz w:val="24"/>
                <w:szCs w:val="24"/>
              </w:rPr>
            </w:pPr>
            <w:r w:rsidRPr="00691AB1">
              <w:rPr>
                <w:color w:val="000000"/>
                <w:sz w:val="24"/>
                <w:szCs w:val="24"/>
              </w:rPr>
              <w:t>2,4</w:t>
            </w:r>
          </w:p>
        </w:tc>
      </w:tr>
      <w:tr w:rsidR="00B36F46" w:rsidRPr="00691AB1" w14:paraId="2D94448C" w14:textId="77777777" w:rsidTr="00691AB1">
        <w:trPr>
          <w:trHeight w:val="349"/>
        </w:trPr>
        <w:tc>
          <w:tcPr>
            <w:tcW w:w="5134" w:type="dxa"/>
            <w:tcBorders>
              <w:top w:val="nil"/>
              <w:left w:val="nil"/>
              <w:bottom w:val="nil"/>
              <w:right w:val="nil"/>
            </w:tcBorders>
            <w:hideMark/>
          </w:tcPr>
          <w:p w14:paraId="212F7595" w14:textId="77777777" w:rsidR="00B36F46" w:rsidRPr="00691AB1" w:rsidRDefault="00B36F46" w:rsidP="00B36F46">
            <w:pPr>
              <w:jc w:val="both"/>
              <w:rPr>
                <w:color w:val="000000"/>
                <w:sz w:val="24"/>
                <w:szCs w:val="24"/>
              </w:rPr>
            </w:pPr>
            <w:r w:rsidRPr="00691AB1">
              <w:rPr>
                <w:color w:val="000000"/>
                <w:sz w:val="24"/>
                <w:szCs w:val="24"/>
              </w:rPr>
              <w:t xml:space="preserve">Rendement (t/ha) </w:t>
            </w:r>
          </w:p>
        </w:tc>
        <w:tc>
          <w:tcPr>
            <w:tcW w:w="2194" w:type="dxa"/>
            <w:tcBorders>
              <w:top w:val="nil"/>
              <w:left w:val="nil"/>
              <w:bottom w:val="nil"/>
              <w:right w:val="nil"/>
            </w:tcBorders>
            <w:hideMark/>
          </w:tcPr>
          <w:p w14:paraId="34BE8C0D" w14:textId="77777777" w:rsidR="00B36F46" w:rsidRPr="00691AB1" w:rsidRDefault="00B36F46" w:rsidP="00B36F46">
            <w:pPr>
              <w:jc w:val="right"/>
              <w:rPr>
                <w:color w:val="000000"/>
                <w:sz w:val="24"/>
                <w:szCs w:val="24"/>
              </w:rPr>
            </w:pPr>
            <w:r w:rsidRPr="00691AB1">
              <w:rPr>
                <w:color w:val="000000"/>
                <w:sz w:val="24"/>
                <w:szCs w:val="24"/>
              </w:rPr>
              <w:t>56</w:t>
            </w:r>
          </w:p>
        </w:tc>
        <w:tc>
          <w:tcPr>
            <w:tcW w:w="1831" w:type="dxa"/>
            <w:tcBorders>
              <w:top w:val="nil"/>
              <w:left w:val="nil"/>
              <w:bottom w:val="nil"/>
              <w:right w:val="nil"/>
            </w:tcBorders>
            <w:hideMark/>
          </w:tcPr>
          <w:p w14:paraId="0D0FAE09" w14:textId="77777777" w:rsidR="00B36F46" w:rsidRPr="00691AB1" w:rsidRDefault="00B36F46" w:rsidP="00B36F46">
            <w:pPr>
              <w:jc w:val="right"/>
              <w:rPr>
                <w:color w:val="000000"/>
                <w:sz w:val="24"/>
                <w:szCs w:val="24"/>
              </w:rPr>
            </w:pPr>
            <w:r w:rsidRPr="00691AB1">
              <w:rPr>
                <w:color w:val="000000"/>
                <w:sz w:val="24"/>
                <w:szCs w:val="24"/>
              </w:rPr>
              <w:t>50</w:t>
            </w:r>
          </w:p>
        </w:tc>
      </w:tr>
      <w:tr w:rsidR="00B36F46" w:rsidRPr="00691AB1" w14:paraId="3BADD67D" w14:textId="77777777" w:rsidTr="00691AB1">
        <w:trPr>
          <w:trHeight w:val="349"/>
        </w:trPr>
        <w:tc>
          <w:tcPr>
            <w:tcW w:w="5134" w:type="dxa"/>
            <w:tcBorders>
              <w:top w:val="nil"/>
              <w:left w:val="nil"/>
              <w:bottom w:val="nil"/>
              <w:right w:val="nil"/>
            </w:tcBorders>
            <w:vAlign w:val="bottom"/>
            <w:hideMark/>
          </w:tcPr>
          <w:p w14:paraId="2C1667F5" w14:textId="77777777" w:rsidR="00B36F46" w:rsidRPr="00691AB1" w:rsidRDefault="00B36F46" w:rsidP="00B36F46">
            <w:pPr>
              <w:rPr>
                <w:color w:val="000000"/>
                <w:sz w:val="24"/>
                <w:szCs w:val="24"/>
              </w:rPr>
            </w:pPr>
            <w:r w:rsidRPr="00691AB1">
              <w:rPr>
                <w:color w:val="000000"/>
                <w:sz w:val="24"/>
                <w:szCs w:val="24"/>
              </w:rPr>
              <w:t>Betterave traitée (mt)</w:t>
            </w:r>
          </w:p>
        </w:tc>
        <w:tc>
          <w:tcPr>
            <w:tcW w:w="2194" w:type="dxa"/>
            <w:tcBorders>
              <w:top w:val="nil"/>
              <w:left w:val="nil"/>
              <w:bottom w:val="nil"/>
              <w:right w:val="nil"/>
            </w:tcBorders>
            <w:vAlign w:val="bottom"/>
            <w:hideMark/>
          </w:tcPr>
          <w:p w14:paraId="729EE536" w14:textId="77777777" w:rsidR="00B36F46" w:rsidRPr="00691AB1" w:rsidRDefault="00B36F46" w:rsidP="00B36F46">
            <w:pPr>
              <w:jc w:val="right"/>
              <w:rPr>
                <w:color w:val="000000"/>
                <w:sz w:val="24"/>
                <w:szCs w:val="24"/>
              </w:rPr>
            </w:pPr>
            <w:r w:rsidRPr="00691AB1">
              <w:rPr>
                <w:color w:val="000000"/>
                <w:sz w:val="24"/>
                <w:szCs w:val="24"/>
              </w:rPr>
              <w:t>221,8</w:t>
            </w:r>
          </w:p>
        </w:tc>
        <w:tc>
          <w:tcPr>
            <w:tcW w:w="1831" w:type="dxa"/>
            <w:tcBorders>
              <w:top w:val="nil"/>
              <w:left w:val="nil"/>
              <w:bottom w:val="nil"/>
              <w:right w:val="nil"/>
            </w:tcBorders>
            <w:vAlign w:val="bottom"/>
            <w:hideMark/>
          </w:tcPr>
          <w:p w14:paraId="54CC4632" w14:textId="77777777" w:rsidR="00B36F46" w:rsidRPr="00691AB1" w:rsidRDefault="00B36F46" w:rsidP="00B36F46">
            <w:pPr>
              <w:jc w:val="right"/>
              <w:rPr>
                <w:color w:val="000000"/>
                <w:sz w:val="24"/>
                <w:szCs w:val="24"/>
              </w:rPr>
            </w:pPr>
            <w:r w:rsidRPr="00691AB1">
              <w:rPr>
                <w:color w:val="000000"/>
                <w:sz w:val="24"/>
                <w:szCs w:val="24"/>
              </w:rPr>
              <w:t>115,9</w:t>
            </w:r>
          </w:p>
        </w:tc>
      </w:tr>
      <w:tr w:rsidR="00B36F46" w:rsidRPr="00691AB1" w14:paraId="4EB671B2" w14:textId="77777777" w:rsidTr="00691AB1">
        <w:trPr>
          <w:trHeight w:val="349"/>
        </w:trPr>
        <w:tc>
          <w:tcPr>
            <w:tcW w:w="5134" w:type="dxa"/>
            <w:tcBorders>
              <w:top w:val="nil"/>
              <w:left w:val="nil"/>
              <w:bottom w:val="nil"/>
              <w:right w:val="nil"/>
            </w:tcBorders>
            <w:hideMark/>
          </w:tcPr>
          <w:p w14:paraId="170A4996" w14:textId="77777777" w:rsidR="00B36F46" w:rsidRPr="00691AB1" w:rsidRDefault="00B36F46" w:rsidP="00B36F46">
            <w:pPr>
              <w:jc w:val="both"/>
              <w:rPr>
                <w:color w:val="000000"/>
                <w:sz w:val="24"/>
                <w:szCs w:val="24"/>
              </w:rPr>
            </w:pPr>
            <w:r w:rsidRPr="00691AB1">
              <w:rPr>
                <w:color w:val="000000"/>
                <w:sz w:val="24"/>
                <w:szCs w:val="24"/>
              </w:rPr>
              <w:t>Richesse cossette (%)</w:t>
            </w:r>
          </w:p>
        </w:tc>
        <w:tc>
          <w:tcPr>
            <w:tcW w:w="2194" w:type="dxa"/>
            <w:tcBorders>
              <w:top w:val="nil"/>
              <w:left w:val="nil"/>
              <w:bottom w:val="nil"/>
              <w:right w:val="nil"/>
            </w:tcBorders>
            <w:hideMark/>
          </w:tcPr>
          <w:p w14:paraId="00B5C09C" w14:textId="77777777" w:rsidR="00B36F46" w:rsidRPr="00691AB1" w:rsidRDefault="00B36F46" w:rsidP="00B36F46">
            <w:pPr>
              <w:jc w:val="right"/>
              <w:rPr>
                <w:color w:val="000000"/>
                <w:sz w:val="24"/>
                <w:szCs w:val="24"/>
              </w:rPr>
            </w:pPr>
            <w:r w:rsidRPr="00691AB1">
              <w:rPr>
                <w:color w:val="000000"/>
                <w:sz w:val="24"/>
                <w:szCs w:val="24"/>
              </w:rPr>
              <w:t>17,7</w:t>
            </w:r>
          </w:p>
        </w:tc>
        <w:tc>
          <w:tcPr>
            <w:tcW w:w="1831" w:type="dxa"/>
            <w:tcBorders>
              <w:top w:val="nil"/>
              <w:left w:val="nil"/>
              <w:bottom w:val="nil"/>
              <w:right w:val="nil"/>
            </w:tcBorders>
            <w:hideMark/>
          </w:tcPr>
          <w:p w14:paraId="57AACE3A" w14:textId="77777777" w:rsidR="00B36F46" w:rsidRPr="00691AB1" w:rsidRDefault="00B36F46" w:rsidP="00B36F46">
            <w:pPr>
              <w:jc w:val="right"/>
              <w:rPr>
                <w:color w:val="000000"/>
                <w:sz w:val="24"/>
                <w:szCs w:val="24"/>
              </w:rPr>
            </w:pPr>
            <w:r w:rsidRPr="00691AB1">
              <w:rPr>
                <w:color w:val="000000"/>
                <w:sz w:val="24"/>
                <w:szCs w:val="24"/>
              </w:rPr>
              <w:t>18,5</w:t>
            </w:r>
          </w:p>
        </w:tc>
      </w:tr>
      <w:tr w:rsidR="00B36F46" w:rsidRPr="00691AB1" w14:paraId="732F8D99" w14:textId="77777777" w:rsidTr="00691AB1">
        <w:trPr>
          <w:trHeight w:val="349"/>
        </w:trPr>
        <w:tc>
          <w:tcPr>
            <w:tcW w:w="5134" w:type="dxa"/>
            <w:tcBorders>
              <w:top w:val="nil"/>
              <w:left w:val="nil"/>
              <w:bottom w:val="nil"/>
              <w:right w:val="nil"/>
            </w:tcBorders>
            <w:hideMark/>
          </w:tcPr>
          <w:p w14:paraId="48348AD0" w14:textId="77777777" w:rsidR="00B36F46" w:rsidRPr="00691AB1" w:rsidRDefault="00B36F46" w:rsidP="00B36F46">
            <w:pPr>
              <w:jc w:val="both"/>
              <w:rPr>
                <w:color w:val="000000"/>
                <w:sz w:val="24"/>
                <w:szCs w:val="24"/>
              </w:rPr>
            </w:pPr>
            <w:r w:rsidRPr="00691AB1">
              <w:rPr>
                <w:color w:val="000000"/>
                <w:sz w:val="24"/>
                <w:szCs w:val="24"/>
              </w:rPr>
              <w:t>Taux d’extraction (%)</w:t>
            </w:r>
          </w:p>
        </w:tc>
        <w:tc>
          <w:tcPr>
            <w:tcW w:w="2194" w:type="dxa"/>
            <w:tcBorders>
              <w:top w:val="nil"/>
              <w:left w:val="nil"/>
              <w:bottom w:val="nil"/>
              <w:right w:val="nil"/>
            </w:tcBorders>
            <w:hideMark/>
          </w:tcPr>
          <w:p w14:paraId="22BE1C8A" w14:textId="77777777" w:rsidR="00B36F46" w:rsidRPr="00691AB1" w:rsidRDefault="00B36F46" w:rsidP="00B36F46">
            <w:pPr>
              <w:jc w:val="right"/>
              <w:rPr>
                <w:color w:val="000000"/>
                <w:sz w:val="24"/>
                <w:szCs w:val="24"/>
              </w:rPr>
            </w:pPr>
            <w:r w:rsidRPr="00691AB1">
              <w:rPr>
                <w:color w:val="000000"/>
                <w:sz w:val="24"/>
                <w:szCs w:val="24"/>
              </w:rPr>
              <w:t>81,1</w:t>
            </w:r>
          </w:p>
        </w:tc>
        <w:tc>
          <w:tcPr>
            <w:tcW w:w="1831" w:type="dxa"/>
            <w:tcBorders>
              <w:top w:val="nil"/>
              <w:left w:val="nil"/>
              <w:bottom w:val="nil"/>
              <w:right w:val="nil"/>
            </w:tcBorders>
            <w:hideMark/>
          </w:tcPr>
          <w:p w14:paraId="72599ED7" w14:textId="77777777" w:rsidR="00B36F46" w:rsidRPr="00691AB1" w:rsidRDefault="00B36F46" w:rsidP="00B36F46">
            <w:pPr>
              <w:jc w:val="right"/>
              <w:rPr>
                <w:color w:val="000000"/>
                <w:sz w:val="24"/>
                <w:szCs w:val="24"/>
              </w:rPr>
            </w:pPr>
            <w:r w:rsidRPr="00691AB1">
              <w:rPr>
                <w:color w:val="000000"/>
                <w:sz w:val="24"/>
                <w:szCs w:val="24"/>
              </w:rPr>
              <w:t>85,7</w:t>
            </w:r>
          </w:p>
        </w:tc>
      </w:tr>
      <w:tr w:rsidR="00B36F46" w:rsidRPr="00691AB1" w14:paraId="54713BCB" w14:textId="77777777" w:rsidTr="00691AB1">
        <w:trPr>
          <w:trHeight w:val="349"/>
        </w:trPr>
        <w:tc>
          <w:tcPr>
            <w:tcW w:w="5134" w:type="dxa"/>
            <w:tcBorders>
              <w:top w:val="nil"/>
              <w:left w:val="nil"/>
              <w:bottom w:val="nil"/>
              <w:right w:val="nil"/>
            </w:tcBorders>
            <w:hideMark/>
          </w:tcPr>
          <w:p w14:paraId="02580B37" w14:textId="77777777" w:rsidR="00B36F46" w:rsidRPr="00691AB1" w:rsidRDefault="00B36F46" w:rsidP="00B36F46">
            <w:pPr>
              <w:jc w:val="both"/>
              <w:rPr>
                <w:color w:val="000000"/>
                <w:sz w:val="24"/>
                <w:szCs w:val="24"/>
              </w:rPr>
            </w:pPr>
            <w:r w:rsidRPr="00691AB1">
              <w:rPr>
                <w:color w:val="000000"/>
                <w:sz w:val="24"/>
                <w:szCs w:val="24"/>
              </w:rPr>
              <w:t>Sucre extrait (mt)</w:t>
            </w:r>
          </w:p>
        </w:tc>
        <w:tc>
          <w:tcPr>
            <w:tcW w:w="2194" w:type="dxa"/>
            <w:tcBorders>
              <w:top w:val="nil"/>
              <w:left w:val="nil"/>
              <w:bottom w:val="nil"/>
              <w:right w:val="nil"/>
            </w:tcBorders>
            <w:hideMark/>
          </w:tcPr>
          <w:p w14:paraId="06B2EE5D" w14:textId="77777777" w:rsidR="00B36F46" w:rsidRPr="00691AB1" w:rsidRDefault="00B36F46" w:rsidP="00B36F46">
            <w:pPr>
              <w:jc w:val="right"/>
              <w:rPr>
                <w:color w:val="000000"/>
                <w:sz w:val="24"/>
                <w:szCs w:val="24"/>
              </w:rPr>
            </w:pPr>
            <w:r w:rsidRPr="00691AB1">
              <w:rPr>
                <w:color w:val="000000"/>
                <w:sz w:val="24"/>
                <w:szCs w:val="24"/>
              </w:rPr>
              <w:t>31,8</w:t>
            </w:r>
          </w:p>
        </w:tc>
        <w:tc>
          <w:tcPr>
            <w:tcW w:w="1831" w:type="dxa"/>
            <w:tcBorders>
              <w:top w:val="nil"/>
              <w:left w:val="nil"/>
              <w:bottom w:val="nil"/>
              <w:right w:val="nil"/>
            </w:tcBorders>
            <w:hideMark/>
          </w:tcPr>
          <w:p w14:paraId="196F0DCD" w14:textId="77777777" w:rsidR="00B36F46" w:rsidRPr="00691AB1" w:rsidRDefault="00B36F46" w:rsidP="00B36F46">
            <w:pPr>
              <w:jc w:val="right"/>
              <w:rPr>
                <w:color w:val="000000"/>
                <w:sz w:val="24"/>
                <w:szCs w:val="24"/>
              </w:rPr>
            </w:pPr>
            <w:r w:rsidRPr="00691AB1">
              <w:rPr>
                <w:color w:val="000000"/>
                <w:sz w:val="24"/>
                <w:szCs w:val="24"/>
              </w:rPr>
              <w:t>18,3</w:t>
            </w:r>
          </w:p>
        </w:tc>
      </w:tr>
      <w:tr w:rsidR="00B36F46" w:rsidRPr="00691AB1" w14:paraId="14840FCA" w14:textId="77777777" w:rsidTr="00691AB1">
        <w:trPr>
          <w:trHeight w:val="168"/>
        </w:trPr>
        <w:tc>
          <w:tcPr>
            <w:tcW w:w="5134" w:type="dxa"/>
            <w:tcBorders>
              <w:top w:val="nil"/>
              <w:left w:val="nil"/>
              <w:bottom w:val="nil"/>
              <w:right w:val="nil"/>
            </w:tcBorders>
            <w:vAlign w:val="bottom"/>
            <w:hideMark/>
          </w:tcPr>
          <w:p w14:paraId="170FAC88" w14:textId="77777777" w:rsidR="00B36F46" w:rsidRPr="00691AB1" w:rsidRDefault="00B36F46" w:rsidP="00B36F46">
            <w:pPr>
              <w:jc w:val="right"/>
              <w:rPr>
                <w:color w:val="000000"/>
                <w:sz w:val="24"/>
                <w:szCs w:val="24"/>
              </w:rPr>
            </w:pPr>
          </w:p>
        </w:tc>
        <w:tc>
          <w:tcPr>
            <w:tcW w:w="2194" w:type="dxa"/>
            <w:tcBorders>
              <w:top w:val="nil"/>
              <w:left w:val="nil"/>
              <w:bottom w:val="nil"/>
              <w:right w:val="nil"/>
            </w:tcBorders>
            <w:vAlign w:val="bottom"/>
            <w:hideMark/>
          </w:tcPr>
          <w:p w14:paraId="4F5AAE07" w14:textId="77777777" w:rsidR="00B36F46" w:rsidRPr="00691AB1" w:rsidRDefault="00B36F46" w:rsidP="00B36F46"/>
        </w:tc>
        <w:tc>
          <w:tcPr>
            <w:tcW w:w="1831" w:type="dxa"/>
            <w:tcBorders>
              <w:top w:val="nil"/>
              <w:left w:val="nil"/>
              <w:bottom w:val="nil"/>
              <w:right w:val="nil"/>
            </w:tcBorders>
            <w:vAlign w:val="bottom"/>
            <w:hideMark/>
          </w:tcPr>
          <w:p w14:paraId="64D32D77" w14:textId="77777777" w:rsidR="00B36F46" w:rsidRPr="00691AB1" w:rsidRDefault="00B36F46" w:rsidP="00B36F46"/>
        </w:tc>
      </w:tr>
      <w:tr w:rsidR="00B36F46" w:rsidRPr="00691AB1" w14:paraId="6554CA66" w14:textId="77777777" w:rsidTr="00691AB1">
        <w:trPr>
          <w:trHeight w:val="363"/>
        </w:trPr>
        <w:tc>
          <w:tcPr>
            <w:tcW w:w="5134" w:type="dxa"/>
            <w:tcBorders>
              <w:top w:val="single" w:sz="12" w:space="0" w:color="auto"/>
              <w:left w:val="nil"/>
              <w:bottom w:val="nil"/>
              <w:right w:val="nil"/>
            </w:tcBorders>
            <w:hideMark/>
          </w:tcPr>
          <w:p w14:paraId="295E7EE4" w14:textId="77777777" w:rsidR="00B36F46" w:rsidRPr="00691AB1" w:rsidRDefault="00B36F46" w:rsidP="00B36F46">
            <w:pPr>
              <w:jc w:val="both"/>
              <w:rPr>
                <w:color w:val="000000"/>
                <w:sz w:val="24"/>
                <w:szCs w:val="24"/>
              </w:rPr>
            </w:pPr>
            <w:r w:rsidRPr="00691AB1">
              <w:rPr>
                <w:color w:val="000000"/>
                <w:sz w:val="24"/>
                <w:szCs w:val="24"/>
              </w:rPr>
              <w:t>Mélasse commercialisable (mt)</w:t>
            </w:r>
          </w:p>
        </w:tc>
        <w:tc>
          <w:tcPr>
            <w:tcW w:w="2194" w:type="dxa"/>
            <w:tcBorders>
              <w:top w:val="single" w:sz="12" w:space="0" w:color="auto"/>
              <w:left w:val="nil"/>
              <w:bottom w:val="nil"/>
              <w:right w:val="nil"/>
            </w:tcBorders>
            <w:hideMark/>
          </w:tcPr>
          <w:p w14:paraId="2936C7BF" w14:textId="77777777" w:rsidR="00B36F46" w:rsidRPr="00691AB1" w:rsidRDefault="00B36F46" w:rsidP="00B36F46">
            <w:pPr>
              <w:jc w:val="right"/>
              <w:rPr>
                <w:color w:val="000000"/>
                <w:sz w:val="24"/>
                <w:szCs w:val="24"/>
              </w:rPr>
            </w:pPr>
            <w:r w:rsidRPr="00691AB1">
              <w:rPr>
                <w:color w:val="000000"/>
                <w:sz w:val="24"/>
                <w:szCs w:val="24"/>
              </w:rPr>
              <w:t>14,5</w:t>
            </w:r>
          </w:p>
        </w:tc>
        <w:tc>
          <w:tcPr>
            <w:tcW w:w="1831" w:type="dxa"/>
            <w:tcBorders>
              <w:top w:val="single" w:sz="12" w:space="0" w:color="auto"/>
              <w:left w:val="nil"/>
              <w:bottom w:val="nil"/>
              <w:right w:val="nil"/>
            </w:tcBorders>
            <w:hideMark/>
          </w:tcPr>
          <w:p w14:paraId="3599B8D6" w14:textId="77777777" w:rsidR="00B36F46" w:rsidRPr="00691AB1" w:rsidRDefault="00B36F46" w:rsidP="00B36F46">
            <w:pPr>
              <w:jc w:val="right"/>
              <w:rPr>
                <w:color w:val="000000"/>
                <w:sz w:val="24"/>
                <w:szCs w:val="24"/>
              </w:rPr>
            </w:pPr>
            <w:r w:rsidRPr="00691AB1">
              <w:rPr>
                <w:color w:val="000000"/>
                <w:sz w:val="24"/>
                <w:szCs w:val="24"/>
              </w:rPr>
              <w:t>6,8</w:t>
            </w:r>
          </w:p>
        </w:tc>
      </w:tr>
      <w:tr w:rsidR="00B36F46" w:rsidRPr="00691AB1" w14:paraId="0585886D" w14:textId="77777777" w:rsidTr="00691AB1">
        <w:trPr>
          <w:trHeight w:val="363"/>
        </w:trPr>
        <w:tc>
          <w:tcPr>
            <w:tcW w:w="5134" w:type="dxa"/>
            <w:tcBorders>
              <w:top w:val="nil"/>
              <w:left w:val="nil"/>
              <w:bottom w:val="single" w:sz="12" w:space="0" w:color="auto"/>
              <w:right w:val="nil"/>
            </w:tcBorders>
            <w:hideMark/>
          </w:tcPr>
          <w:p w14:paraId="00E59109" w14:textId="77777777" w:rsidR="00B36F46" w:rsidRPr="00691AB1" w:rsidRDefault="00B36F46" w:rsidP="00B36F46">
            <w:pPr>
              <w:jc w:val="both"/>
              <w:rPr>
                <w:color w:val="000000"/>
                <w:sz w:val="24"/>
                <w:szCs w:val="24"/>
              </w:rPr>
            </w:pPr>
            <w:r w:rsidRPr="00691AB1">
              <w:rPr>
                <w:color w:val="000000"/>
                <w:sz w:val="24"/>
                <w:szCs w:val="24"/>
              </w:rPr>
              <w:t>Pellets / Pulpes (mt)</w:t>
            </w:r>
          </w:p>
        </w:tc>
        <w:tc>
          <w:tcPr>
            <w:tcW w:w="2194" w:type="dxa"/>
            <w:tcBorders>
              <w:top w:val="nil"/>
              <w:left w:val="nil"/>
              <w:bottom w:val="single" w:sz="12" w:space="0" w:color="auto"/>
              <w:right w:val="nil"/>
            </w:tcBorders>
            <w:hideMark/>
          </w:tcPr>
          <w:p w14:paraId="01F9C1EB" w14:textId="77777777" w:rsidR="00B36F46" w:rsidRPr="00691AB1" w:rsidRDefault="00B36F46" w:rsidP="00B36F46">
            <w:pPr>
              <w:jc w:val="right"/>
              <w:rPr>
                <w:color w:val="000000"/>
                <w:sz w:val="24"/>
                <w:szCs w:val="24"/>
              </w:rPr>
            </w:pPr>
            <w:r w:rsidRPr="00691AB1">
              <w:rPr>
                <w:color w:val="000000"/>
                <w:sz w:val="24"/>
                <w:szCs w:val="24"/>
              </w:rPr>
              <w:t>18,9</w:t>
            </w:r>
          </w:p>
        </w:tc>
        <w:tc>
          <w:tcPr>
            <w:tcW w:w="1831" w:type="dxa"/>
            <w:tcBorders>
              <w:top w:val="nil"/>
              <w:left w:val="nil"/>
              <w:bottom w:val="single" w:sz="12" w:space="0" w:color="auto"/>
              <w:right w:val="nil"/>
            </w:tcBorders>
            <w:hideMark/>
          </w:tcPr>
          <w:p w14:paraId="6590F7F6" w14:textId="77777777" w:rsidR="00B36F46" w:rsidRPr="00691AB1" w:rsidRDefault="00B36F46" w:rsidP="00B36F46">
            <w:pPr>
              <w:jc w:val="right"/>
              <w:rPr>
                <w:color w:val="000000"/>
                <w:sz w:val="24"/>
                <w:szCs w:val="24"/>
              </w:rPr>
            </w:pPr>
            <w:r w:rsidRPr="00691AB1">
              <w:rPr>
                <w:color w:val="000000"/>
                <w:sz w:val="24"/>
                <w:szCs w:val="24"/>
              </w:rPr>
              <w:t>9,1</w:t>
            </w:r>
          </w:p>
        </w:tc>
      </w:tr>
    </w:tbl>
    <w:p w14:paraId="3510BF7D" w14:textId="77777777" w:rsidR="00265731" w:rsidRDefault="00265731" w:rsidP="00265731">
      <w:pPr>
        <w:pStyle w:val="Paragraphedeliste"/>
        <w:ind w:left="360"/>
        <w:rPr>
          <w:rFonts w:asciiTheme="majorBidi" w:hAnsiTheme="majorBidi" w:cstheme="majorBidi"/>
          <w:b/>
          <w:color w:val="000000" w:themeColor="text1"/>
          <w:sz w:val="24"/>
          <w:szCs w:val="24"/>
        </w:rPr>
      </w:pPr>
    </w:p>
    <w:p w14:paraId="5070B86A" w14:textId="77777777" w:rsidR="00ED08B3" w:rsidRDefault="00ED08B3" w:rsidP="00265731">
      <w:pPr>
        <w:pStyle w:val="Paragraphedeliste"/>
        <w:ind w:left="360"/>
        <w:rPr>
          <w:rFonts w:asciiTheme="majorBidi" w:hAnsiTheme="majorBidi" w:cstheme="majorBidi"/>
          <w:b/>
          <w:color w:val="000000" w:themeColor="text1"/>
          <w:sz w:val="24"/>
          <w:szCs w:val="24"/>
        </w:rPr>
      </w:pPr>
    </w:p>
    <w:p w14:paraId="0F5F9B8B" w14:textId="77777777" w:rsidR="00C01C3B" w:rsidRPr="00691AB1" w:rsidRDefault="00C01C3B" w:rsidP="009C3D72">
      <w:pPr>
        <w:pStyle w:val="Paragraphedeliste"/>
        <w:numPr>
          <w:ilvl w:val="0"/>
          <w:numId w:val="1"/>
        </w:numPr>
        <w:rPr>
          <w:rFonts w:asciiTheme="majorBidi" w:hAnsiTheme="majorBidi" w:cstheme="majorBidi"/>
          <w:b/>
          <w:color w:val="000000" w:themeColor="text1"/>
          <w:sz w:val="24"/>
          <w:szCs w:val="24"/>
        </w:rPr>
      </w:pPr>
      <w:r w:rsidRPr="00691AB1">
        <w:rPr>
          <w:rFonts w:asciiTheme="majorBidi" w:hAnsiTheme="majorBidi" w:cstheme="majorBidi"/>
          <w:b/>
          <w:color w:val="000000" w:themeColor="text1"/>
          <w:sz w:val="24"/>
          <w:szCs w:val="24"/>
        </w:rPr>
        <w:t>Comptes Sociaux</w:t>
      </w:r>
    </w:p>
    <w:p w14:paraId="61DEDF96" w14:textId="77777777" w:rsidR="006206E6" w:rsidRDefault="006206E6" w:rsidP="002D2E6F">
      <w:pPr>
        <w:pStyle w:val="Paragraphe"/>
        <w:spacing w:before="240" w:line="240" w:lineRule="auto"/>
        <w:ind w:firstLine="0"/>
        <w:rPr>
          <w:rFonts w:asciiTheme="majorBidi" w:hAnsiTheme="majorBidi" w:cstheme="majorBidi"/>
        </w:rPr>
      </w:pPr>
      <w:r w:rsidRPr="002D00D9">
        <w:rPr>
          <w:rFonts w:asciiTheme="majorBidi" w:hAnsiTheme="majorBidi" w:cstheme="majorBidi"/>
        </w:rPr>
        <w:t>Les principaux indicateurs financiers se résument comme suit :</w:t>
      </w:r>
    </w:p>
    <w:p w14:paraId="3E347142" w14:textId="77777777" w:rsidR="00A61F96" w:rsidRDefault="00A61F96" w:rsidP="00A61F96">
      <w:pPr>
        <w:jc w:val="right"/>
        <w:rPr>
          <w:rFonts w:asciiTheme="majorBidi" w:hAnsiTheme="majorBidi" w:cstheme="majorBidi"/>
          <w:i/>
          <w:color w:val="000000" w:themeColor="text1"/>
          <w:sz w:val="24"/>
          <w:szCs w:val="24"/>
        </w:rPr>
      </w:pP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A61F96">
        <w:rPr>
          <w:rFonts w:asciiTheme="majorBidi" w:hAnsiTheme="majorBidi" w:cstheme="majorBidi"/>
          <w:i/>
          <w:color w:val="000000" w:themeColor="text1"/>
          <w:sz w:val="24"/>
          <w:szCs w:val="24"/>
        </w:rPr>
        <w:tab/>
      </w:r>
      <w:r w:rsidR="00C45012">
        <w:rPr>
          <w:rFonts w:asciiTheme="majorBidi" w:hAnsiTheme="majorBidi" w:cstheme="majorBidi"/>
          <w:i/>
          <w:color w:val="000000" w:themeColor="text1"/>
          <w:sz w:val="24"/>
          <w:szCs w:val="24"/>
        </w:rPr>
        <w:t>(</w:t>
      </w:r>
      <w:r w:rsidRPr="00A61F96">
        <w:rPr>
          <w:rFonts w:asciiTheme="majorBidi" w:hAnsiTheme="majorBidi" w:cstheme="majorBidi"/>
          <w:i/>
          <w:color w:val="000000" w:themeColor="text1"/>
          <w:sz w:val="24"/>
          <w:szCs w:val="24"/>
        </w:rPr>
        <w:t xml:space="preserve">En </w:t>
      </w:r>
      <w:proofErr w:type="spellStart"/>
      <w:r w:rsidRPr="00A61F96">
        <w:rPr>
          <w:rFonts w:asciiTheme="majorBidi" w:hAnsiTheme="majorBidi" w:cstheme="majorBidi"/>
          <w:i/>
          <w:color w:val="000000" w:themeColor="text1"/>
          <w:sz w:val="24"/>
          <w:szCs w:val="24"/>
        </w:rPr>
        <w:t>Mdh</w:t>
      </w:r>
      <w:proofErr w:type="spellEnd"/>
      <w:r w:rsidR="00C45012">
        <w:rPr>
          <w:rFonts w:asciiTheme="majorBidi" w:hAnsiTheme="majorBidi" w:cstheme="majorBidi"/>
          <w:i/>
          <w:color w:val="000000" w:themeColor="text1"/>
          <w:sz w:val="24"/>
          <w:szCs w:val="24"/>
        </w:rPr>
        <w:t>)</w:t>
      </w:r>
    </w:p>
    <w:tbl>
      <w:tblPr>
        <w:tblW w:w="9206" w:type="dxa"/>
        <w:tblCellMar>
          <w:left w:w="70" w:type="dxa"/>
          <w:right w:w="70" w:type="dxa"/>
        </w:tblCellMar>
        <w:tblLook w:val="04A0" w:firstRow="1" w:lastRow="0" w:firstColumn="1" w:lastColumn="0" w:noHBand="0" w:noVBand="1"/>
      </w:tblPr>
      <w:tblGrid>
        <w:gridCol w:w="5458"/>
        <w:gridCol w:w="1874"/>
        <w:gridCol w:w="1874"/>
      </w:tblGrid>
      <w:tr w:rsidR="002F3964" w:rsidRPr="002F3964" w14:paraId="35C73735" w14:textId="77777777" w:rsidTr="002F3964">
        <w:trPr>
          <w:trHeight w:val="365"/>
        </w:trPr>
        <w:tc>
          <w:tcPr>
            <w:tcW w:w="5458" w:type="dxa"/>
            <w:tcBorders>
              <w:top w:val="single" w:sz="12" w:space="0" w:color="auto"/>
              <w:left w:val="nil"/>
              <w:bottom w:val="single" w:sz="12" w:space="0" w:color="auto"/>
              <w:right w:val="nil"/>
            </w:tcBorders>
            <w:hideMark/>
          </w:tcPr>
          <w:p w14:paraId="177537C4" w14:textId="77777777" w:rsidR="002F3964" w:rsidRPr="002F3964" w:rsidRDefault="002F3964" w:rsidP="002F3964">
            <w:pPr>
              <w:jc w:val="right"/>
              <w:rPr>
                <w:b/>
                <w:bCs/>
                <w:color w:val="000000"/>
                <w:sz w:val="24"/>
                <w:szCs w:val="24"/>
              </w:rPr>
            </w:pPr>
            <w:r w:rsidRPr="002F3964">
              <w:rPr>
                <w:b/>
                <w:bCs/>
                <w:color w:val="000000"/>
                <w:sz w:val="24"/>
                <w:szCs w:val="24"/>
              </w:rPr>
              <w:t> </w:t>
            </w:r>
          </w:p>
        </w:tc>
        <w:tc>
          <w:tcPr>
            <w:tcW w:w="1874" w:type="dxa"/>
            <w:tcBorders>
              <w:top w:val="single" w:sz="12" w:space="0" w:color="auto"/>
              <w:left w:val="nil"/>
              <w:bottom w:val="single" w:sz="12" w:space="0" w:color="auto"/>
              <w:right w:val="nil"/>
            </w:tcBorders>
            <w:vAlign w:val="center"/>
            <w:hideMark/>
          </w:tcPr>
          <w:p w14:paraId="06E90657" w14:textId="77777777" w:rsidR="002F3964" w:rsidRPr="002F3964" w:rsidRDefault="002F3964" w:rsidP="002F3964">
            <w:pPr>
              <w:jc w:val="right"/>
              <w:rPr>
                <w:b/>
                <w:bCs/>
                <w:color w:val="000000"/>
                <w:sz w:val="24"/>
                <w:szCs w:val="24"/>
              </w:rPr>
            </w:pPr>
            <w:r w:rsidRPr="002F3964">
              <w:rPr>
                <w:b/>
                <w:bCs/>
                <w:color w:val="000000"/>
                <w:sz w:val="24"/>
                <w:szCs w:val="24"/>
              </w:rPr>
              <w:t>2025</w:t>
            </w:r>
          </w:p>
        </w:tc>
        <w:tc>
          <w:tcPr>
            <w:tcW w:w="1874" w:type="dxa"/>
            <w:tcBorders>
              <w:top w:val="single" w:sz="12" w:space="0" w:color="auto"/>
              <w:left w:val="nil"/>
              <w:bottom w:val="single" w:sz="12" w:space="0" w:color="auto"/>
              <w:right w:val="nil"/>
            </w:tcBorders>
            <w:vAlign w:val="center"/>
            <w:hideMark/>
          </w:tcPr>
          <w:p w14:paraId="34A4EA8F" w14:textId="77777777" w:rsidR="002F3964" w:rsidRPr="002F3964" w:rsidRDefault="002F3964" w:rsidP="002F3964">
            <w:pPr>
              <w:jc w:val="right"/>
              <w:rPr>
                <w:b/>
                <w:bCs/>
                <w:color w:val="000000"/>
                <w:sz w:val="24"/>
                <w:szCs w:val="24"/>
              </w:rPr>
            </w:pPr>
            <w:r w:rsidRPr="002F3964">
              <w:rPr>
                <w:b/>
                <w:bCs/>
                <w:color w:val="000000"/>
                <w:sz w:val="24"/>
                <w:szCs w:val="24"/>
              </w:rPr>
              <w:t>2024</w:t>
            </w:r>
          </w:p>
        </w:tc>
      </w:tr>
      <w:tr w:rsidR="002F3964" w:rsidRPr="002F3964" w14:paraId="59272F1A" w14:textId="77777777" w:rsidTr="002F3964">
        <w:trPr>
          <w:trHeight w:val="327"/>
        </w:trPr>
        <w:tc>
          <w:tcPr>
            <w:tcW w:w="5458" w:type="dxa"/>
            <w:tcBorders>
              <w:top w:val="nil"/>
              <w:left w:val="nil"/>
              <w:bottom w:val="nil"/>
              <w:right w:val="nil"/>
            </w:tcBorders>
            <w:hideMark/>
          </w:tcPr>
          <w:p w14:paraId="369DBC21" w14:textId="77777777" w:rsidR="002F3964" w:rsidRPr="002F3964" w:rsidRDefault="002F3964" w:rsidP="002F3964">
            <w:pPr>
              <w:jc w:val="right"/>
              <w:rPr>
                <w:b/>
                <w:bCs/>
                <w:color w:val="000000"/>
                <w:sz w:val="24"/>
                <w:szCs w:val="24"/>
              </w:rPr>
            </w:pPr>
          </w:p>
        </w:tc>
        <w:tc>
          <w:tcPr>
            <w:tcW w:w="1874" w:type="dxa"/>
            <w:tcBorders>
              <w:top w:val="nil"/>
              <w:left w:val="nil"/>
              <w:bottom w:val="nil"/>
              <w:right w:val="nil"/>
            </w:tcBorders>
            <w:hideMark/>
          </w:tcPr>
          <w:p w14:paraId="5C470997" w14:textId="77777777" w:rsidR="002F3964" w:rsidRPr="002F3964" w:rsidRDefault="002F3964" w:rsidP="002F3964">
            <w:pPr>
              <w:jc w:val="right"/>
            </w:pPr>
          </w:p>
        </w:tc>
        <w:tc>
          <w:tcPr>
            <w:tcW w:w="1874" w:type="dxa"/>
            <w:tcBorders>
              <w:top w:val="nil"/>
              <w:left w:val="nil"/>
              <w:bottom w:val="nil"/>
              <w:right w:val="nil"/>
            </w:tcBorders>
            <w:hideMark/>
          </w:tcPr>
          <w:p w14:paraId="2C47CA43" w14:textId="77777777" w:rsidR="002F3964" w:rsidRPr="002F3964" w:rsidRDefault="002F3964" w:rsidP="002F3964">
            <w:pPr>
              <w:jc w:val="right"/>
            </w:pPr>
          </w:p>
        </w:tc>
      </w:tr>
      <w:tr w:rsidR="002F3964" w:rsidRPr="002F3964" w14:paraId="69DDFE9A" w14:textId="77777777" w:rsidTr="002F3964">
        <w:trPr>
          <w:trHeight w:val="339"/>
        </w:trPr>
        <w:tc>
          <w:tcPr>
            <w:tcW w:w="5458" w:type="dxa"/>
            <w:tcBorders>
              <w:top w:val="nil"/>
              <w:left w:val="nil"/>
              <w:bottom w:val="nil"/>
              <w:right w:val="nil"/>
            </w:tcBorders>
            <w:hideMark/>
          </w:tcPr>
          <w:p w14:paraId="4F46CC37" w14:textId="77777777" w:rsidR="002F3964" w:rsidRPr="002F3964" w:rsidRDefault="002F3964" w:rsidP="002F3964">
            <w:pPr>
              <w:jc w:val="both"/>
              <w:rPr>
                <w:color w:val="000000"/>
                <w:sz w:val="24"/>
                <w:szCs w:val="24"/>
              </w:rPr>
            </w:pPr>
            <w:r w:rsidRPr="002F3964">
              <w:rPr>
                <w:color w:val="000000"/>
                <w:sz w:val="24"/>
                <w:szCs w:val="24"/>
              </w:rPr>
              <w:t>Chiffre d’affaires commercial</w:t>
            </w:r>
          </w:p>
        </w:tc>
        <w:tc>
          <w:tcPr>
            <w:tcW w:w="1874" w:type="dxa"/>
            <w:tcBorders>
              <w:top w:val="nil"/>
              <w:left w:val="nil"/>
              <w:bottom w:val="nil"/>
              <w:right w:val="nil"/>
            </w:tcBorders>
            <w:hideMark/>
          </w:tcPr>
          <w:p w14:paraId="6A1536AA" w14:textId="77777777" w:rsidR="002F3964" w:rsidRPr="002F3964" w:rsidRDefault="002F3964" w:rsidP="002F3964">
            <w:pPr>
              <w:jc w:val="right"/>
              <w:rPr>
                <w:color w:val="000000"/>
                <w:sz w:val="24"/>
                <w:szCs w:val="24"/>
              </w:rPr>
            </w:pPr>
            <w:r w:rsidRPr="002F3964">
              <w:rPr>
                <w:color w:val="000000"/>
                <w:sz w:val="24"/>
                <w:szCs w:val="24"/>
              </w:rPr>
              <w:t>9 776,2</w:t>
            </w:r>
          </w:p>
        </w:tc>
        <w:tc>
          <w:tcPr>
            <w:tcW w:w="1874" w:type="dxa"/>
            <w:tcBorders>
              <w:top w:val="nil"/>
              <w:left w:val="nil"/>
              <w:bottom w:val="nil"/>
              <w:right w:val="nil"/>
            </w:tcBorders>
            <w:hideMark/>
          </w:tcPr>
          <w:p w14:paraId="4ADF0C0C" w14:textId="77777777" w:rsidR="002F3964" w:rsidRPr="002F3964" w:rsidRDefault="002F3964" w:rsidP="002F3964">
            <w:pPr>
              <w:jc w:val="right"/>
              <w:rPr>
                <w:color w:val="000000"/>
                <w:sz w:val="24"/>
                <w:szCs w:val="24"/>
              </w:rPr>
            </w:pPr>
            <w:r w:rsidRPr="002F3964">
              <w:rPr>
                <w:color w:val="000000"/>
                <w:sz w:val="24"/>
                <w:szCs w:val="24"/>
              </w:rPr>
              <w:t>9 643,1</w:t>
            </w:r>
          </w:p>
        </w:tc>
      </w:tr>
      <w:tr w:rsidR="002F3964" w:rsidRPr="002F3964" w14:paraId="4B2E3D9F" w14:textId="77777777" w:rsidTr="002F3964">
        <w:trPr>
          <w:trHeight w:val="339"/>
        </w:trPr>
        <w:tc>
          <w:tcPr>
            <w:tcW w:w="5458" w:type="dxa"/>
            <w:tcBorders>
              <w:top w:val="nil"/>
              <w:left w:val="nil"/>
              <w:bottom w:val="nil"/>
              <w:right w:val="nil"/>
            </w:tcBorders>
            <w:hideMark/>
          </w:tcPr>
          <w:p w14:paraId="047D3669" w14:textId="77777777" w:rsidR="002F3964" w:rsidRPr="002F3964" w:rsidRDefault="002F3964" w:rsidP="002F3964">
            <w:pPr>
              <w:jc w:val="both"/>
              <w:rPr>
                <w:color w:val="000000"/>
                <w:sz w:val="24"/>
                <w:szCs w:val="24"/>
              </w:rPr>
            </w:pPr>
            <w:r w:rsidRPr="002F3964">
              <w:rPr>
                <w:color w:val="000000"/>
                <w:sz w:val="24"/>
                <w:szCs w:val="24"/>
              </w:rPr>
              <w:t>Résultat d’exploitation</w:t>
            </w:r>
          </w:p>
        </w:tc>
        <w:tc>
          <w:tcPr>
            <w:tcW w:w="1874" w:type="dxa"/>
            <w:tcBorders>
              <w:top w:val="nil"/>
              <w:left w:val="nil"/>
              <w:bottom w:val="nil"/>
              <w:right w:val="nil"/>
            </w:tcBorders>
            <w:hideMark/>
          </w:tcPr>
          <w:p w14:paraId="529D132A" w14:textId="77777777" w:rsidR="002F3964" w:rsidRPr="002F3964" w:rsidRDefault="002F3964" w:rsidP="002F3964">
            <w:pPr>
              <w:jc w:val="right"/>
              <w:rPr>
                <w:color w:val="000000"/>
                <w:sz w:val="24"/>
                <w:szCs w:val="24"/>
              </w:rPr>
            </w:pPr>
            <w:r w:rsidRPr="002F3964">
              <w:rPr>
                <w:color w:val="000000"/>
                <w:sz w:val="24"/>
                <w:szCs w:val="24"/>
              </w:rPr>
              <w:t>1 228,3</w:t>
            </w:r>
          </w:p>
        </w:tc>
        <w:tc>
          <w:tcPr>
            <w:tcW w:w="1874" w:type="dxa"/>
            <w:tcBorders>
              <w:top w:val="nil"/>
              <w:left w:val="nil"/>
              <w:bottom w:val="nil"/>
              <w:right w:val="nil"/>
            </w:tcBorders>
            <w:hideMark/>
          </w:tcPr>
          <w:p w14:paraId="6EF514DC" w14:textId="77777777" w:rsidR="002F3964" w:rsidRPr="002F3964" w:rsidRDefault="002F3964" w:rsidP="002F3964">
            <w:pPr>
              <w:jc w:val="right"/>
              <w:rPr>
                <w:color w:val="000000"/>
                <w:sz w:val="24"/>
                <w:szCs w:val="24"/>
              </w:rPr>
            </w:pPr>
            <w:r w:rsidRPr="002F3964">
              <w:rPr>
                <w:color w:val="000000"/>
                <w:sz w:val="24"/>
                <w:szCs w:val="24"/>
              </w:rPr>
              <w:t>1 405,6</w:t>
            </w:r>
          </w:p>
        </w:tc>
      </w:tr>
      <w:tr w:rsidR="002F3964" w:rsidRPr="002F3964" w14:paraId="37216868" w14:textId="77777777" w:rsidTr="002F3964">
        <w:trPr>
          <w:trHeight w:val="339"/>
        </w:trPr>
        <w:tc>
          <w:tcPr>
            <w:tcW w:w="5458" w:type="dxa"/>
            <w:tcBorders>
              <w:top w:val="nil"/>
              <w:left w:val="nil"/>
              <w:bottom w:val="nil"/>
              <w:right w:val="nil"/>
            </w:tcBorders>
            <w:hideMark/>
          </w:tcPr>
          <w:p w14:paraId="47FEE6C9" w14:textId="77777777" w:rsidR="002F3964" w:rsidRPr="002F3964" w:rsidRDefault="002F3964" w:rsidP="002F3964">
            <w:pPr>
              <w:jc w:val="both"/>
              <w:rPr>
                <w:color w:val="000000"/>
                <w:sz w:val="24"/>
                <w:szCs w:val="24"/>
              </w:rPr>
            </w:pPr>
            <w:r w:rsidRPr="002F3964">
              <w:rPr>
                <w:color w:val="000000"/>
                <w:sz w:val="24"/>
                <w:szCs w:val="24"/>
              </w:rPr>
              <w:t>Résultat financier</w:t>
            </w:r>
          </w:p>
        </w:tc>
        <w:tc>
          <w:tcPr>
            <w:tcW w:w="1874" w:type="dxa"/>
            <w:tcBorders>
              <w:top w:val="nil"/>
              <w:left w:val="nil"/>
              <w:bottom w:val="nil"/>
              <w:right w:val="nil"/>
            </w:tcBorders>
            <w:hideMark/>
          </w:tcPr>
          <w:p w14:paraId="18E887AF" w14:textId="77777777" w:rsidR="002F3964" w:rsidRPr="002F3964" w:rsidRDefault="002F3964" w:rsidP="002F3964">
            <w:pPr>
              <w:jc w:val="right"/>
              <w:rPr>
                <w:color w:val="000000"/>
                <w:sz w:val="24"/>
                <w:szCs w:val="24"/>
              </w:rPr>
            </w:pPr>
            <w:r w:rsidRPr="002F3964">
              <w:rPr>
                <w:color w:val="000000"/>
                <w:sz w:val="24"/>
                <w:szCs w:val="24"/>
              </w:rPr>
              <w:t>-49,6</w:t>
            </w:r>
          </w:p>
        </w:tc>
        <w:tc>
          <w:tcPr>
            <w:tcW w:w="1874" w:type="dxa"/>
            <w:tcBorders>
              <w:top w:val="nil"/>
              <w:left w:val="nil"/>
              <w:bottom w:val="nil"/>
              <w:right w:val="nil"/>
            </w:tcBorders>
            <w:hideMark/>
          </w:tcPr>
          <w:p w14:paraId="2BAA162C" w14:textId="77777777" w:rsidR="002F3964" w:rsidRPr="002F3964" w:rsidRDefault="002F3964" w:rsidP="002F3964">
            <w:pPr>
              <w:jc w:val="right"/>
              <w:rPr>
                <w:color w:val="000000"/>
                <w:sz w:val="24"/>
                <w:szCs w:val="24"/>
              </w:rPr>
            </w:pPr>
            <w:r w:rsidRPr="002F3964">
              <w:rPr>
                <w:color w:val="000000"/>
                <w:sz w:val="24"/>
                <w:szCs w:val="24"/>
              </w:rPr>
              <w:t>-24,1</w:t>
            </w:r>
          </w:p>
        </w:tc>
      </w:tr>
      <w:tr w:rsidR="002F3964" w:rsidRPr="002F3964" w14:paraId="324B356E" w14:textId="77777777" w:rsidTr="002F3964">
        <w:trPr>
          <w:trHeight w:val="339"/>
        </w:trPr>
        <w:tc>
          <w:tcPr>
            <w:tcW w:w="5458" w:type="dxa"/>
            <w:tcBorders>
              <w:top w:val="nil"/>
              <w:left w:val="nil"/>
              <w:bottom w:val="nil"/>
              <w:right w:val="nil"/>
            </w:tcBorders>
            <w:noWrap/>
            <w:vAlign w:val="bottom"/>
            <w:hideMark/>
          </w:tcPr>
          <w:p w14:paraId="17AF3021" w14:textId="77777777" w:rsidR="002F3964" w:rsidRPr="002F3964" w:rsidRDefault="002F3964" w:rsidP="002F3964">
            <w:pPr>
              <w:rPr>
                <w:color w:val="000000"/>
                <w:sz w:val="24"/>
                <w:szCs w:val="24"/>
              </w:rPr>
            </w:pPr>
            <w:r w:rsidRPr="002F3964">
              <w:rPr>
                <w:color w:val="000000"/>
                <w:sz w:val="24"/>
                <w:szCs w:val="24"/>
              </w:rPr>
              <w:t>Résultat non courant</w:t>
            </w:r>
          </w:p>
        </w:tc>
        <w:tc>
          <w:tcPr>
            <w:tcW w:w="1874" w:type="dxa"/>
            <w:tcBorders>
              <w:top w:val="nil"/>
              <w:left w:val="nil"/>
              <w:bottom w:val="nil"/>
              <w:right w:val="nil"/>
            </w:tcBorders>
            <w:hideMark/>
          </w:tcPr>
          <w:p w14:paraId="36D62D5E" w14:textId="77777777" w:rsidR="002F3964" w:rsidRPr="002F3964" w:rsidRDefault="002F3964" w:rsidP="002F3964">
            <w:pPr>
              <w:jc w:val="right"/>
              <w:rPr>
                <w:color w:val="000000"/>
                <w:sz w:val="24"/>
                <w:szCs w:val="24"/>
              </w:rPr>
            </w:pPr>
            <w:r w:rsidRPr="002F3964">
              <w:rPr>
                <w:color w:val="000000"/>
                <w:sz w:val="24"/>
                <w:szCs w:val="24"/>
              </w:rPr>
              <w:t>-108,8</w:t>
            </w:r>
          </w:p>
        </w:tc>
        <w:tc>
          <w:tcPr>
            <w:tcW w:w="1874" w:type="dxa"/>
            <w:tcBorders>
              <w:top w:val="nil"/>
              <w:left w:val="nil"/>
              <w:bottom w:val="nil"/>
              <w:right w:val="nil"/>
            </w:tcBorders>
            <w:hideMark/>
          </w:tcPr>
          <w:p w14:paraId="51973EA6" w14:textId="77777777" w:rsidR="002F3964" w:rsidRPr="002F3964" w:rsidRDefault="002F3964" w:rsidP="002F3964">
            <w:pPr>
              <w:jc w:val="right"/>
              <w:rPr>
                <w:color w:val="000000"/>
                <w:sz w:val="24"/>
                <w:szCs w:val="24"/>
              </w:rPr>
            </w:pPr>
            <w:r w:rsidRPr="002F3964">
              <w:rPr>
                <w:color w:val="000000"/>
                <w:sz w:val="24"/>
                <w:szCs w:val="24"/>
              </w:rPr>
              <w:t>43,9</w:t>
            </w:r>
          </w:p>
        </w:tc>
      </w:tr>
      <w:tr w:rsidR="002F3964" w:rsidRPr="002F3964" w14:paraId="51DA4223" w14:textId="77777777" w:rsidTr="002F3964">
        <w:trPr>
          <w:trHeight w:val="339"/>
        </w:trPr>
        <w:tc>
          <w:tcPr>
            <w:tcW w:w="5458" w:type="dxa"/>
            <w:tcBorders>
              <w:top w:val="nil"/>
              <w:left w:val="nil"/>
              <w:bottom w:val="nil"/>
              <w:right w:val="nil"/>
            </w:tcBorders>
            <w:hideMark/>
          </w:tcPr>
          <w:p w14:paraId="0A4D8F9C" w14:textId="77777777" w:rsidR="002F3964" w:rsidRPr="002F3964" w:rsidRDefault="002F3964" w:rsidP="002F3964">
            <w:pPr>
              <w:jc w:val="both"/>
              <w:rPr>
                <w:color w:val="000000"/>
                <w:sz w:val="24"/>
                <w:szCs w:val="24"/>
              </w:rPr>
            </w:pPr>
            <w:r w:rsidRPr="002F3964">
              <w:rPr>
                <w:color w:val="000000"/>
                <w:sz w:val="24"/>
                <w:szCs w:val="24"/>
              </w:rPr>
              <w:t>Résultat avant impôts</w:t>
            </w:r>
          </w:p>
        </w:tc>
        <w:tc>
          <w:tcPr>
            <w:tcW w:w="1874" w:type="dxa"/>
            <w:tcBorders>
              <w:top w:val="nil"/>
              <w:left w:val="nil"/>
              <w:bottom w:val="nil"/>
              <w:right w:val="nil"/>
            </w:tcBorders>
            <w:hideMark/>
          </w:tcPr>
          <w:p w14:paraId="5C8B148F" w14:textId="77777777" w:rsidR="002F3964" w:rsidRPr="002F3964" w:rsidRDefault="002F3964" w:rsidP="002F3964">
            <w:pPr>
              <w:jc w:val="right"/>
              <w:rPr>
                <w:color w:val="000000"/>
                <w:sz w:val="24"/>
                <w:szCs w:val="24"/>
              </w:rPr>
            </w:pPr>
            <w:r w:rsidRPr="002F3964">
              <w:rPr>
                <w:color w:val="000000"/>
                <w:sz w:val="24"/>
                <w:szCs w:val="24"/>
              </w:rPr>
              <w:t>1 069,9</w:t>
            </w:r>
          </w:p>
        </w:tc>
        <w:tc>
          <w:tcPr>
            <w:tcW w:w="1874" w:type="dxa"/>
            <w:tcBorders>
              <w:top w:val="nil"/>
              <w:left w:val="nil"/>
              <w:bottom w:val="nil"/>
              <w:right w:val="nil"/>
            </w:tcBorders>
            <w:hideMark/>
          </w:tcPr>
          <w:p w14:paraId="5EA09753" w14:textId="77777777" w:rsidR="002F3964" w:rsidRPr="002F3964" w:rsidRDefault="002F3964" w:rsidP="002F3964">
            <w:pPr>
              <w:jc w:val="right"/>
              <w:rPr>
                <w:color w:val="000000"/>
                <w:sz w:val="24"/>
                <w:szCs w:val="24"/>
              </w:rPr>
            </w:pPr>
            <w:r w:rsidRPr="002F3964">
              <w:rPr>
                <w:color w:val="000000"/>
                <w:sz w:val="24"/>
                <w:szCs w:val="24"/>
              </w:rPr>
              <w:t>1 425,4</w:t>
            </w:r>
          </w:p>
        </w:tc>
      </w:tr>
      <w:tr w:rsidR="002F3964" w:rsidRPr="002F3964" w14:paraId="3975F69B" w14:textId="77777777" w:rsidTr="002F3964">
        <w:trPr>
          <w:trHeight w:val="339"/>
        </w:trPr>
        <w:tc>
          <w:tcPr>
            <w:tcW w:w="5458" w:type="dxa"/>
            <w:tcBorders>
              <w:top w:val="nil"/>
              <w:left w:val="nil"/>
              <w:bottom w:val="nil"/>
              <w:right w:val="nil"/>
            </w:tcBorders>
            <w:hideMark/>
          </w:tcPr>
          <w:p w14:paraId="3D2823A3" w14:textId="77777777" w:rsidR="002F3964" w:rsidRPr="002F3964" w:rsidRDefault="002F3964" w:rsidP="002F3964">
            <w:pPr>
              <w:jc w:val="both"/>
              <w:rPr>
                <w:color w:val="000000"/>
                <w:sz w:val="24"/>
                <w:szCs w:val="24"/>
              </w:rPr>
            </w:pPr>
            <w:r w:rsidRPr="002F3964">
              <w:rPr>
                <w:color w:val="000000"/>
                <w:sz w:val="24"/>
                <w:szCs w:val="24"/>
              </w:rPr>
              <w:t>Résultat net</w:t>
            </w:r>
          </w:p>
        </w:tc>
        <w:tc>
          <w:tcPr>
            <w:tcW w:w="1874" w:type="dxa"/>
            <w:tcBorders>
              <w:top w:val="nil"/>
              <w:left w:val="nil"/>
              <w:bottom w:val="nil"/>
              <w:right w:val="nil"/>
            </w:tcBorders>
            <w:hideMark/>
          </w:tcPr>
          <w:p w14:paraId="47EC05C5" w14:textId="77777777" w:rsidR="002F3964" w:rsidRPr="002F3964" w:rsidRDefault="002F3964" w:rsidP="002F3964">
            <w:pPr>
              <w:jc w:val="right"/>
              <w:rPr>
                <w:color w:val="000000"/>
                <w:sz w:val="24"/>
                <w:szCs w:val="24"/>
              </w:rPr>
            </w:pPr>
            <w:r w:rsidRPr="002F3964">
              <w:rPr>
                <w:color w:val="000000"/>
                <w:sz w:val="24"/>
                <w:szCs w:val="24"/>
              </w:rPr>
              <w:t>694,7</w:t>
            </w:r>
          </w:p>
        </w:tc>
        <w:tc>
          <w:tcPr>
            <w:tcW w:w="1874" w:type="dxa"/>
            <w:tcBorders>
              <w:top w:val="nil"/>
              <w:left w:val="nil"/>
              <w:bottom w:val="nil"/>
              <w:right w:val="nil"/>
            </w:tcBorders>
            <w:hideMark/>
          </w:tcPr>
          <w:p w14:paraId="44A64370" w14:textId="77777777" w:rsidR="002F3964" w:rsidRPr="002F3964" w:rsidRDefault="002F3964" w:rsidP="002F3964">
            <w:pPr>
              <w:jc w:val="right"/>
              <w:rPr>
                <w:color w:val="000000"/>
                <w:sz w:val="24"/>
                <w:szCs w:val="24"/>
              </w:rPr>
            </w:pPr>
            <w:r w:rsidRPr="002F3964">
              <w:rPr>
                <w:color w:val="000000"/>
                <w:sz w:val="24"/>
                <w:szCs w:val="24"/>
              </w:rPr>
              <w:t>937,6</w:t>
            </w:r>
          </w:p>
        </w:tc>
      </w:tr>
      <w:tr w:rsidR="002F3964" w:rsidRPr="002F3964" w14:paraId="1AEF4744" w14:textId="77777777" w:rsidTr="002F3964">
        <w:trPr>
          <w:trHeight w:val="339"/>
        </w:trPr>
        <w:tc>
          <w:tcPr>
            <w:tcW w:w="5458" w:type="dxa"/>
            <w:tcBorders>
              <w:top w:val="nil"/>
              <w:left w:val="nil"/>
              <w:bottom w:val="nil"/>
              <w:right w:val="nil"/>
            </w:tcBorders>
            <w:hideMark/>
          </w:tcPr>
          <w:p w14:paraId="7D8266C1" w14:textId="77777777" w:rsidR="002F3964" w:rsidRPr="002F3964" w:rsidRDefault="002F3964" w:rsidP="002F3964">
            <w:pPr>
              <w:jc w:val="both"/>
              <w:rPr>
                <w:color w:val="000000"/>
                <w:sz w:val="24"/>
                <w:szCs w:val="24"/>
              </w:rPr>
            </w:pPr>
            <w:r w:rsidRPr="002F3964">
              <w:rPr>
                <w:color w:val="000000"/>
                <w:sz w:val="24"/>
                <w:szCs w:val="24"/>
              </w:rPr>
              <w:t>Marge brute d’autofinancement</w:t>
            </w:r>
          </w:p>
        </w:tc>
        <w:tc>
          <w:tcPr>
            <w:tcW w:w="1874" w:type="dxa"/>
            <w:tcBorders>
              <w:top w:val="nil"/>
              <w:left w:val="nil"/>
              <w:bottom w:val="nil"/>
              <w:right w:val="nil"/>
            </w:tcBorders>
            <w:hideMark/>
          </w:tcPr>
          <w:p w14:paraId="0EAD0123" w14:textId="77777777" w:rsidR="002F3964" w:rsidRPr="002F3964" w:rsidRDefault="002F3964" w:rsidP="002F3964">
            <w:pPr>
              <w:jc w:val="right"/>
              <w:rPr>
                <w:color w:val="000000"/>
                <w:sz w:val="24"/>
                <w:szCs w:val="24"/>
              </w:rPr>
            </w:pPr>
            <w:r w:rsidRPr="002F3964">
              <w:rPr>
                <w:color w:val="000000"/>
                <w:sz w:val="24"/>
                <w:szCs w:val="24"/>
              </w:rPr>
              <w:t>839,3</w:t>
            </w:r>
          </w:p>
        </w:tc>
        <w:tc>
          <w:tcPr>
            <w:tcW w:w="1874" w:type="dxa"/>
            <w:tcBorders>
              <w:top w:val="nil"/>
              <w:left w:val="nil"/>
              <w:bottom w:val="nil"/>
              <w:right w:val="nil"/>
            </w:tcBorders>
            <w:hideMark/>
          </w:tcPr>
          <w:p w14:paraId="1E115B7B" w14:textId="77777777" w:rsidR="002F3964" w:rsidRPr="002F3964" w:rsidRDefault="002F3964" w:rsidP="002F3964">
            <w:pPr>
              <w:jc w:val="right"/>
              <w:rPr>
                <w:color w:val="000000"/>
                <w:sz w:val="24"/>
                <w:szCs w:val="24"/>
              </w:rPr>
            </w:pPr>
            <w:r w:rsidRPr="002F3964">
              <w:rPr>
                <w:color w:val="000000"/>
                <w:sz w:val="24"/>
                <w:szCs w:val="24"/>
              </w:rPr>
              <w:t>1 001,2</w:t>
            </w:r>
          </w:p>
        </w:tc>
      </w:tr>
      <w:tr w:rsidR="002F3964" w:rsidRPr="002F3964" w14:paraId="0F5B1E07" w14:textId="77777777" w:rsidTr="002F3964">
        <w:trPr>
          <w:trHeight w:val="339"/>
        </w:trPr>
        <w:tc>
          <w:tcPr>
            <w:tcW w:w="5458" w:type="dxa"/>
            <w:tcBorders>
              <w:top w:val="nil"/>
              <w:left w:val="nil"/>
              <w:bottom w:val="nil"/>
              <w:right w:val="nil"/>
            </w:tcBorders>
            <w:hideMark/>
          </w:tcPr>
          <w:p w14:paraId="688DBD6A" w14:textId="77777777" w:rsidR="002F3964" w:rsidRPr="002F3964" w:rsidRDefault="002F3964" w:rsidP="002F3964">
            <w:pPr>
              <w:jc w:val="both"/>
              <w:rPr>
                <w:color w:val="000000"/>
                <w:sz w:val="24"/>
                <w:szCs w:val="24"/>
              </w:rPr>
            </w:pPr>
            <w:r w:rsidRPr="002F3964">
              <w:rPr>
                <w:color w:val="000000"/>
                <w:sz w:val="24"/>
                <w:szCs w:val="24"/>
              </w:rPr>
              <w:t>Investissements</w:t>
            </w:r>
          </w:p>
        </w:tc>
        <w:tc>
          <w:tcPr>
            <w:tcW w:w="1874" w:type="dxa"/>
            <w:tcBorders>
              <w:top w:val="nil"/>
              <w:left w:val="nil"/>
              <w:bottom w:val="nil"/>
              <w:right w:val="nil"/>
            </w:tcBorders>
            <w:hideMark/>
          </w:tcPr>
          <w:p w14:paraId="20A870D0" w14:textId="77777777" w:rsidR="002F3964" w:rsidRPr="002F3964" w:rsidRDefault="002F3964" w:rsidP="002F3964">
            <w:pPr>
              <w:jc w:val="right"/>
              <w:rPr>
                <w:color w:val="000000"/>
                <w:sz w:val="24"/>
                <w:szCs w:val="24"/>
              </w:rPr>
            </w:pPr>
            <w:r w:rsidRPr="002F3964">
              <w:rPr>
                <w:color w:val="000000"/>
                <w:sz w:val="24"/>
                <w:szCs w:val="24"/>
              </w:rPr>
              <w:t>199,7</w:t>
            </w:r>
          </w:p>
        </w:tc>
        <w:tc>
          <w:tcPr>
            <w:tcW w:w="1874" w:type="dxa"/>
            <w:tcBorders>
              <w:top w:val="nil"/>
              <w:left w:val="nil"/>
              <w:bottom w:val="nil"/>
              <w:right w:val="nil"/>
            </w:tcBorders>
            <w:hideMark/>
          </w:tcPr>
          <w:p w14:paraId="78FCA537" w14:textId="77777777" w:rsidR="002F3964" w:rsidRPr="002F3964" w:rsidRDefault="002F3964" w:rsidP="002F3964">
            <w:pPr>
              <w:jc w:val="right"/>
              <w:rPr>
                <w:color w:val="000000"/>
                <w:sz w:val="24"/>
                <w:szCs w:val="24"/>
              </w:rPr>
            </w:pPr>
            <w:r w:rsidRPr="002F3964">
              <w:rPr>
                <w:color w:val="000000"/>
                <w:sz w:val="24"/>
                <w:szCs w:val="24"/>
              </w:rPr>
              <w:t>154,1</w:t>
            </w:r>
          </w:p>
        </w:tc>
      </w:tr>
      <w:tr w:rsidR="002F3964" w:rsidRPr="002F3964" w14:paraId="57D9B5F9" w14:textId="77777777" w:rsidTr="002F3964">
        <w:trPr>
          <w:trHeight w:val="353"/>
        </w:trPr>
        <w:tc>
          <w:tcPr>
            <w:tcW w:w="5458" w:type="dxa"/>
            <w:tcBorders>
              <w:top w:val="nil"/>
              <w:left w:val="nil"/>
              <w:bottom w:val="single" w:sz="12" w:space="0" w:color="auto"/>
              <w:right w:val="nil"/>
            </w:tcBorders>
            <w:hideMark/>
          </w:tcPr>
          <w:p w14:paraId="359BAD83" w14:textId="77777777" w:rsidR="002F3964" w:rsidRPr="002F3964" w:rsidRDefault="002F3964" w:rsidP="002F3964">
            <w:pPr>
              <w:jc w:val="both"/>
              <w:rPr>
                <w:color w:val="000000"/>
                <w:sz w:val="24"/>
                <w:szCs w:val="24"/>
              </w:rPr>
            </w:pPr>
            <w:r w:rsidRPr="002F3964">
              <w:rPr>
                <w:color w:val="000000"/>
                <w:sz w:val="24"/>
                <w:szCs w:val="24"/>
              </w:rPr>
              <w:t>Effectif</w:t>
            </w:r>
          </w:p>
        </w:tc>
        <w:tc>
          <w:tcPr>
            <w:tcW w:w="1874" w:type="dxa"/>
            <w:tcBorders>
              <w:top w:val="nil"/>
              <w:left w:val="nil"/>
              <w:bottom w:val="single" w:sz="12" w:space="0" w:color="auto"/>
              <w:right w:val="nil"/>
            </w:tcBorders>
            <w:hideMark/>
          </w:tcPr>
          <w:p w14:paraId="305C528F" w14:textId="77777777" w:rsidR="002F3964" w:rsidRPr="002F3964" w:rsidRDefault="002F3964" w:rsidP="002F3964">
            <w:pPr>
              <w:jc w:val="right"/>
              <w:rPr>
                <w:color w:val="000000"/>
                <w:sz w:val="24"/>
                <w:szCs w:val="24"/>
              </w:rPr>
            </w:pPr>
            <w:r w:rsidRPr="002F3964">
              <w:rPr>
                <w:color w:val="000000"/>
                <w:sz w:val="24"/>
                <w:szCs w:val="24"/>
              </w:rPr>
              <w:t>791,0</w:t>
            </w:r>
          </w:p>
        </w:tc>
        <w:tc>
          <w:tcPr>
            <w:tcW w:w="1874" w:type="dxa"/>
            <w:tcBorders>
              <w:top w:val="nil"/>
              <w:left w:val="nil"/>
              <w:bottom w:val="single" w:sz="12" w:space="0" w:color="auto"/>
              <w:right w:val="nil"/>
            </w:tcBorders>
            <w:hideMark/>
          </w:tcPr>
          <w:p w14:paraId="60D7F4DD" w14:textId="77777777" w:rsidR="002F3964" w:rsidRPr="002F3964" w:rsidRDefault="002F3964" w:rsidP="002F3964">
            <w:pPr>
              <w:jc w:val="right"/>
              <w:rPr>
                <w:color w:val="000000"/>
                <w:sz w:val="24"/>
                <w:szCs w:val="24"/>
              </w:rPr>
            </w:pPr>
            <w:r w:rsidRPr="002F3964">
              <w:rPr>
                <w:color w:val="000000"/>
                <w:sz w:val="24"/>
                <w:szCs w:val="24"/>
              </w:rPr>
              <w:t>772,0</w:t>
            </w:r>
          </w:p>
        </w:tc>
      </w:tr>
    </w:tbl>
    <w:p w14:paraId="2F65C6A1" w14:textId="2F2E9A5A" w:rsidR="00A270E4" w:rsidRPr="001279DD" w:rsidRDefault="00FE2139" w:rsidP="00691AB1">
      <w:pPr>
        <w:pStyle w:val="Paragraphe"/>
        <w:spacing w:before="240" w:line="240" w:lineRule="auto"/>
        <w:ind w:firstLine="0"/>
      </w:pPr>
      <w:r w:rsidRPr="0030218A">
        <w:rPr>
          <w:b/>
          <w:bCs/>
        </w:rPr>
        <w:t>4-1</w:t>
      </w:r>
      <w:r>
        <w:t xml:space="preserve"> </w:t>
      </w:r>
      <w:r w:rsidRPr="001F6387">
        <w:t xml:space="preserve">Le résultat d’exploitation s’établit à </w:t>
      </w:r>
      <w:r>
        <w:t>1.</w:t>
      </w:r>
      <w:r w:rsidR="00B72C26">
        <w:t>2</w:t>
      </w:r>
      <w:r w:rsidR="002F3964">
        <w:t>28</w:t>
      </w:r>
      <w:r>
        <w:t>,</w:t>
      </w:r>
      <w:r w:rsidR="002F3964">
        <w:t>3</w:t>
      </w:r>
      <w:r w:rsidRPr="001F6387">
        <w:t xml:space="preserve"> </w:t>
      </w:r>
      <w:proofErr w:type="spellStart"/>
      <w:r w:rsidRPr="001F6387">
        <w:t>Mdh</w:t>
      </w:r>
      <w:proofErr w:type="spellEnd"/>
      <w:r w:rsidRPr="001F6387">
        <w:t xml:space="preserve"> à fin </w:t>
      </w:r>
      <w:r>
        <w:t>décembre 202</w:t>
      </w:r>
      <w:r w:rsidR="00B72C26">
        <w:t>5</w:t>
      </w:r>
      <w:r w:rsidRPr="001F6387">
        <w:t xml:space="preserve">, marquant une </w:t>
      </w:r>
      <w:r w:rsidR="00B72C26">
        <w:t>baisse</w:t>
      </w:r>
      <w:r>
        <w:t xml:space="preserve"> de </w:t>
      </w:r>
      <w:r w:rsidR="002F3964">
        <w:t>177</w:t>
      </w:r>
      <w:r w:rsidR="00B72C26">
        <w:t>,</w:t>
      </w:r>
      <w:r w:rsidR="002F3964">
        <w:t>3</w:t>
      </w:r>
      <w:r w:rsidRPr="001F6387">
        <w:t xml:space="preserve"> </w:t>
      </w:r>
      <w:proofErr w:type="spellStart"/>
      <w:r w:rsidRPr="001F6387">
        <w:t>Mdh</w:t>
      </w:r>
      <w:proofErr w:type="spellEnd"/>
      <w:r w:rsidRPr="001F6387">
        <w:t xml:space="preserve"> (</w:t>
      </w:r>
      <w:r w:rsidR="00B72C26">
        <w:t>-1</w:t>
      </w:r>
      <w:r w:rsidR="002F3964">
        <w:t>2</w:t>
      </w:r>
      <w:r w:rsidR="006631B9">
        <w:t>,</w:t>
      </w:r>
      <w:r w:rsidR="002F3964">
        <w:t>6</w:t>
      </w:r>
      <w:r w:rsidRPr="001F6387">
        <w:t>%)</w:t>
      </w:r>
      <w:r>
        <w:t xml:space="preserve"> </w:t>
      </w:r>
      <w:r w:rsidRPr="0085484F">
        <w:t>par rapport à la même période de l’année précéden</w:t>
      </w:r>
      <w:r w:rsidRPr="00ED08B3">
        <w:t>te</w:t>
      </w:r>
      <w:r w:rsidR="00691AB1">
        <w:t>.</w:t>
      </w:r>
    </w:p>
    <w:p w14:paraId="2C003709" w14:textId="6C617EE0" w:rsidR="00DA1B7B" w:rsidRPr="00D06DD5" w:rsidRDefault="00FE2139" w:rsidP="00A270E4">
      <w:pPr>
        <w:spacing w:before="240" w:line="360" w:lineRule="auto"/>
        <w:jc w:val="both"/>
        <w:rPr>
          <w:color w:val="000000" w:themeColor="text1"/>
          <w:sz w:val="24"/>
          <w:szCs w:val="24"/>
        </w:rPr>
      </w:pPr>
      <w:r>
        <w:rPr>
          <w:b/>
          <w:bCs/>
          <w:sz w:val="24"/>
          <w:szCs w:val="24"/>
        </w:rPr>
        <w:t>4</w:t>
      </w:r>
      <w:r w:rsidRPr="00EC3955">
        <w:rPr>
          <w:b/>
          <w:bCs/>
          <w:sz w:val="24"/>
          <w:szCs w:val="24"/>
        </w:rPr>
        <w:t>-2</w:t>
      </w:r>
      <w:r w:rsidRPr="00EC3955">
        <w:rPr>
          <w:sz w:val="24"/>
          <w:szCs w:val="24"/>
        </w:rPr>
        <w:t xml:space="preserve"> </w:t>
      </w:r>
      <w:r w:rsidRPr="007A469B">
        <w:rPr>
          <w:color w:val="000000" w:themeColor="text1"/>
          <w:sz w:val="24"/>
          <w:szCs w:val="24"/>
        </w:rPr>
        <w:t xml:space="preserve">Le résultat financier s’établit à </w:t>
      </w:r>
      <w:r w:rsidR="006631B9">
        <w:rPr>
          <w:color w:val="000000" w:themeColor="text1"/>
          <w:sz w:val="24"/>
          <w:szCs w:val="24"/>
        </w:rPr>
        <w:t>-</w:t>
      </w:r>
      <w:r w:rsidR="00AB5E71">
        <w:rPr>
          <w:color w:val="000000" w:themeColor="text1"/>
          <w:sz w:val="24"/>
          <w:szCs w:val="24"/>
        </w:rPr>
        <w:t>49</w:t>
      </w:r>
      <w:r w:rsidR="006631B9">
        <w:rPr>
          <w:color w:val="000000" w:themeColor="text1"/>
          <w:sz w:val="24"/>
          <w:szCs w:val="24"/>
        </w:rPr>
        <w:t>,</w:t>
      </w:r>
      <w:r w:rsidR="00AB5E71">
        <w:rPr>
          <w:color w:val="000000" w:themeColor="text1"/>
          <w:sz w:val="24"/>
          <w:szCs w:val="24"/>
        </w:rPr>
        <w:t>6</w:t>
      </w:r>
      <w:r w:rsidRPr="007A469B">
        <w:rPr>
          <w:color w:val="000000" w:themeColor="text1"/>
          <w:sz w:val="24"/>
          <w:szCs w:val="24"/>
        </w:rPr>
        <w:t xml:space="preserve"> </w:t>
      </w:r>
      <w:proofErr w:type="spellStart"/>
      <w:r w:rsidRPr="007A469B">
        <w:rPr>
          <w:color w:val="000000" w:themeColor="text1"/>
          <w:sz w:val="24"/>
          <w:szCs w:val="24"/>
        </w:rPr>
        <w:t>Mdh</w:t>
      </w:r>
      <w:proofErr w:type="spellEnd"/>
      <w:r w:rsidRPr="007A469B">
        <w:rPr>
          <w:color w:val="000000" w:themeColor="text1"/>
          <w:sz w:val="24"/>
          <w:szCs w:val="24"/>
        </w:rPr>
        <w:t xml:space="preserve">, en </w:t>
      </w:r>
      <w:r w:rsidR="00FA5DBA">
        <w:rPr>
          <w:color w:val="000000" w:themeColor="text1"/>
          <w:sz w:val="24"/>
          <w:szCs w:val="24"/>
        </w:rPr>
        <w:t>baisse</w:t>
      </w:r>
      <w:r w:rsidRPr="007A469B">
        <w:rPr>
          <w:color w:val="000000" w:themeColor="text1"/>
          <w:sz w:val="24"/>
          <w:szCs w:val="24"/>
        </w:rPr>
        <w:t xml:space="preserve"> de </w:t>
      </w:r>
      <w:r w:rsidR="00AB5E71">
        <w:rPr>
          <w:color w:val="000000" w:themeColor="text1"/>
          <w:sz w:val="24"/>
          <w:szCs w:val="24"/>
        </w:rPr>
        <w:t>25,5</w:t>
      </w:r>
      <w:r w:rsidRPr="007A469B">
        <w:rPr>
          <w:color w:val="000000" w:themeColor="text1"/>
          <w:sz w:val="24"/>
          <w:szCs w:val="24"/>
        </w:rPr>
        <w:t xml:space="preserve"> </w:t>
      </w:r>
      <w:proofErr w:type="spellStart"/>
      <w:r w:rsidRPr="007A469B">
        <w:rPr>
          <w:color w:val="000000" w:themeColor="text1"/>
          <w:sz w:val="24"/>
          <w:szCs w:val="24"/>
        </w:rPr>
        <w:t>Md</w:t>
      </w:r>
      <w:r w:rsidR="00DF23F1">
        <w:rPr>
          <w:color w:val="000000" w:themeColor="text1"/>
          <w:sz w:val="24"/>
          <w:szCs w:val="24"/>
        </w:rPr>
        <w:t>h</w:t>
      </w:r>
      <w:proofErr w:type="spellEnd"/>
      <w:r w:rsidR="00DA1B7B" w:rsidRPr="007A469B">
        <w:rPr>
          <w:color w:val="000000" w:themeColor="text1"/>
          <w:sz w:val="24"/>
          <w:szCs w:val="24"/>
        </w:rPr>
        <w:t xml:space="preserve"> par rapport à </w:t>
      </w:r>
      <w:r w:rsidR="00DA1B7B">
        <w:rPr>
          <w:color w:val="000000" w:themeColor="text1"/>
          <w:sz w:val="24"/>
          <w:szCs w:val="24"/>
        </w:rPr>
        <w:t>la même période de l’exercice précédent</w:t>
      </w:r>
      <w:r w:rsidR="00E11B66">
        <w:rPr>
          <w:color w:val="000000" w:themeColor="text1"/>
          <w:sz w:val="24"/>
          <w:szCs w:val="24"/>
        </w:rPr>
        <w:t>.</w:t>
      </w:r>
      <w:r w:rsidR="00DA1B7B" w:rsidRPr="007A469B">
        <w:rPr>
          <w:color w:val="000000" w:themeColor="text1"/>
          <w:sz w:val="24"/>
          <w:szCs w:val="24"/>
        </w:rPr>
        <w:t xml:space="preserve"> </w:t>
      </w:r>
    </w:p>
    <w:p w14:paraId="5D89BD34" w14:textId="4D9635D0" w:rsidR="00DC6946" w:rsidRDefault="00FE2139" w:rsidP="00DC6946">
      <w:pPr>
        <w:spacing w:before="240"/>
        <w:jc w:val="both"/>
        <w:rPr>
          <w:sz w:val="24"/>
          <w:szCs w:val="24"/>
        </w:rPr>
      </w:pPr>
      <w:r>
        <w:rPr>
          <w:b/>
          <w:bCs/>
          <w:sz w:val="24"/>
          <w:szCs w:val="24"/>
        </w:rPr>
        <w:lastRenderedPageBreak/>
        <w:t>4</w:t>
      </w:r>
      <w:r w:rsidRPr="00EC3955">
        <w:rPr>
          <w:b/>
          <w:bCs/>
          <w:sz w:val="24"/>
          <w:szCs w:val="24"/>
        </w:rPr>
        <w:t>-</w:t>
      </w:r>
      <w:r w:rsidRPr="00964715">
        <w:rPr>
          <w:b/>
          <w:bCs/>
          <w:sz w:val="24"/>
          <w:szCs w:val="24"/>
        </w:rPr>
        <w:t>3</w:t>
      </w:r>
      <w:r w:rsidRPr="00964715">
        <w:rPr>
          <w:sz w:val="24"/>
          <w:szCs w:val="24"/>
        </w:rPr>
        <w:t xml:space="preserve"> Le r</w:t>
      </w:r>
      <w:r>
        <w:rPr>
          <w:sz w:val="24"/>
          <w:szCs w:val="24"/>
        </w:rPr>
        <w:t xml:space="preserve">ésultat non courant ressort à </w:t>
      </w:r>
      <w:r w:rsidR="00AB5E71">
        <w:rPr>
          <w:sz w:val="24"/>
          <w:szCs w:val="24"/>
        </w:rPr>
        <w:t>-108</w:t>
      </w:r>
      <w:r w:rsidR="006631B9">
        <w:rPr>
          <w:sz w:val="24"/>
          <w:szCs w:val="24"/>
        </w:rPr>
        <w:t>,</w:t>
      </w:r>
      <w:r w:rsidR="00AB5E71">
        <w:rPr>
          <w:sz w:val="24"/>
          <w:szCs w:val="24"/>
        </w:rPr>
        <w:t>8</w:t>
      </w:r>
      <w:r>
        <w:rPr>
          <w:sz w:val="24"/>
          <w:szCs w:val="24"/>
        </w:rPr>
        <w:t xml:space="preserve"> </w:t>
      </w:r>
      <w:proofErr w:type="spellStart"/>
      <w:r>
        <w:rPr>
          <w:sz w:val="24"/>
          <w:szCs w:val="24"/>
        </w:rPr>
        <w:t>Mdh</w:t>
      </w:r>
      <w:proofErr w:type="spellEnd"/>
      <w:r>
        <w:rPr>
          <w:sz w:val="24"/>
          <w:szCs w:val="24"/>
        </w:rPr>
        <w:t xml:space="preserve"> </w:t>
      </w:r>
      <w:r w:rsidR="00ED08B3">
        <w:rPr>
          <w:sz w:val="24"/>
          <w:szCs w:val="24"/>
        </w:rPr>
        <w:t>en</w:t>
      </w:r>
      <w:r w:rsidR="009E578A">
        <w:rPr>
          <w:sz w:val="24"/>
          <w:szCs w:val="24"/>
        </w:rPr>
        <w:t xml:space="preserve"> </w:t>
      </w:r>
      <w:r w:rsidR="00AB5E71">
        <w:rPr>
          <w:sz w:val="24"/>
          <w:szCs w:val="24"/>
        </w:rPr>
        <w:t xml:space="preserve">diminution </w:t>
      </w:r>
      <w:r w:rsidR="009E578A" w:rsidRPr="009E578A">
        <w:rPr>
          <w:sz w:val="24"/>
          <w:szCs w:val="24"/>
        </w:rPr>
        <w:t>par rapport à 202</w:t>
      </w:r>
      <w:r w:rsidR="00AB5E71">
        <w:rPr>
          <w:sz w:val="24"/>
          <w:szCs w:val="24"/>
        </w:rPr>
        <w:t>4</w:t>
      </w:r>
      <w:r w:rsidR="009E578A" w:rsidRPr="009E578A">
        <w:rPr>
          <w:sz w:val="24"/>
          <w:szCs w:val="24"/>
        </w:rPr>
        <w:t xml:space="preserve">, </w:t>
      </w:r>
      <w:r w:rsidR="00DC6946" w:rsidRPr="00DC6946">
        <w:rPr>
          <w:sz w:val="24"/>
          <w:szCs w:val="24"/>
        </w:rPr>
        <w:t xml:space="preserve">impacté par </w:t>
      </w:r>
      <w:r w:rsidR="00880F4A">
        <w:rPr>
          <w:sz w:val="24"/>
          <w:szCs w:val="24"/>
        </w:rPr>
        <w:t xml:space="preserve">le redressement </w:t>
      </w:r>
      <w:r w:rsidR="00DC6946" w:rsidRPr="00DC6946">
        <w:rPr>
          <w:sz w:val="24"/>
          <w:szCs w:val="24"/>
        </w:rPr>
        <w:t>fisca</w:t>
      </w:r>
      <w:r w:rsidR="00880F4A">
        <w:rPr>
          <w:sz w:val="24"/>
          <w:szCs w:val="24"/>
        </w:rPr>
        <w:t>l en 2025</w:t>
      </w:r>
      <w:r w:rsidR="00691AB1">
        <w:rPr>
          <w:sz w:val="24"/>
          <w:szCs w:val="24"/>
        </w:rPr>
        <w:t>.</w:t>
      </w:r>
    </w:p>
    <w:p w14:paraId="486F3B65" w14:textId="028A0063" w:rsidR="009E578A" w:rsidRPr="004707E3" w:rsidRDefault="00FE2139" w:rsidP="00DC6946">
      <w:pPr>
        <w:spacing w:before="240"/>
        <w:jc w:val="both"/>
        <w:rPr>
          <w:bCs/>
          <w:sz w:val="24"/>
          <w:szCs w:val="24"/>
        </w:rPr>
      </w:pPr>
      <w:r w:rsidRPr="00CB33D7">
        <w:rPr>
          <w:b/>
          <w:bCs/>
          <w:sz w:val="24"/>
          <w:szCs w:val="24"/>
        </w:rPr>
        <w:t>4-4</w:t>
      </w:r>
      <w:r>
        <w:rPr>
          <w:sz w:val="24"/>
          <w:szCs w:val="24"/>
        </w:rPr>
        <w:t xml:space="preserve"> </w:t>
      </w:r>
      <w:r w:rsidRPr="00EC3955">
        <w:rPr>
          <w:sz w:val="24"/>
          <w:szCs w:val="24"/>
        </w:rPr>
        <w:t>Par conséquent</w:t>
      </w:r>
      <w:r>
        <w:rPr>
          <w:sz w:val="24"/>
          <w:szCs w:val="24"/>
        </w:rPr>
        <w:t>,</w:t>
      </w:r>
      <w:r w:rsidRPr="00EC3955">
        <w:rPr>
          <w:sz w:val="24"/>
          <w:szCs w:val="24"/>
        </w:rPr>
        <w:t xml:space="preserve"> l</w:t>
      </w:r>
      <w:r w:rsidRPr="00EC3955">
        <w:rPr>
          <w:bCs/>
          <w:sz w:val="24"/>
          <w:szCs w:val="24"/>
        </w:rPr>
        <w:t xml:space="preserve">e résultat net ressort à </w:t>
      </w:r>
      <w:r w:rsidR="00DC6946">
        <w:rPr>
          <w:color w:val="000000"/>
          <w:sz w:val="24"/>
          <w:szCs w:val="24"/>
        </w:rPr>
        <w:t>6</w:t>
      </w:r>
      <w:r w:rsidR="00507900">
        <w:rPr>
          <w:color w:val="000000"/>
          <w:sz w:val="24"/>
          <w:szCs w:val="24"/>
        </w:rPr>
        <w:t>94</w:t>
      </w:r>
      <w:r w:rsidR="006631B9">
        <w:rPr>
          <w:color w:val="000000"/>
          <w:sz w:val="24"/>
          <w:szCs w:val="24"/>
        </w:rPr>
        <w:t>,</w:t>
      </w:r>
      <w:r w:rsidR="00507900">
        <w:rPr>
          <w:color w:val="000000"/>
          <w:sz w:val="24"/>
          <w:szCs w:val="24"/>
        </w:rPr>
        <w:t>7</w:t>
      </w:r>
      <w:r>
        <w:rPr>
          <w:color w:val="000000"/>
          <w:sz w:val="24"/>
          <w:szCs w:val="24"/>
        </w:rPr>
        <w:t xml:space="preserve"> </w:t>
      </w:r>
      <w:proofErr w:type="spellStart"/>
      <w:r>
        <w:rPr>
          <w:bCs/>
          <w:sz w:val="24"/>
          <w:szCs w:val="24"/>
        </w:rPr>
        <w:t>Mdh</w:t>
      </w:r>
      <w:proofErr w:type="spellEnd"/>
      <w:r>
        <w:rPr>
          <w:bCs/>
          <w:sz w:val="24"/>
          <w:szCs w:val="24"/>
        </w:rPr>
        <w:t>,</w:t>
      </w:r>
      <w:r w:rsidRPr="00EC3955">
        <w:rPr>
          <w:bCs/>
          <w:sz w:val="24"/>
          <w:szCs w:val="24"/>
        </w:rPr>
        <w:t xml:space="preserve"> en </w:t>
      </w:r>
      <w:r w:rsidR="00F23E35">
        <w:rPr>
          <w:bCs/>
          <w:sz w:val="24"/>
          <w:szCs w:val="24"/>
        </w:rPr>
        <w:t xml:space="preserve">baisse </w:t>
      </w:r>
      <w:r w:rsidRPr="00EC3955">
        <w:rPr>
          <w:bCs/>
          <w:sz w:val="24"/>
          <w:szCs w:val="24"/>
        </w:rPr>
        <w:t xml:space="preserve">de </w:t>
      </w:r>
      <w:r w:rsidR="00DC6946">
        <w:rPr>
          <w:bCs/>
          <w:sz w:val="24"/>
          <w:szCs w:val="24"/>
        </w:rPr>
        <w:t>2</w:t>
      </w:r>
      <w:r w:rsidR="00507900">
        <w:rPr>
          <w:bCs/>
          <w:sz w:val="24"/>
          <w:szCs w:val="24"/>
        </w:rPr>
        <w:t>42</w:t>
      </w:r>
      <w:r w:rsidR="006631B9">
        <w:rPr>
          <w:bCs/>
          <w:sz w:val="24"/>
          <w:szCs w:val="24"/>
        </w:rPr>
        <w:t>,</w:t>
      </w:r>
      <w:r w:rsidR="00507900">
        <w:rPr>
          <w:bCs/>
          <w:sz w:val="24"/>
          <w:szCs w:val="24"/>
        </w:rPr>
        <w:t>9</w:t>
      </w:r>
      <w:r w:rsidR="00B12BF1">
        <w:rPr>
          <w:bCs/>
          <w:sz w:val="24"/>
          <w:szCs w:val="24"/>
        </w:rPr>
        <w:t xml:space="preserve"> </w:t>
      </w:r>
      <w:proofErr w:type="spellStart"/>
      <w:r w:rsidRPr="00EC3955">
        <w:rPr>
          <w:bCs/>
          <w:sz w:val="24"/>
          <w:szCs w:val="24"/>
        </w:rPr>
        <w:t>Mdh</w:t>
      </w:r>
      <w:proofErr w:type="spellEnd"/>
      <w:r w:rsidRPr="00EC3955">
        <w:rPr>
          <w:bCs/>
          <w:sz w:val="24"/>
          <w:szCs w:val="24"/>
        </w:rPr>
        <w:t xml:space="preserve"> (</w:t>
      </w:r>
      <w:r w:rsidR="006631B9">
        <w:rPr>
          <w:bCs/>
          <w:sz w:val="24"/>
          <w:szCs w:val="24"/>
        </w:rPr>
        <w:t>-</w:t>
      </w:r>
      <w:r w:rsidR="00DC6946">
        <w:rPr>
          <w:bCs/>
          <w:sz w:val="24"/>
          <w:szCs w:val="24"/>
        </w:rPr>
        <w:t>2</w:t>
      </w:r>
      <w:r w:rsidR="00507900">
        <w:rPr>
          <w:bCs/>
          <w:sz w:val="24"/>
          <w:szCs w:val="24"/>
        </w:rPr>
        <w:t>5</w:t>
      </w:r>
      <w:r w:rsidR="00B12BF1">
        <w:rPr>
          <w:bCs/>
          <w:sz w:val="24"/>
          <w:szCs w:val="24"/>
        </w:rPr>
        <w:t>,</w:t>
      </w:r>
      <w:r w:rsidR="00507900">
        <w:rPr>
          <w:bCs/>
          <w:sz w:val="24"/>
          <w:szCs w:val="24"/>
        </w:rPr>
        <w:t>9</w:t>
      </w:r>
      <w:r w:rsidRPr="00EC3955">
        <w:rPr>
          <w:bCs/>
          <w:sz w:val="24"/>
          <w:szCs w:val="24"/>
        </w:rPr>
        <w:t>%)</w:t>
      </w:r>
      <w:r>
        <w:rPr>
          <w:bCs/>
          <w:sz w:val="24"/>
          <w:szCs w:val="24"/>
        </w:rPr>
        <w:t xml:space="preserve"> par rapport aux réalisations de 202</w:t>
      </w:r>
      <w:r w:rsidR="00DC6946">
        <w:rPr>
          <w:bCs/>
          <w:sz w:val="24"/>
          <w:szCs w:val="24"/>
        </w:rPr>
        <w:t>4</w:t>
      </w:r>
      <w:r>
        <w:rPr>
          <w:bCs/>
          <w:sz w:val="24"/>
          <w:szCs w:val="24"/>
        </w:rPr>
        <w:t>.</w:t>
      </w:r>
    </w:p>
    <w:p w14:paraId="6E46762B" w14:textId="77777777" w:rsidR="004707E3" w:rsidRPr="00DC6946" w:rsidRDefault="004707E3" w:rsidP="002D2E6F">
      <w:pPr>
        <w:spacing w:before="240"/>
        <w:jc w:val="both"/>
        <w:rPr>
          <w:rFonts w:asciiTheme="majorBidi" w:hAnsiTheme="majorBidi" w:cstheme="majorBidi"/>
          <w:b/>
          <w:bCs/>
          <w:sz w:val="24"/>
          <w:szCs w:val="24"/>
        </w:rPr>
      </w:pPr>
      <w:r w:rsidRPr="00691AB1">
        <w:rPr>
          <w:rFonts w:asciiTheme="majorBidi" w:hAnsiTheme="majorBidi" w:cstheme="majorBidi"/>
          <w:b/>
          <w:bCs/>
          <w:sz w:val="24"/>
          <w:szCs w:val="24"/>
        </w:rPr>
        <w:t>4-5 Situation financière</w:t>
      </w:r>
    </w:p>
    <w:p w14:paraId="20303FB7" w14:textId="77777777" w:rsidR="00FB0877" w:rsidRDefault="00FB0877" w:rsidP="00FB0877">
      <w:pPr>
        <w:pStyle w:val="Paragraphe"/>
        <w:spacing w:line="240" w:lineRule="auto"/>
        <w:ind w:firstLine="0"/>
        <w:rPr>
          <w:rFonts w:asciiTheme="majorBidi" w:hAnsiTheme="majorBidi" w:cstheme="majorBidi"/>
          <w:b/>
          <w:bCs/>
          <w:color w:val="auto"/>
        </w:rPr>
      </w:pPr>
    </w:p>
    <w:p w14:paraId="76091F20" w14:textId="77777777" w:rsidR="004707E3" w:rsidRDefault="004707E3" w:rsidP="00FB0877">
      <w:pPr>
        <w:pStyle w:val="Paragraphe"/>
        <w:spacing w:line="240" w:lineRule="auto"/>
        <w:ind w:firstLine="0"/>
        <w:rPr>
          <w:rFonts w:asciiTheme="majorBidi" w:hAnsiTheme="majorBidi" w:cstheme="majorBidi"/>
        </w:rPr>
      </w:pPr>
      <w:r w:rsidRPr="00E20240">
        <w:rPr>
          <w:rFonts w:asciiTheme="majorBidi" w:hAnsiTheme="majorBidi" w:cstheme="majorBidi"/>
        </w:rPr>
        <w:t>Les principaux indicateurs financiers se résument ainsi :</w:t>
      </w:r>
    </w:p>
    <w:p w14:paraId="56FC120C" w14:textId="77777777" w:rsidR="004707E3" w:rsidRPr="005253BC" w:rsidRDefault="004707E3" w:rsidP="00913BC2">
      <w:pPr>
        <w:jc w:val="right"/>
        <w:rPr>
          <w:rFonts w:asciiTheme="majorBidi" w:hAnsiTheme="majorBidi" w:cstheme="majorBidi"/>
          <w:i/>
          <w:sz w:val="24"/>
        </w:rPr>
      </w:pPr>
      <w:r w:rsidRPr="005253BC">
        <w:rPr>
          <w:rFonts w:asciiTheme="majorBidi" w:hAnsiTheme="majorBidi" w:cstheme="majorBidi"/>
          <w:i/>
          <w:sz w:val="24"/>
        </w:rPr>
        <w:t xml:space="preserve">(En </w:t>
      </w:r>
      <w:proofErr w:type="spellStart"/>
      <w:r w:rsidRPr="005253BC">
        <w:rPr>
          <w:rFonts w:asciiTheme="majorBidi" w:hAnsiTheme="majorBidi" w:cstheme="majorBidi"/>
          <w:i/>
          <w:sz w:val="24"/>
        </w:rPr>
        <w:t>Mdh</w:t>
      </w:r>
      <w:proofErr w:type="spellEnd"/>
      <w:r w:rsidRPr="005253BC">
        <w:rPr>
          <w:rFonts w:asciiTheme="majorBidi" w:hAnsiTheme="majorBidi" w:cstheme="majorBidi"/>
          <w:i/>
          <w:sz w:val="24"/>
        </w:rPr>
        <w:t>)</w:t>
      </w:r>
    </w:p>
    <w:tbl>
      <w:tblPr>
        <w:tblW w:w="9088" w:type="dxa"/>
        <w:tblCellMar>
          <w:left w:w="70" w:type="dxa"/>
          <w:right w:w="70" w:type="dxa"/>
        </w:tblCellMar>
        <w:tblLook w:val="04A0" w:firstRow="1" w:lastRow="0" w:firstColumn="1" w:lastColumn="0" w:noHBand="0" w:noVBand="1"/>
      </w:tblPr>
      <w:tblGrid>
        <w:gridCol w:w="4492"/>
        <w:gridCol w:w="2298"/>
        <w:gridCol w:w="2298"/>
      </w:tblGrid>
      <w:tr w:rsidR="002F3964" w:rsidRPr="002F3964" w14:paraId="0A52DBAD" w14:textId="77777777" w:rsidTr="002F3964">
        <w:trPr>
          <w:trHeight w:val="416"/>
        </w:trPr>
        <w:tc>
          <w:tcPr>
            <w:tcW w:w="4492" w:type="dxa"/>
            <w:tcBorders>
              <w:top w:val="single" w:sz="12" w:space="0" w:color="auto"/>
              <w:left w:val="nil"/>
              <w:bottom w:val="single" w:sz="12" w:space="0" w:color="auto"/>
              <w:right w:val="nil"/>
            </w:tcBorders>
            <w:hideMark/>
          </w:tcPr>
          <w:p w14:paraId="4BF8FFFB" w14:textId="77777777" w:rsidR="002F3964" w:rsidRPr="002F3964" w:rsidRDefault="002F3964" w:rsidP="002F3964">
            <w:pPr>
              <w:jc w:val="right"/>
              <w:rPr>
                <w:b/>
                <w:bCs/>
                <w:color w:val="000000"/>
                <w:sz w:val="24"/>
                <w:szCs w:val="24"/>
              </w:rPr>
            </w:pPr>
            <w:r w:rsidRPr="002F3964">
              <w:rPr>
                <w:b/>
                <w:bCs/>
                <w:color w:val="000000"/>
                <w:sz w:val="24"/>
                <w:szCs w:val="24"/>
              </w:rPr>
              <w:t> </w:t>
            </w:r>
          </w:p>
        </w:tc>
        <w:tc>
          <w:tcPr>
            <w:tcW w:w="2298" w:type="dxa"/>
            <w:tcBorders>
              <w:top w:val="single" w:sz="12" w:space="0" w:color="auto"/>
              <w:left w:val="nil"/>
              <w:bottom w:val="single" w:sz="12" w:space="0" w:color="auto"/>
              <w:right w:val="nil"/>
            </w:tcBorders>
            <w:vAlign w:val="center"/>
            <w:hideMark/>
          </w:tcPr>
          <w:p w14:paraId="2A810AE4" w14:textId="77777777" w:rsidR="002F3964" w:rsidRPr="002F3964" w:rsidRDefault="002F3964" w:rsidP="002F3964">
            <w:pPr>
              <w:jc w:val="right"/>
              <w:rPr>
                <w:b/>
                <w:bCs/>
                <w:color w:val="000000"/>
                <w:sz w:val="24"/>
                <w:szCs w:val="24"/>
              </w:rPr>
            </w:pPr>
            <w:r w:rsidRPr="002F3964">
              <w:rPr>
                <w:b/>
                <w:bCs/>
                <w:color w:val="000000"/>
                <w:sz w:val="24"/>
                <w:szCs w:val="24"/>
              </w:rPr>
              <w:t>2025</w:t>
            </w:r>
          </w:p>
        </w:tc>
        <w:tc>
          <w:tcPr>
            <w:tcW w:w="2298" w:type="dxa"/>
            <w:tcBorders>
              <w:top w:val="single" w:sz="12" w:space="0" w:color="auto"/>
              <w:left w:val="nil"/>
              <w:bottom w:val="single" w:sz="12" w:space="0" w:color="auto"/>
              <w:right w:val="nil"/>
            </w:tcBorders>
            <w:vAlign w:val="center"/>
            <w:hideMark/>
          </w:tcPr>
          <w:p w14:paraId="338B83FA" w14:textId="77777777" w:rsidR="002F3964" w:rsidRPr="002F3964" w:rsidRDefault="002F3964" w:rsidP="002F3964">
            <w:pPr>
              <w:jc w:val="right"/>
              <w:rPr>
                <w:b/>
                <w:bCs/>
                <w:color w:val="000000"/>
                <w:sz w:val="24"/>
                <w:szCs w:val="24"/>
              </w:rPr>
            </w:pPr>
            <w:r w:rsidRPr="002F3964">
              <w:rPr>
                <w:b/>
                <w:bCs/>
                <w:color w:val="000000"/>
                <w:sz w:val="24"/>
                <w:szCs w:val="24"/>
              </w:rPr>
              <w:t>2024</w:t>
            </w:r>
          </w:p>
        </w:tc>
      </w:tr>
      <w:tr w:rsidR="002F3964" w:rsidRPr="002F3964" w14:paraId="6651D3A1" w14:textId="77777777" w:rsidTr="002F3964">
        <w:trPr>
          <w:trHeight w:val="408"/>
        </w:trPr>
        <w:tc>
          <w:tcPr>
            <w:tcW w:w="4492" w:type="dxa"/>
            <w:tcBorders>
              <w:top w:val="nil"/>
              <w:left w:val="nil"/>
              <w:bottom w:val="nil"/>
              <w:right w:val="nil"/>
            </w:tcBorders>
            <w:hideMark/>
          </w:tcPr>
          <w:p w14:paraId="27C224C3" w14:textId="77777777" w:rsidR="002F3964" w:rsidRPr="002F3964" w:rsidRDefault="002F3964" w:rsidP="002F3964">
            <w:pPr>
              <w:jc w:val="right"/>
              <w:rPr>
                <w:b/>
                <w:bCs/>
                <w:color w:val="000000"/>
                <w:sz w:val="24"/>
                <w:szCs w:val="24"/>
              </w:rPr>
            </w:pPr>
          </w:p>
        </w:tc>
        <w:tc>
          <w:tcPr>
            <w:tcW w:w="2298" w:type="dxa"/>
            <w:tcBorders>
              <w:top w:val="nil"/>
              <w:left w:val="nil"/>
              <w:bottom w:val="nil"/>
              <w:right w:val="nil"/>
            </w:tcBorders>
            <w:hideMark/>
          </w:tcPr>
          <w:p w14:paraId="5E09070F" w14:textId="77777777" w:rsidR="002F3964" w:rsidRPr="002F3964" w:rsidRDefault="002F3964" w:rsidP="002F3964">
            <w:pPr>
              <w:jc w:val="right"/>
            </w:pPr>
          </w:p>
        </w:tc>
        <w:tc>
          <w:tcPr>
            <w:tcW w:w="2298" w:type="dxa"/>
            <w:tcBorders>
              <w:top w:val="nil"/>
              <w:left w:val="nil"/>
              <w:bottom w:val="nil"/>
              <w:right w:val="nil"/>
            </w:tcBorders>
            <w:hideMark/>
          </w:tcPr>
          <w:p w14:paraId="1B60A976" w14:textId="77777777" w:rsidR="002F3964" w:rsidRPr="002F3964" w:rsidRDefault="002F3964" w:rsidP="002F3964">
            <w:pPr>
              <w:jc w:val="right"/>
            </w:pPr>
          </w:p>
        </w:tc>
      </w:tr>
      <w:tr w:rsidR="002F3964" w:rsidRPr="002F3964" w14:paraId="26594DEE" w14:textId="77777777" w:rsidTr="002F3964">
        <w:trPr>
          <w:trHeight w:val="386"/>
        </w:trPr>
        <w:tc>
          <w:tcPr>
            <w:tcW w:w="4492" w:type="dxa"/>
            <w:tcBorders>
              <w:top w:val="nil"/>
              <w:left w:val="nil"/>
              <w:bottom w:val="nil"/>
              <w:right w:val="nil"/>
            </w:tcBorders>
            <w:hideMark/>
          </w:tcPr>
          <w:p w14:paraId="6C30B76E" w14:textId="77777777" w:rsidR="002F3964" w:rsidRPr="002F3964" w:rsidRDefault="002F3964" w:rsidP="002F3964">
            <w:pPr>
              <w:jc w:val="both"/>
              <w:rPr>
                <w:color w:val="000000"/>
                <w:sz w:val="24"/>
                <w:szCs w:val="24"/>
              </w:rPr>
            </w:pPr>
            <w:r w:rsidRPr="002F3964">
              <w:rPr>
                <w:color w:val="000000"/>
                <w:sz w:val="24"/>
                <w:szCs w:val="24"/>
              </w:rPr>
              <w:t>Capitaux propres &amp; assimilés</w:t>
            </w:r>
          </w:p>
        </w:tc>
        <w:tc>
          <w:tcPr>
            <w:tcW w:w="2298" w:type="dxa"/>
            <w:tcBorders>
              <w:top w:val="nil"/>
              <w:left w:val="nil"/>
              <w:bottom w:val="nil"/>
              <w:right w:val="nil"/>
            </w:tcBorders>
            <w:vAlign w:val="bottom"/>
            <w:hideMark/>
          </w:tcPr>
          <w:p w14:paraId="23F9DF0A" w14:textId="77777777" w:rsidR="002F3964" w:rsidRPr="002F3964" w:rsidRDefault="002F3964" w:rsidP="002F3964">
            <w:pPr>
              <w:jc w:val="right"/>
              <w:rPr>
                <w:color w:val="000000"/>
                <w:sz w:val="24"/>
                <w:szCs w:val="24"/>
              </w:rPr>
            </w:pPr>
            <w:r w:rsidRPr="002F3964">
              <w:rPr>
                <w:color w:val="000000"/>
                <w:sz w:val="24"/>
                <w:szCs w:val="24"/>
              </w:rPr>
              <w:t>4 685,5</w:t>
            </w:r>
          </w:p>
        </w:tc>
        <w:tc>
          <w:tcPr>
            <w:tcW w:w="2298" w:type="dxa"/>
            <w:tcBorders>
              <w:top w:val="nil"/>
              <w:left w:val="nil"/>
              <w:bottom w:val="nil"/>
              <w:right w:val="nil"/>
            </w:tcBorders>
            <w:vAlign w:val="bottom"/>
            <w:hideMark/>
          </w:tcPr>
          <w:p w14:paraId="43EE41A6" w14:textId="77777777" w:rsidR="002F3964" w:rsidRPr="002F3964" w:rsidRDefault="002F3964" w:rsidP="002F3964">
            <w:pPr>
              <w:jc w:val="right"/>
              <w:rPr>
                <w:color w:val="000000"/>
                <w:sz w:val="24"/>
                <w:szCs w:val="24"/>
              </w:rPr>
            </w:pPr>
            <w:r w:rsidRPr="002F3964">
              <w:rPr>
                <w:color w:val="000000"/>
                <w:sz w:val="24"/>
                <w:szCs w:val="24"/>
              </w:rPr>
              <w:t>4 989,2</w:t>
            </w:r>
          </w:p>
        </w:tc>
      </w:tr>
      <w:tr w:rsidR="002F3964" w:rsidRPr="002F3964" w14:paraId="212CDC85" w14:textId="77777777" w:rsidTr="002F3964">
        <w:trPr>
          <w:trHeight w:val="386"/>
        </w:trPr>
        <w:tc>
          <w:tcPr>
            <w:tcW w:w="4492" w:type="dxa"/>
            <w:tcBorders>
              <w:top w:val="nil"/>
              <w:left w:val="nil"/>
              <w:bottom w:val="nil"/>
              <w:right w:val="nil"/>
            </w:tcBorders>
            <w:hideMark/>
          </w:tcPr>
          <w:p w14:paraId="4B0F6805" w14:textId="77777777" w:rsidR="002F3964" w:rsidRPr="002F3964" w:rsidRDefault="002F3964" w:rsidP="002F3964">
            <w:pPr>
              <w:jc w:val="both"/>
              <w:rPr>
                <w:color w:val="000000"/>
                <w:sz w:val="24"/>
                <w:szCs w:val="24"/>
              </w:rPr>
            </w:pPr>
            <w:r w:rsidRPr="002F3964">
              <w:rPr>
                <w:color w:val="000000"/>
                <w:sz w:val="24"/>
                <w:szCs w:val="24"/>
              </w:rPr>
              <w:t>Fonds de roulement</w:t>
            </w:r>
          </w:p>
        </w:tc>
        <w:tc>
          <w:tcPr>
            <w:tcW w:w="2298" w:type="dxa"/>
            <w:tcBorders>
              <w:top w:val="nil"/>
              <w:left w:val="nil"/>
              <w:bottom w:val="nil"/>
              <w:right w:val="nil"/>
            </w:tcBorders>
            <w:vAlign w:val="bottom"/>
            <w:hideMark/>
          </w:tcPr>
          <w:p w14:paraId="29166960" w14:textId="77777777" w:rsidR="002F3964" w:rsidRPr="002F3964" w:rsidRDefault="002F3964" w:rsidP="002F3964">
            <w:pPr>
              <w:jc w:val="right"/>
              <w:rPr>
                <w:color w:val="000000"/>
                <w:sz w:val="24"/>
                <w:szCs w:val="24"/>
              </w:rPr>
            </w:pPr>
            <w:r w:rsidRPr="002F3964">
              <w:rPr>
                <w:color w:val="000000"/>
                <w:sz w:val="24"/>
                <w:szCs w:val="24"/>
              </w:rPr>
              <w:t>1 358,3</w:t>
            </w:r>
          </w:p>
        </w:tc>
        <w:tc>
          <w:tcPr>
            <w:tcW w:w="2298" w:type="dxa"/>
            <w:tcBorders>
              <w:top w:val="nil"/>
              <w:left w:val="nil"/>
              <w:bottom w:val="nil"/>
              <w:right w:val="nil"/>
            </w:tcBorders>
            <w:vAlign w:val="bottom"/>
            <w:hideMark/>
          </w:tcPr>
          <w:p w14:paraId="5BD54E62" w14:textId="77777777" w:rsidR="002F3964" w:rsidRPr="002F3964" w:rsidRDefault="002F3964" w:rsidP="002F3964">
            <w:pPr>
              <w:jc w:val="right"/>
              <w:rPr>
                <w:color w:val="000000"/>
                <w:sz w:val="24"/>
                <w:szCs w:val="24"/>
              </w:rPr>
            </w:pPr>
            <w:r w:rsidRPr="002F3964">
              <w:rPr>
                <w:color w:val="000000"/>
                <w:sz w:val="24"/>
                <w:szCs w:val="24"/>
              </w:rPr>
              <w:t>1 655,7</w:t>
            </w:r>
          </w:p>
        </w:tc>
      </w:tr>
      <w:tr w:rsidR="002F3964" w:rsidRPr="002F3964" w14:paraId="7FFC618F" w14:textId="77777777" w:rsidTr="002F3964">
        <w:trPr>
          <w:trHeight w:val="386"/>
        </w:trPr>
        <w:tc>
          <w:tcPr>
            <w:tcW w:w="4492" w:type="dxa"/>
            <w:tcBorders>
              <w:top w:val="nil"/>
              <w:left w:val="nil"/>
              <w:bottom w:val="nil"/>
              <w:right w:val="nil"/>
            </w:tcBorders>
            <w:hideMark/>
          </w:tcPr>
          <w:p w14:paraId="5114A8C4" w14:textId="77777777" w:rsidR="002F3964" w:rsidRPr="002F3964" w:rsidRDefault="002F3964" w:rsidP="002F3964">
            <w:pPr>
              <w:jc w:val="both"/>
              <w:rPr>
                <w:color w:val="000000"/>
                <w:sz w:val="24"/>
                <w:szCs w:val="24"/>
              </w:rPr>
            </w:pPr>
            <w:r w:rsidRPr="002F3964">
              <w:rPr>
                <w:color w:val="000000"/>
                <w:sz w:val="24"/>
                <w:szCs w:val="24"/>
              </w:rPr>
              <w:t>Besoin en fonds de roulement</w:t>
            </w:r>
          </w:p>
        </w:tc>
        <w:tc>
          <w:tcPr>
            <w:tcW w:w="2298" w:type="dxa"/>
            <w:tcBorders>
              <w:top w:val="nil"/>
              <w:left w:val="nil"/>
              <w:bottom w:val="nil"/>
              <w:right w:val="nil"/>
            </w:tcBorders>
            <w:vAlign w:val="bottom"/>
            <w:hideMark/>
          </w:tcPr>
          <w:p w14:paraId="209B47DD" w14:textId="77777777" w:rsidR="002F3964" w:rsidRPr="002F3964" w:rsidRDefault="002F3964" w:rsidP="002F3964">
            <w:pPr>
              <w:jc w:val="right"/>
              <w:rPr>
                <w:color w:val="000000"/>
                <w:sz w:val="24"/>
                <w:szCs w:val="24"/>
              </w:rPr>
            </w:pPr>
            <w:r w:rsidRPr="002F3964">
              <w:rPr>
                <w:color w:val="000000"/>
                <w:sz w:val="24"/>
                <w:szCs w:val="24"/>
              </w:rPr>
              <w:t>1 570,7</w:t>
            </w:r>
          </w:p>
        </w:tc>
        <w:tc>
          <w:tcPr>
            <w:tcW w:w="2298" w:type="dxa"/>
            <w:tcBorders>
              <w:top w:val="nil"/>
              <w:left w:val="nil"/>
              <w:bottom w:val="nil"/>
              <w:right w:val="nil"/>
            </w:tcBorders>
            <w:vAlign w:val="bottom"/>
            <w:hideMark/>
          </w:tcPr>
          <w:p w14:paraId="0020A8E7" w14:textId="77777777" w:rsidR="002F3964" w:rsidRPr="002F3964" w:rsidRDefault="002F3964" w:rsidP="002F3964">
            <w:pPr>
              <w:jc w:val="right"/>
              <w:rPr>
                <w:color w:val="000000"/>
                <w:sz w:val="24"/>
                <w:szCs w:val="24"/>
              </w:rPr>
            </w:pPr>
            <w:r w:rsidRPr="002F3964">
              <w:rPr>
                <w:color w:val="000000"/>
                <w:sz w:val="24"/>
                <w:szCs w:val="24"/>
              </w:rPr>
              <w:t>2 217,4</w:t>
            </w:r>
          </w:p>
        </w:tc>
      </w:tr>
      <w:tr w:rsidR="002F3964" w:rsidRPr="002F3964" w14:paraId="72027545" w14:textId="77777777" w:rsidTr="002F3964">
        <w:trPr>
          <w:trHeight w:val="386"/>
        </w:trPr>
        <w:tc>
          <w:tcPr>
            <w:tcW w:w="4492" w:type="dxa"/>
            <w:tcBorders>
              <w:top w:val="nil"/>
              <w:left w:val="nil"/>
              <w:bottom w:val="nil"/>
              <w:right w:val="nil"/>
            </w:tcBorders>
            <w:hideMark/>
          </w:tcPr>
          <w:p w14:paraId="10379B45" w14:textId="77777777" w:rsidR="002F3964" w:rsidRPr="002F3964" w:rsidRDefault="002F3964" w:rsidP="002F3964">
            <w:pPr>
              <w:jc w:val="both"/>
              <w:rPr>
                <w:color w:val="000000"/>
                <w:sz w:val="24"/>
                <w:szCs w:val="24"/>
              </w:rPr>
            </w:pPr>
            <w:r w:rsidRPr="002F3964">
              <w:rPr>
                <w:color w:val="000000"/>
                <w:sz w:val="24"/>
                <w:szCs w:val="24"/>
              </w:rPr>
              <w:t>Endettement net</w:t>
            </w:r>
          </w:p>
        </w:tc>
        <w:tc>
          <w:tcPr>
            <w:tcW w:w="2298" w:type="dxa"/>
            <w:tcBorders>
              <w:top w:val="nil"/>
              <w:left w:val="nil"/>
              <w:bottom w:val="nil"/>
              <w:right w:val="nil"/>
            </w:tcBorders>
            <w:vAlign w:val="bottom"/>
            <w:hideMark/>
          </w:tcPr>
          <w:p w14:paraId="404C72B8" w14:textId="77777777" w:rsidR="002F3964" w:rsidRPr="002F3964" w:rsidRDefault="002F3964" w:rsidP="002F3964">
            <w:pPr>
              <w:jc w:val="right"/>
              <w:rPr>
                <w:color w:val="000000"/>
                <w:sz w:val="24"/>
                <w:szCs w:val="24"/>
              </w:rPr>
            </w:pPr>
            <w:r w:rsidRPr="002F3964">
              <w:rPr>
                <w:color w:val="000000"/>
                <w:sz w:val="24"/>
                <w:szCs w:val="24"/>
              </w:rPr>
              <w:t>212,4</w:t>
            </w:r>
          </w:p>
        </w:tc>
        <w:tc>
          <w:tcPr>
            <w:tcW w:w="2298" w:type="dxa"/>
            <w:tcBorders>
              <w:top w:val="nil"/>
              <w:left w:val="nil"/>
              <w:bottom w:val="nil"/>
              <w:right w:val="nil"/>
            </w:tcBorders>
            <w:vAlign w:val="bottom"/>
            <w:hideMark/>
          </w:tcPr>
          <w:p w14:paraId="4FD9CFB7" w14:textId="77777777" w:rsidR="002F3964" w:rsidRPr="002F3964" w:rsidRDefault="002F3964" w:rsidP="002F3964">
            <w:pPr>
              <w:jc w:val="right"/>
              <w:rPr>
                <w:color w:val="000000"/>
                <w:sz w:val="24"/>
                <w:szCs w:val="24"/>
              </w:rPr>
            </w:pPr>
            <w:r w:rsidRPr="002F3964">
              <w:rPr>
                <w:color w:val="000000"/>
                <w:sz w:val="24"/>
                <w:szCs w:val="24"/>
              </w:rPr>
              <w:t>561,7</w:t>
            </w:r>
          </w:p>
        </w:tc>
      </w:tr>
      <w:tr w:rsidR="002F3964" w:rsidRPr="002F3964" w14:paraId="507BEAB7" w14:textId="77777777" w:rsidTr="002F3964">
        <w:trPr>
          <w:trHeight w:val="402"/>
        </w:trPr>
        <w:tc>
          <w:tcPr>
            <w:tcW w:w="4492" w:type="dxa"/>
            <w:tcBorders>
              <w:top w:val="nil"/>
              <w:left w:val="nil"/>
              <w:bottom w:val="single" w:sz="12" w:space="0" w:color="auto"/>
              <w:right w:val="nil"/>
            </w:tcBorders>
            <w:hideMark/>
          </w:tcPr>
          <w:p w14:paraId="6359D771" w14:textId="77777777" w:rsidR="002F3964" w:rsidRPr="002F3964" w:rsidRDefault="002F3964" w:rsidP="002F3964">
            <w:pPr>
              <w:jc w:val="both"/>
              <w:rPr>
                <w:color w:val="000000"/>
                <w:sz w:val="24"/>
                <w:szCs w:val="24"/>
              </w:rPr>
            </w:pPr>
            <w:r w:rsidRPr="002F3964">
              <w:rPr>
                <w:color w:val="000000"/>
                <w:sz w:val="24"/>
                <w:szCs w:val="24"/>
              </w:rPr>
              <w:t> </w:t>
            </w:r>
          </w:p>
        </w:tc>
        <w:tc>
          <w:tcPr>
            <w:tcW w:w="2298" w:type="dxa"/>
            <w:tcBorders>
              <w:top w:val="nil"/>
              <w:left w:val="nil"/>
              <w:bottom w:val="single" w:sz="12" w:space="0" w:color="auto"/>
              <w:right w:val="nil"/>
            </w:tcBorders>
            <w:vAlign w:val="bottom"/>
            <w:hideMark/>
          </w:tcPr>
          <w:p w14:paraId="08AB022A" w14:textId="77777777" w:rsidR="002F3964" w:rsidRPr="002F3964" w:rsidRDefault="002F3964" w:rsidP="002F3964">
            <w:pPr>
              <w:jc w:val="right"/>
              <w:rPr>
                <w:color w:val="000000"/>
                <w:sz w:val="24"/>
                <w:szCs w:val="24"/>
              </w:rPr>
            </w:pPr>
            <w:r w:rsidRPr="002F3964">
              <w:rPr>
                <w:color w:val="000000"/>
                <w:sz w:val="24"/>
                <w:szCs w:val="24"/>
              </w:rPr>
              <w:t> </w:t>
            </w:r>
          </w:p>
        </w:tc>
        <w:tc>
          <w:tcPr>
            <w:tcW w:w="2298" w:type="dxa"/>
            <w:tcBorders>
              <w:top w:val="nil"/>
              <w:left w:val="nil"/>
              <w:bottom w:val="single" w:sz="12" w:space="0" w:color="auto"/>
              <w:right w:val="nil"/>
            </w:tcBorders>
            <w:vAlign w:val="bottom"/>
            <w:hideMark/>
          </w:tcPr>
          <w:p w14:paraId="237EBF41" w14:textId="77777777" w:rsidR="002F3964" w:rsidRPr="002F3964" w:rsidRDefault="002F3964" w:rsidP="002F3964">
            <w:pPr>
              <w:jc w:val="right"/>
              <w:rPr>
                <w:color w:val="000000"/>
                <w:sz w:val="24"/>
                <w:szCs w:val="24"/>
              </w:rPr>
            </w:pPr>
            <w:r w:rsidRPr="002F3964">
              <w:rPr>
                <w:color w:val="000000"/>
                <w:sz w:val="24"/>
                <w:szCs w:val="24"/>
              </w:rPr>
              <w:t> </w:t>
            </w:r>
          </w:p>
        </w:tc>
      </w:tr>
    </w:tbl>
    <w:p w14:paraId="0C1DFCA4" w14:textId="77777777" w:rsidR="009A2E50" w:rsidRDefault="009A2E50" w:rsidP="00FE2139">
      <w:pPr>
        <w:jc w:val="both"/>
        <w:rPr>
          <w:rFonts w:asciiTheme="majorBidi" w:hAnsiTheme="majorBidi" w:cstheme="majorBidi"/>
          <w:sz w:val="24"/>
          <w:szCs w:val="24"/>
        </w:rPr>
      </w:pPr>
    </w:p>
    <w:p w14:paraId="7571E58F" w14:textId="4CD3BA7A" w:rsidR="002B6FF1" w:rsidRPr="002D00D9" w:rsidRDefault="00FE2139" w:rsidP="00DA10CB">
      <w:pPr>
        <w:jc w:val="both"/>
        <w:rPr>
          <w:rFonts w:asciiTheme="majorBidi" w:hAnsiTheme="majorBidi" w:cstheme="majorBidi"/>
          <w:sz w:val="24"/>
          <w:szCs w:val="24"/>
        </w:rPr>
      </w:pPr>
      <w:r>
        <w:rPr>
          <w:rFonts w:asciiTheme="majorBidi" w:hAnsiTheme="majorBidi" w:cstheme="majorBidi"/>
          <w:sz w:val="24"/>
          <w:szCs w:val="24"/>
        </w:rPr>
        <w:t>La situation financière à fin décembre 202</w:t>
      </w:r>
      <w:r w:rsidR="00DC6946">
        <w:rPr>
          <w:rFonts w:asciiTheme="majorBidi" w:hAnsiTheme="majorBidi" w:cstheme="majorBidi"/>
          <w:sz w:val="24"/>
          <w:szCs w:val="24"/>
        </w:rPr>
        <w:t>5</w:t>
      </w:r>
      <w:r>
        <w:rPr>
          <w:rFonts w:asciiTheme="majorBidi" w:hAnsiTheme="majorBidi" w:cstheme="majorBidi"/>
          <w:sz w:val="24"/>
          <w:szCs w:val="24"/>
        </w:rPr>
        <w:t xml:space="preserve"> </w:t>
      </w:r>
      <w:r w:rsidRPr="002D00D9">
        <w:rPr>
          <w:rFonts w:asciiTheme="majorBidi" w:hAnsiTheme="majorBidi" w:cstheme="majorBidi"/>
          <w:sz w:val="24"/>
          <w:szCs w:val="24"/>
        </w:rPr>
        <w:t>est marquée par :</w:t>
      </w:r>
    </w:p>
    <w:p w14:paraId="2D8091D1" w14:textId="02293D68" w:rsidR="00FE2139" w:rsidRPr="00836661" w:rsidRDefault="00FE2139" w:rsidP="00E4729A">
      <w:pPr>
        <w:spacing w:beforeLines="60" w:before="144" w:afterLines="60" w:after="144"/>
        <w:ind w:left="360"/>
        <w:jc w:val="both"/>
        <w:rPr>
          <w:sz w:val="24"/>
        </w:rPr>
      </w:pPr>
      <w:r>
        <w:rPr>
          <w:sz w:val="24"/>
        </w:rPr>
        <w:t xml:space="preserve">- </w:t>
      </w:r>
      <w:r w:rsidRPr="00836661">
        <w:rPr>
          <w:sz w:val="24"/>
        </w:rPr>
        <w:t xml:space="preserve">Les capitaux propres et assimilés marquent une </w:t>
      </w:r>
      <w:r w:rsidR="006631B9">
        <w:rPr>
          <w:sz w:val="24"/>
        </w:rPr>
        <w:t>baisse</w:t>
      </w:r>
      <w:r w:rsidRPr="00836661">
        <w:rPr>
          <w:sz w:val="24"/>
        </w:rPr>
        <w:t xml:space="preserve"> de </w:t>
      </w:r>
      <w:r w:rsidR="00DC6946">
        <w:rPr>
          <w:sz w:val="24"/>
        </w:rPr>
        <w:t>3</w:t>
      </w:r>
      <w:r w:rsidR="002F3964">
        <w:rPr>
          <w:sz w:val="24"/>
        </w:rPr>
        <w:t>03</w:t>
      </w:r>
      <w:r w:rsidR="006631B9">
        <w:rPr>
          <w:sz w:val="24"/>
        </w:rPr>
        <w:t>,</w:t>
      </w:r>
      <w:r w:rsidR="002F3964">
        <w:rPr>
          <w:sz w:val="24"/>
        </w:rPr>
        <w:t>7</w:t>
      </w:r>
      <w:r w:rsidRPr="00836661">
        <w:rPr>
          <w:sz w:val="24"/>
        </w:rPr>
        <w:t xml:space="preserve"> </w:t>
      </w:r>
      <w:proofErr w:type="spellStart"/>
      <w:r w:rsidRPr="00836661">
        <w:rPr>
          <w:sz w:val="24"/>
        </w:rPr>
        <w:t>Mdh</w:t>
      </w:r>
      <w:proofErr w:type="spellEnd"/>
      <w:r w:rsidRPr="00836661">
        <w:rPr>
          <w:sz w:val="24"/>
        </w:rPr>
        <w:t xml:space="preserve"> par rapport à fin 20</w:t>
      </w:r>
      <w:r>
        <w:rPr>
          <w:sz w:val="24"/>
        </w:rPr>
        <w:t>2</w:t>
      </w:r>
      <w:r w:rsidR="00DC6946">
        <w:rPr>
          <w:sz w:val="24"/>
        </w:rPr>
        <w:t>4</w:t>
      </w:r>
      <w:r w:rsidRPr="00836661">
        <w:rPr>
          <w:sz w:val="24"/>
        </w:rPr>
        <w:t> ;</w:t>
      </w:r>
    </w:p>
    <w:p w14:paraId="610DE959" w14:textId="3635C67F" w:rsidR="00DB5660" w:rsidRDefault="00FE2139" w:rsidP="00DB5660">
      <w:pPr>
        <w:spacing w:beforeLines="60" w:before="144" w:afterLines="60" w:after="144"/>
        <w:ind w:left="360"/>
        <w:jc w:val="both"/>
        <w:rPr>
          <w:sz w:val="24"/>
        </w:rPr>
      </w:pPr>
      <w:r w:rsidRPr="006E0C2F">
        <w:rPr>
          <w:sz w:val="24"/>
        </w:rPr>
        <w:t>-</w:t>
      </w:r>
      <w:r w:rsidR="00DB5660" w:rsidRPr="00DB5660">
        <w:t xml:space="preserve"> </w:t>
      </w:r>
      <w:r w:rsidR="00DB5660" w:rsidRPr="00DB5660">
        <w:rPr>
          <w:sz w:val="24"/>
        </w:rPr>
        <w:t xml:space="preserve">Le besoin en fonds de roulement progresse positivement de </w:t>
      </w:r>
      <w:r w:rsidR="00DC6946">
        <w:rPr>
          <w:sz w:val="24"/>
        </w:rPr>
        <w:t>6</w:t>
      </w:r>
      <w:r w:rsidR="002F3964">
        <w:rPr>
          <w:sz w:val="24"/>
        </w:rPr>
        <w:t>46</w:t>
      </w:r>
      <w:r w:rsidR="00DC6946">
        <w:rPr>
          <w:sz w:val="24"/>
        </w:rPr>
        <w:t>,</w:t>
      </w:r>
      <w:r w:rsidR="002F3964">
        <w:rPr>
          <w:sz w:val="24"/>
        </w:rPr>
        <w:t>7</w:t>
      </w:r>
      <w:r w:rsidR="00DB5660" w:rsidRPr="00DB5660">
        <w:rPr>
          <w:sz w:val="24"/>
        </w:rPr>
        <w:t xml:space="preserve"> </w:t>
      </w:r>
      <w:proofErr w:type="spellStart"/>
      <w:r w:rsidR="00DB5660" w:rsidRPr="00DB5660">
        <w:rPr>
          <w:sz w:val="24"/>
        </w:rPr>
        <w:t>Mdh</w:t>
      </w:r>
      <w:proofErr w:type="spellEnd"/>
      <w:r w:rsidR="00DB5660" w:rsidRPr="00DB5660">
        <w:rPr>
          <w:sz w:val="24"/>
        </w:rPr>
        <w:t xml:space="preserve"> par rapport à l'exercice précédent</w:t>
      </w:r>
      <w:r w:rsidR="00DB5660">
        <w:rPr>
          <w:sz w:val="24"/>
        </w:rPr>
        <w:t> ;</w:t>
      </w:r>
    </w:p>
    <w:p w14:paraId="5A627529" w14:textId="71750024" w:rsidR="00FE2139" w:rsidRPr="008D2B6C" w:rsidRDefault="00FE2139" w:rsidP="00DB5660">
      <w:pPr>
        <w:spacing w:beforeLines="60" w:before="144" w:afterLines="60" w:after="144"/>
        <w:ind w:left="360"/>
        <w:jc w:val="both"/>
        <w:rPr>
          <w:sz w:val="24"/>
        </w:rPr>
      </w:pPr>
      <w:r w:rsidRPr="008D2B6C">
        <w:rPr>
          <w:sz w:val="24"/>
        </w:rPr>
        <w:t xml:space="preserve">- Par conséquent, l’endettement net ressort à </w:t>
      </w:r>
      <w:r w:rsidR="00DC6946">
        <w:rPr>
          <w:sz w:val="24"/>
        </w:rPr>
        <w:t>212</w:t>
      </w:r>
      <w:r w:rsidR="00A86714" w:rsidRPr="008D2B6C">
        <w:rPr>
          <w:sz w:val="24"/>
        </w:rPr>
        <w:t>,</w:t>
      </w:r>
      <w:r w:rsidR="00DC6946">
        <w:rPr>
          <w:sz w:val="24"/>
        </w:rPr>
        <w:t>4</w:t>
      </w:r>
      <w:r w:rsidRPr="008D2B6C">
        <w:rPr>
          <w:sz w:val="24"/>
        </w:rPr>
        <w:t xml:space="preserve"> </w:t>
      </w:r>
      <w:proofErr w:type="spellStart"/>
      <w:r w:rsidRPr="008D2B6C">
        <w:rPr>
          <w:sz w:val="24"/>
        </w:rPr>
        <w:t>Mdh</w:t>
      </w:r>
      <w:proofErr w:type="spellEnd"/>
      <w:r w:rsidR="005E6284">
        <w:rPr>
          <w:sz w:val="24"/>
        </w:rPr>
        <w:t xml:space="preserve"> en amélioration par rapport à l’exercice précédent</w:t>
      </w:r>
      <w:r w:rsidRPr="008D2B6C">
        <w:rPr>
          <w:sz w:val="24"/>
        </w:rPr>
        <w:t>.</w:t>
      </w:r>
    </w:p>
    <w:p w14:paraId="0E357F10" w14:textId="58199FD4" w:rsidR="00ED5258" w:rsidRPr="008D2B6C" w:rsidRDefault="00E078FD" w:rsidP="00AA19E4">
      <w:pPr>
        <w:pStyle w:val="Paragraphedeliste"/>
        <w:numPr>
          <w:ilvl w:val="0"/>
          <w:numId w:val="4"/>
        </w:numPr>
        <w:spacing w:before="360"/>
        <w:ind w:left="714" w:hanging="357"/>
        <w:contextualSpacing w:val="0"/>
        <w:jc w:val="both"/>
        <w:rPr>
          <w:rFonts w:asciiTheme="majorBidi" w:hAnsiTheme="majorBidi" w:cstheme="majorBidi"/>
          <w:b/>
          <w:sz w:val="24"/>
        </w:rPr>
      </w:pPr>
      <w:r w:rsidRPr="008D2B6C">
        <w:rPr>
          <w:rFonts w:asciiTheme="majorBidi" w:hAnsiTheme="majorBidi" w:cstheme="majorBidi"/>
          <w:b/>
          <w:sz w:val="24"/>
        </w:rPr>
        <w:t>Activités filiales</w:t>
      </w:r>
    </w:p>
    <w:p w14:paraId="35584222" w14:textId="77777777" w:rsidR="00944591" w:rsidRPr="00836661" w:rsidRDefault="00944591" w:rsidP="00DE7682">
      <w:pPr>
        <w:pStyle w:val="Paragraphedeliste"/>
        <w:jc w:val="both"/>
        <w:rPr>
          <w:rFonts w:asciiTheme="majorBidi" w:hAnsiTheme="majorBidi" w:cstheme="majorBidi"/>
          <w:b/>
          <w:sz w:val="24"/>
        </w:rPr>
      </w:pPr>
    </w:p>
    <w:p w14:paraId="15EDEA78" w14:textId="77777777" w:rsidR="00CB3F04" w:rsidRDefault="005A27F9" w:rsidP="00691AB1">
      <w:pPr>
        <w:spacing w:after="240"/>
        <w:ind w:left="360"/>
        <w:jc w:val="both"/>
        <w:rPr>
          <w:rFonts w:asciiTheme="majorBidi" w:hAnsiTheme="majorBidi" w:cstheme="majorBidi"/>
          <w:b/>
          <w:i/>
          <w:sz w:val="24"/>
        </w:rPr>
      </w:pPr>
      <w:r w:rsidRPr="00691AB1">
        <w:rPr>
          <w:rFonts w:asciiTheme="majorBidi" w:hAnsiTheme="majorBidi" w:cstheme="majorBidi"/>
          <w:b/>
          <w:i/>
          <w:sz w:val="24"/>
        </w:rPr>
        <w:t>5-1 Chiffre d’affaires</w:t>
      </w:r>
    </w:p>
    <w:tbl>
      <w:tblPr>
        <w:tblW w:w="9307" w:type="dxa"/>
        <w:tblCellMar>
          <w:left w:w="70" w:type="dxa"/>
          <w:right w:w="70" w:type="dxa"/>
        </w:tblCellMar>
        <w:tblLook w:val="04A0" w:firstRow="1" w:lastRow="0" w:firstColumn="1" w:lastColumn="0" w:noHBand="0" w:noVBand="1"/>
      </w:tblPr>
      <w:tblGrid>
        <w:gridCol w:w="2655"/>
        <w:gridCol w:w="1662"/>
        <w:gridCol w:w="1664"/>
        <w:gridCol w:w="1662"/>
        <w:gridCol w:w="1664"/>
      </w:tblGrid>
      <w:tr w:rsidR="00DE6BDA" w:rsidRPr="00DE6BDA" w14:paraId="24D4F439" w14:textId="77777777" w:rsidTr="00DE6BDA">
        <w:trPr>
          <w:trHeight w:val="294"/>
        </w:trPr>
        <w:tc>
          <w:tcPr>
            <w:tcW w:w="2655" w:type="dxa"/>
            <w:tcBorders>
              <w:top w:val="single" w:sz="12" w:space="0" w:color="auto"/>
              <w:left w:val="nil"/>
              <w:bottom w:val="nil"/>
              <w:right w:val="nil"/>
            </w:tcBorders>
            <w:hideMark/>
          </w:tcPr>
          <w:p w14:paraId="0913A610" w14:textId="77777777" w:rsidR="00DE6BDA" w:rsidRPr="00DE6BDA" w:rsidRDefault="00DE6BDA" w:rsidP="00DE6BDA">
            <w:pPr>
              <w:jc w:val="both"/>
              <w:rPr>
                <w:b/>
                <w:bCs/>
                <w:i/>
                <w:iCs/>
                <w:color w:val="000000"/>
                <w:sz w:val="24"/>
                <w:szCs w:val="24"/>
              </w:rPr>
            </w:pPr>
            <w:r w:rsidRPr="00DE6BDA">
              <w:rPr>
                <w:b/>
                <w:bCs/>
                <w:i/>
                <w:iCs/>
                <w:color w:val="000000"/>
                <w:sz w:val="24"/>
                <w:szCs w:val="24"/>
              </w:rPr>
              <w:t> </w:t>
            </w:r>
          </w:p>
        </w:tc>
        <w:tc>
          <w:tcPr>
            <w:tcW w:w="3326" w:type="dxa"/>
            <w:gridSpan w:val="2"/>
            <w:tcBorders>
              <w:top w:val="single" w:sz="12" w:space="0" w:color="auto"/>
              <w:left w:val="nil"/>
              <w:bottom w:val="nil"/>
              <w:right w:val="nil"/>
            </w:tcBorders>
            <w:vAlign w:val="bottom"/>
            <w:hideMark/>
          </w:tcPr>
          <w:p w14:paraId="51D65EE5" w14:textId="77777777" w:rsidR="00DE6BDA" w:rsidRPr="00DE6BDA" w:rsidRDefault="00DE6BDA" w:rsidP="00DE6BDA">
            <w:pPr>
              <w:jc w:val="center"/>
              <w:rPr>
                <w:b/>
                <w:bCs/>
                <w:i/>
                <w:iCs/>
                <w:color w:val="000000"/>
                <w:sz w:val="24"/>
                <w:szCs w:val="24"/>
              </w:rPr>
            </w:pPr>
            <w:r w:rsidRPr="00DE6BDA">
              <w:rPr>
                <w:b/>
                <w:bCs/>
                <w:i/>
                <w:iCs/>
                <w:color w:val="000000"/>
                <w:sz w:val="24"/>
                <w:szCs w:val="24"/>
              </w:rPr>
              <w:t xml:space="preserve">              Quantité (mt)</w:t>
            </w:r>
          </w:p>
        </w:tc>
        <w:tc>
          <w:tcPr>
            <w:tcW w:w="3326" w:type="dxa"/>
            <w:gridSpan w:val="2"/>
            <w:tcBorders>
              <w:top w:val="single" w:sz="12" w:space="0" w:color="auto"/>
              <w:left w:val="nil"/>
              <w:bottom w:val="nil"/>
              <w:right w:val="nil"/>
            </w:tcBorders>
            <w:vAlign w:val="bottom"/>
            <w:hideMark/>
          </w:tcPr>
          <w:p w14:paraId="2803620A" w14:textId="77777777" w:rsidR="00DE6BDA" w:rsidRPr="00DE6BDA" w:rsidRDefault="00DE6BDA" w:rsidP="00DE6BDA">
            <w:pPr>
              <w:jc w:val="center"/>
              <w:rPr>
                <w:b/>
                <w:bCs/>
                <w:i/>
                <w:iCs/>
                <w:color w:val="000000"/>
                <w:sz w:val="24"/>
                <w:szCs w:val="24"/>
              </w:rPr>
            </w:pPr>
            <w:r w:rsidRPr="00DE6BDA">
              <w:rPr>
                <w:b/>
                <w:bCs/>
                <w:i/>
                <w:iCs/>
                <w:color w:val="000000"/>
                <w:sz w:val="24"/>
                <w:szCs w:val="24"/>
              </w:rPr>
              <w:t xml:space="preserve">              Valeur (</w:t>
            </w:r>
            <w:proofErr w:type="spellStart"/>
            <w:r w:rsidRPr="00DE6BDA">
              <w:rPr>
                <w:b/>
                <w:bCs/>
                <w:i/>
                <w:iCs/>
                <w:color w:val="000000"/>
                <w:sz w:val="24"/>
                <w:szCs w:val="24"/>
              </w:rPr>
              <w:t>Mdh</w:t>
            </w:r>
            <w:proofErr w:type="spellEnd"/>
            <w:r w:rsidRPr="00DE6BDA">
              <w:rPr>
                <w:b/>
                <w:bCs/>
                <w:i/>
                <w:iCs/>
                <w:color w:val="000000"/>
                <w:sz w:val="24"/>
                <w:szCs w:val="24"/>
              </w:rPr>
              <w:t>)</w:t>
            </w:r>
          </w:p>
        </w:tc>
      </w:tr>
      <w:tr w:rsidR="00DE6BDA" w:rsidRPr="00DE6BDA" w14:paraId="031DA09C" w14:textId="77777777" w:rsidTr="00DE6BDA">
        <w:trPr>
          <w:trHeight w:val="299"/>
        </w:trPr>
        <w:tc>
          <w:tcPr>
            <w:tcW w:w="2655" w:type="dxa"/>
            <w:tcBorders>
              <w:top w:val="nil"/>
              <w:left w:val="nil"/>
              <w:bottom w:val="single" w:sz="12" w:space="0" w:color="auto"/>
              <w:right w:val="nil"/>
            </w:tcBorders>
            <w:hideMark/>
          </w:tcPr>
          <w:p w14:paraId="18A9F957" w14:textId="77777777" w:rsidR="00DE6BDA" w:rsidRPr="00DE6BDA" w:rsidRDefault="00DE6BDA" w:rsidP="00DE6BDA">
            <w:pPr>
              <w:jc w:val="center"/>
              <w:rPr>
                <w:b/>
                <w:bCs/>
                <w:i/>
                <w:iCs/>
                <w:color w:val="000000"/>
                <w:sz w:val="24"/>
                <w:szCs w:val="24"/>
              </w:rPr>
            </w:pPr>
            <w:r w:rsidRPr="00DE6BDA">
              <w:rPr>
                <w:b/>
                <w:bCs/>
                <w:i/>
                <w:iCs/>
                <w:color w:val="000000"/>
                <w:sz w:val="24"/>
                <w:szCs w:val="24"/>
              </w:rPr>
              <w:t> </w:t>
            </w:r>
          </w:p>
        </w:tc>
        <w:tc>
          <w:tcPr>
            <w:tcW w:w="1662" w:type="dxa"/>
            <w:tcBorders>
              <w:top w:val="nil"/>
              <w:left w:val="nil"/>
              <w:bottom w:val="single" w:sz="12" w:space="0" w:color="auto"/>
              <w:right w:val="nil"/>
            </w:tcBorders>
            <w:vAlign w:val="center"/>
            <w:hideMark/>
          </w:tcPr>
          <w:p w14:paraId="4BCF2EC9" w14:textId="77777777" w:rsidR="00DE6BDA" w:rsidRPr="00DE6BDA" w:rsidRDefault="00DE6BDA" w:rsidP="00DE6BDA">
            <w:pPr>
              <w:jc w:val="right"/>
              <w:rPr>
                <w:b/>
                <w:bCs/>
                <w:i/>
                <w:iCs/>
                <w:color w:val="000000"/>
                <w:sz w:val="24"/>
                <w:szCs w:val="24"/>
              </w:rPr>
            </w:pPr>
            <w:r w:rsidRPr="00DE6BDA">
              <w:rPr>
                <w:b/>
                <w:bCs/>
                <w:i/>
                <w:iCs/>
                <w:color w:val="000000"/>
                <w:sz w:val="24"/>
                <w:szCs w:val="24"/>
              </w:rPr>
              <w:t>2025</w:t>
            </w:r>
          </w:p>
        </w:tc>
        <w:tc>
          <w:tcPr>
            <w:tcW w:w="1663" w:type="dxa"/>
            <w:tcBorders>
              <w:top w:val="nil"/>
              <w:left w:val="nil"/>
              <w:bottom w:val="single" w:sz="12" w:space="0" w:color="auto"/>
              <w:right w:val="nil"/>
            </w:tcBorders>
            <w:vAlign w:val="center"/>
            <w:hideMark/>
          </w:tcPr>
          <w:p w14:paraId="6642A6FD" w14:textId="77777777" w:rsidR="00DE6BDA" w:rsidRPr="00DE6BDA" w:rsidRDefault="00DE6BDA" w:rsidP="00DE6BDA">
            <w:pPr>
              <w:jc w:val="right"/>
              <w:rPr>
                <w:b/>
                <w:bCs/>
                <w:i/>
                <w:iCs/>
                <w:color w:val="000000"/>
                <w:sz w:val="24"/>
                <w:szCs w:val="24"/>
              </w:rPr>
            </w:pPr>
            <w:r w:rsidRPr="00DE6BDA">
              <w:rPr>
                <w:b/>
                <w:bCs/>
                <w:i/>
                <w:iCs/>
                <w:color w:val="000000"/>
                <w:sz w:val="24"/>
                <w:szCs w:val="24"/>
              </w:rPr>
              <w:t>2024</w:t>
            </w:r>
          </w:p>
        </w:tc>
        <w:tc>
          <w:tcPr>
            <w:tcW w:w="1662" w:type="dxa"/>
            <w:tcBorders>
              <w:top w:val="nil"/>
              <w:left w:val="nil"/>
              <w:bottom w:val="single" w:sz="12" w:space="0" w:color="auto"/>
              <w:right w:val="nil"/>
            </w:tcBorders>
            <w:vAlign w:val="center"/>
            <w:hideMark/>
          </w:tcPr>
          <w:p w14:paraId="260D2D2D" w14:textId="77777777" w:rsidR="00DE6BDA" w:rsidRPr="00DE6BDA" w:rsidRDefault="00DE6BDA" w:rsidP="00DE6BDA">
            <w:pPr>
              <w:jc w:val="right"/>
              <w:rPr>
                <w:b/>
                <w:bCs/>
                <w:i/>
                <w:iCs/>
                <w:color w:val="000000"/>
                <w:sz w:val="24"/>
                <w:szCs w:val="24"/>
              </w:rPr>
            </w:pPr>
            <w:r w:rsidRPr="00DE6BDA">
              <w:rPr>
                <w:b/>
                <w:bCs/>
                <w:i/>
                <w:iCs/>
                <w:color w:val="000000"/>
                <w:sz w:val="24"/>
                <w:szCs w:val="24"/>
              </w:rPr>
              <w:t>2025</w:t>
            </w:r>
          </w:p>
        </w:tc>
        <w:tc>
          <w:tcPr>
            <w:tcW w:w="1663" w:type="dxa"/>
            <w:tcBorders>
              <w:top w:val="nil"/>
              <w:left w:val="nil"/>
              <w:bottom w:val="single" w:sz="12" w:space="0" w:color="auto"/>
              <w:right w:val="nil"/>
            </w:tcBorders>
            <w:vAlign w:val="center"/>
            <w:hideMark/>
          </w:tcPr>
          <w:p w14:paraId="628AD516" w14:textId="77777777" w:rsidR="00DE6BDA" w:rsidRPr="00DE6BDA" w:rsidRDefault="00DE6BDA" w:rsidP="00DE6BDA">
            <w:pPr>
              <w:jc w:val="right"/>
              <w:rPr>
                <w:b/>
                <w:bCs/>
                <w:i/>
                <w:iCs/>
                <w:color w:val="000000"/>
                <w:sz w:val="24"/>
                <w:szCs w:val="24"/>
              </w:rPr>
            </w:pPr>
            <w:r w:rsidRPr="00DE6BDA">
              <w:rPr>
                <w:b/>
                <w:bCs/>
                <w:i/>
                <w:iCs/>
                <w:color w:val="000000"/>
                <w:sz w:val="24"/>
                <w:szCs w:val="24"/>
              </w:rPr>
              <w:t>2024</w:t>
            </w:r>
          </w:p>
        </w:tc>
      </w:tr>
      <w:tr w:rsidR="00DE6BDA" w:rsidRPr="00DE6BDA" w14:paraId="1851BD6F" w14:textId="77777777" w:rsidTr="00DE6BDA">
        <w:trPr>
          <w:trHeight w:val="267"/>
        </w:trPr>
        <w:tc>
          <w:tcPr>
            <w:tcW w:w="2655" w:type="dxa"/>
            <w:tcBorders>
              <w:top w:val="nil"/>
              <w:left w:val="nil"/>
              <w:bottom w:val="nil"/>
              <w:right w:val="nil"/>
            </w:tcBorders>
            <w:hideMark/>
          </w:tcPr>
          <w:p w14:paraId="22A73E91" w14:textId="77777777" w:rsidR="00DE6BDA" w:rsidRPr="00DE6BDA" w:rsidRDefault="00DE6BDA" w:rsidP="00DE6BDA">
            <w:pPr>
              <w:jc w:val="right"/>
              <w:rPr>
                <w:b/>
                <w:bCs/>
                <w:i/>
                <w:iCs/>
                <w:color w:val="000000"/>
                <w:sz w:val="24"/>
                <w:szCs w:val="24"/>
              </w:rPr>
            </w:pPr>
          </w:p>
        </w:tc>
        <w:tc>
          <w:tcPr>
            <w:tcW w:w="1662" w:type="dxa"/>
            <w:tcBorders>
              <w:top w:val="nil"/>
              <w:left w:val="nil"/>
              <w:bottom w:val="nil"/>
              <w:right w:val="nil"/>
            </w:tcBorders>
            <w:hideMark/>
          </w:tcPr>
          <w:p w14:paraId="0517F582" w14:textId="77777777" w:rsidR="00DE6BDA" w:rsidRPr="00DE6BDA" w:rsidRDefault="00DE6BDA" w:rsidP="00DE6BDA"/>
        </w:tc>
        <w:tc>
          <w:tcPr>
            <w:tcW w:w="1663" w:type="dxa"/>
            <w:tcBorders>
              <w:top w:val="nil"/>
              <w:left w:val="nil"/>
              <w:bottom w:val="nil"/>
              <w:right w:val="nil"/>
            </w:tcBorders>
            <w:hideMark/>
          </w:tcPr>
          <w:p w14:paraId="03322285" w14:textId="77777777" w:rsidR="00DE6BDA" w:rsidRPr="00DE6BDA" w:rsidRDefault="00DE6BDA" w:rsidP="00DE6BDA"/>
        </w:tc>
        <w:tc>
          <w:tcPr>
            <w:tcW w:w="1662" w:type="dxa"/>
            <w:tcBorders>
              <w:top w:val="nil"/>
              <w:left w:val="nil"/>
              <w:bottom w:val="nil"/>
              <w:right w:val="nil"/>
            </w:tcBorders>
            <w:hideMark/>
          </w:tcPr>
          <w:p w14:paraId="3562F4D3" w14:textId="77777777" w:rsidR="00DE6BDA" w:rsidRPr="00DE6BDA" w:rsidRDefault="00DE6BDA" w:rsidP="00DE6BDA"/>
        </w:tc>
        <w:tc>
          <w:tcPr>
            <w:tcW w:w="1663" w:type="dxa"/>
            <w:tcBorders>
              <w:top w:val="nil"/>
              <w:left w:val="nil"/>
              <w:bottom w:val="nil"/>
              <w:right w:val="nil"/>
            </w:tcBorders>
            <w:hideMark/>
          </w:tcPr>
          <w:p w14:paraId="30571873" w14:textId="77777777" w:rsidR="00DE6BDA" w:rsidRPr="00DE6BDA" w:rsidRDefault="00DE6BDA" w:rsidP="00DE6BDA"/>
        </w:tc>
      </w:tr>
      <w:tr w:rsidR="00DE6BDA" w:rsidRPr="00DE6BDA" w14:paraId="64745B50" w14:textId="77777777" w:rsidTr="00DE6BDA">
        <w:trPr>
          <w:trHeight w:val="278"/>
        </w:trPr>
        <w:tc>
          <w:tcPr>
            <w:tcW w:w="2655" w:type="dxa"/>
            <w:tcBorders>
              <w:top w:val="nil"/>
              <w:left w:val="nil"/>
              <w:bottom w:val="nil"/>
              <w:right w:val="nil"/>
            </w:tcBorders>
            <w:hideMark/>
          </w:tcPr>
          <w:p w14:paraId="12DD1402" w14:textId="77777777" w:rsidR="00DE6BDA" w:rsidRPr="00DE6BDA" w:rsidRDefault="00DE6BDA" w:rsidP="00DE6BDA">
            <w:pPr>
              <w:jc w:val="both"/>
              <w:rPr>
                <w:color w:val="000000"/>
                <w:sz w:val="24"/>
                <w:szCs w:val="24"/>
              </w:rPr>
            </w:pPr>
            <w:r w:rsidRPr="00DE6BDA">
              <w:rPr>
                <w:color w:val="000000"/>
                <w:sz w:val="24"/>
                <w:szCs w:val="24"/>
              </w:rPr>
              <w:t xml:space="preserve">Pain </w:t>
            </w:r>
          </w:p>
        </w:tc>
        <w:tc>
          <w:tcPr>
            <w:tcW w:w="1662" w:type="dxa"/>
            <w:tcBorders>
              <w:top w:val="nil"/>
              <w:left w:val="nil"/>
              <w:bottom w:val="nil"/>
              <w:right w:val="nil"/>
            </w:tcBorders>
            <w:hideMark/>
          </w:tcPr>
          <w:p w14:paraId="46554B8C" w14:textId="77777777" w:rsidR="00DE6BDA" w:rsidRPr="00DE6BDA" w:rsidRDefault="00DE6BDA" w:rsidP="00DE6BDA">
            <w:pPr>
              <w:jc w:val="right"/>
              <w:rPr>
                <w:color w:val="000000"/>
                <w:sz w:val="24"/>
                <w:szCs w:val="24"/>
              </w:rPr>
            </w:pPr>
            <w:r w:rsidRPr="00DE6BDA">
              <w:rPr>
                <w:color w:val="000000"/>
                <w:sz w:val="24"/>
                <w:szCs w:val="24"/>
              </w:rPr>
              <w:t>7,2</w:t>
            </w:r>
          </w:p>
        </w:tc>
        <w:tc>
          <w:tcPr>
            <w:tcW w:w="1663" w:type="dxa"/>
            <w:tcBorders>
              <w:top w:val="nil"/>
              <w:left w:val="nil"/>
              <w:bottom w:val="nil"/>
              <w:right w:val="nil"/>
            </w:tcBorders>
            <w:hideMark/>
          </w:tcPr>
          <w:p w14:paraId="514003E3" w14:textId="77777777" w:rsidR="00DE6BDA" w:rsidRPr="00DE6BDA" w:rsidRDefault="00DE6BDA" w:rsidP="00DE6BDA">
            <w:pPr>
              <w:jc w:val="right"/>
              <w:rPr>
                <w:color w:val="000000"/>
                <w:sz w:val="24"/>
                <w:szCs w:val="24"/>
              </w:rPr>
            </w:pPr>
            <w:r w:rsidRPr="00DE6BDA">
              <w:rPr>
                <w:color w:val="000000"/>
                <w:sz w:val="24"/>
                <w:szCs w:val="24"/>
              </w:rPr>
              <w:t>7,7</w:t>
            </w:r>
          </w:p>
        </w:tc>
        <w:tc>
          <w:tcPr>
            <w:tcW w:w="1662" w:type="dxa"/>
            <w:tcBorders>
              <w:top w:val="nil"/>
              <w:left w:val="nil"/>
              <w:bottom w:val="nil"/>
              <w:right w:val="nil"/>
            </w:tcBorders>
            <w:hideMark/>
          </w:tcPr>
          <w:p w14:paraId="1FE206FD" w14:textId="77777777" w:rsidR="00DE6BDA" w:rsidRPr="00DE6BDA" w:rsidRDefault="00DE6BDA" w:rsidP="00DE6BDA">
            <w:pPr>
              <w:jc w:val="right"/>
              <w:rPr>
                <w:color w:val="000000"/>
                <w:sz w:val="24"/>
                <w:szCs w:val="24"/>
              </w:rPr>
            </w:pPr>
            <w:r w:rsidRPr="00DE6BDA">
              <w:rPr>
                <w:color w:val="000000"/>
                <w:sz w:val="24"/>
                <w:szCs w:val="24"/>
              </w:rPr>
              <w:t>38,4</w:t>
            </w:r>
          </w:p>
        </w:tc>
        <w:tc>
          <w:tcPr>
            <w:tcW w:w="1663" w:type="dxa"/>
            <w:tcBorders>
              <w:top w:val="nil"/>
              <w:left w:val="nil"/>
              <w:bottom w:val="nil"/>
              <w:right w:val="nil"/>
            </w:tcBorders>
            <w:hideMark/>
          </w:tcPr>
          <w:p w14:paraId="3D32E47D" w14:textId="77777777" w:rsidR="00DE6BDA" w:rsidRPr="00DE6BDA" w:rsidRDefault="00DE6BDA" w:rsidP="00DE6BDA">
            <w:pPr>
              <w:jc w:val="right"/>
              <w:rPr>
                <w:color w:val="000000"/>
                <w:sz w:val="24"/>
                <w:szCs w:val="24"/>
              </w:rPr>
            </w:pPr>
            <w:r w:rsidRPr="00DE6BDA">
              <w:rPr>
                <w:color w:val="000000"/>
                <w:sz w:val="24"/>
                <w:szCs w:val="24"/>
              </w:rPr>
              <w:t>40,8</w:t>
            </w:r>
          </w:p>
        </w:tc>
      </w:tr>
      <w:tr w:rsidR="00DE6BDA" w:rsidRPr="00DE6BDA" w14:paraId="51E1B2C4" w14:textId="77777777" w:rsidTr="00DE6BDA">
        <w:trPr>
          <w:trHeight w:val="278"/>
        </w:trPr>
        <w:tc>
          <w:tcPr>
            <w:tcW w:w="2655" w:type="dxa"/>
            <w:tcBorders>
              <w:top w:val="nil"/>
              <w:left w:val="nil"/>
              <w:bottom w:val="nil"/>
              <w:right w:val="nil"/>
            </w:tcBorders>
            <w:hideMark/>
          </w:tcPr>
          <w:p w14:paraId="5EDFE5FA" w14:textId="77777777" w:rsidR="00DE6BDA" w:rsidRPr="00DE6BDA" w:rsidRDefault="00DE6BDA" w:rsidP="00DE6BDA">
            <w:pPr>
              <w:jc w:val="both"/>
              <w:rPr>
                <w:color w:val="000000"/>
                <w:sz w:val="24"/>
                <w:szCs w:val="24"/>
              </w:rPr>
            </w:pPr>
            <w:r w:rsidRPr="00DE6BDA">
              <w:rPr>
                <w:color w:val="000000"/>
                <w:sz w:val="24"/>
                <w:szCs w:val="24"/>
              </w:rPr>
              <w:t xml:space="preserve">Lingot –morceau </w:t>
            </w:r>
          </w:p>
        </w:tc>
        <w:tc>
          <w:tcPr>
            <w:tcW w:w="1662" w:type="dxa"/>
            <w:tcBorders>
              <w:top w:val="nil"/>
              <w:left w:val="nil"/>
              <w:bottom w:val="nil"/>
              <w:right w:val="nil"/>
            </w:tcBorders>
            <w:hideMark/>
          </w:tcPr>
          <w:p w14:paraId="4E868076" w14:textId="77777777" w:rsidR="00DE6BDA" w:rsidRPr="00DE6BDA" w:rsidRDefault="00DE6BDA" w:rsidP="00DE6BDA">
            <w:pPr>
              <w:jc w:val="right"/>
              <w:rPr>
                <w:color w:val="000000"/>
                <w:sz w:val="24"/>
                <w:szCs w:val="24"/>
              </w:rPr>
            </w:pPr>
            <w:r w:rsidRPr="00DE6BDA">
              <w:rPr>
                <w:color w:val="000000"/>
                <w:sz w:val="24"/>
                <w:szCs w:val="24"/>
              </w:rPr>
              <w:t>0,0</w:t>
            </w:r>
          </w:p>
        </w:tc>
        <w:tc>
          <w:tcPr>
            <w:tcW w:w="1663" w:type="dxa"/>
            <w:tcBorders>
              <w:top w:val="nil"/>
              <w:left w:val="nil"/>
              <w:bottom w:val="nil"/>
              <w:right w:val="nil"/>
            </w:tcBorders>
            <w:hideMark/>
          </w:tcPr>
          <w:p w14:paraId="18FB0423" w14:textId="77777777" w:rsidR="00DE6BDA" w:rsidRPr="00DE6BDA" w:rsidRDefault="00DE6BDA" w:rsidP="00DE6BDA">
            <w:pPr>
              <w:jc w:val="right"/>
              <w:rPr>
                <w:color w:val="000000"/>
                <w:sz w:val="24"/>
                <w:szCs w:val="24"/>
              </w:rPr>
            </w:pPr>
            <w:r w:rsidRPr="00DE6BDA">
              <w:rPr>
                <w:color w:val="000000"/>
                <w:sz w:val="24"/>
                <w:szCs w:val="24"/>
              </w:rPr>
              <w:t>0,0</w:t>
            </w:r>
          </w:p>
        </w:tc>
        <w:tc>
          <w:tcPr>
            <w:tcW w:w="1662" w:type="dxa"/>
            <w:tcBorders>
              <w:top w:val="nil"/>
              <w:left w:val="nil"/>
              <w:bottom w:val="nil"/>
              <w:right w:val="nil"/>
            </w:tcBorders>
            <w:hideMark/>
          </w:tcPr>
          <w:p w14:paraId="70DA8150" w14:textId="77777777" w:rsidR="00DE6BDA" w:rsidRPr="00DE6BDA" w:rsidRDefault="00DE6BDA" w:rsidP="00DE6BDA">
            <w:pPr>
              <w:jc w:val="right"/>
              <w:rPr>
                <w:color w:val="000000"/>
                <w:sz w:val="24"/>
                <w:szCs w:val="24"/>
              </w:rPr>
            </w:pPr>
            <w:r w:rsidRPr="00DE6BDA">
              <w:rPr>
                <w:color w:val="000000"/>
                <w:sz w:val="24"/>
                <w:szCs w:val="24"/>
              </w:rPr>
              <w:t>0,0</w:t>
            </w:r>
          </w:p>
        </w:tc>
        <w:tc>
          <w:tcPr>
            <w:tcW w:w="1663" w:type="dxa"/>
            <w:tcBorders>
              <w:top w:val="nil"/>
              <w:left w:val="nil"/>
              <w:bottom w:val="nil"/>
              <w:right w:val="nil"/>
            </w:tcBorders>
            <w:hideMark/>
          </w:tcPr>
          <w:p w14:paraId="099FC8A9" w14:textId="77777777" w:rsidR="00DE6BDA" w:rsidRPr="00DE6BDA" w:rsidRDefault="00DE6BDA" w:rsidP="00DE6BDA">
            <w:pPr>
              <w:jc w:val="right"/>
              <w:rPr>
                <w:color w:val="000000"/>
                <w:sz w:val="24"/>
                <w:szCs w:val="24"/>
              </w:rPr>
            </w:pPr>
            <w:r w:rsidRPr="00DE6BDA">
              <w:rPr>
                <w:color w:val="000000"/>
                <w:sz w:val="24"/>
                <w:szCs w:val="24"/>
              </w:rPr>
              <w:t>0,0</w:t>
            </w:r>
          </w:p>
        </w:tc>
      </w:tr>
      <w:tr w:rsidR="00DE6BDA" w:rsidRPr="00DE6BDA" w14:paraId="17045F86" w14:textId="77777777" w:rsidTr="00DE6BDA">
        <w:trPr>
          <w:trHeight w:val="278"/>
        </w:trPr>
        <w:tc>
          <w:tcPr>
            <w:tcW w:w="2655" w:type="dxa"/>
            <w:tcBorders>
              <w:top w:val="nil"/>
              <w:left w:val="nil"/>
              <w:bottom w:val="nil"/>
              <w:right w:val="nil"/>
            </w:tcBorders>
            <w:hideMark/>
          </w:tcPr>
          <w:p w14:paraId="5A93EBF5" w14:textId="77777777" w:rsidR="00DE6BDA" w:rsidRPr="00DE6BDA" w:rsidRDefault="00DE6BDA" w:rsidP="00DE6BDA">
            <w:pPr>
              <w:jc w:val="both"/>
              <w:rPr>
                <w:color w:val="000000"/>
                <w:sz w:val="24"/>
                <w:szCs w:val="24"/>
              </w:rPr>
            </w:pPr>
            <w:r w:rsidRPr="00DE6BDA">
              <w:rPr>
                <w:color w:val="000000"/>
                <w:sz w:val="24"/>
                <w:szCs w:val="24"/>
              </w:rPr>
              <w:t xml:space="preserve">Granulés </w:t>
            </w:r>
          </w:p>
        </w:tc>
        <w:tc>
          <w:tcPr>
            <w:tcW w:w="1662" w:type="dxa"/>
            <w:tcBorders>
              <w:top w:val="nil"/>
              <w:left w:val="nil"/>
              <w:bottom w:val="nil"/>
              <w:right w:val="nil"/>
            </w:tcBorders>
            <w:hideMark/>
          </w:tcPr>
          <w:p w14:paraId="77CFFF46" w14:textId="77777777" w:rsidR="00DE6BDA" w:rsidRPr="00DE6BDA" w:rsidRDefault="00DE6BDA" w:rsidP="00DE6BDA">
            <w:pPr>
              <w:jc w:val="right"/>
              <w:rPr>
                <w:color w:val="000000"/>
                <w:sz w:val="24"/>
                <w:szCs w:val="24"/>
              </w:rPr>
            </w:pPr>
            <w:r w:rsidRPr="00DE6BDA">
              <w:rPr>
                <w:color w:val="000000"/>
                <w:sz w:val="24"/>
                <w:szCs w:val="24"/>
              </w:rPr>
              <w:t>128,8</w:t>
            </w:r>
          </w:p>
        </w:tc>
        <w:tc>
          <w:tcPr>
            <w:tcW w:w="1663" w:type="dxa"/>
            <w:tcBorders>
              <w:top w:val="nil"/>
              <w:left w:val="nil"/>
              <w:bottom w:val="nil"/>
              <w:right w:val="nil"/>
            </w:tcBorders>
            <w:hideMark/>
          </w:tcPr>
          <w:p w14:paraId="01812881" w14:textId="77777777" w:rsidR="00DE6BDA" w:rsidRPr="00DE6BDA" w:rsidRDefault="00DE6BDA" w:rsidP="00DE6BDA">
            <w:pPr>
              <w:jc w:val="right"/>
              <w:rPr>
                <w:color w:val="000000"/>
                <w:sz w:val="24"/>
                <w:szCs w:val="24"/>
              </w:rPr>
            </w:pPr>
            <w:r w:rsidRPr="00DE6BDA">
              <w:rPr>
                <w:color w:val="000000"/>
                <w:sz w:val="24"/>
                <w:szCs w:val="24"/>
              </w:rPr>
              <w:t>123,1</w:t>
            </w:r>
          </w:p>
        </w:tc>
        <w:tc>
          <w:tcPr>
            <w:tcW w:w="1662" w:type="dxa"/>
            <w:tcBorders>
              <w:top w:val="nil"/>
              <w:left w:val="nil"/>
              <w:bottom w:val="nil"/>
              <w:right w:val="nil"/>
            </w:tcBorders>
            <w:hideMark/>
          </w:tcPr>
          <w:p w14:paraId="52FB8AF1" w14:textId="77777777" w:rsidR="00DE6BDA" w:rsidRPr="00DE6BDA" w:rsidRDefault="00DE6BDA" w:rsidP="00DE6BDA">
            <w:pPr>
              <w:jc w:val="right"/>
              <w:rPr>
                <w:color w:val="000000"/>
                <w:sz w:val="24"/>
                <w:szCs w:val="24"/>
              </w:rPr>
            </w:pPr>
            <w:r w:rsidRPr="00DE6BDA">
              <w:rPr>
                <w:color w:val="000000"/>
                <w:sz w:val="24"/>
                <w:szCs w:val="24"/>
              </w:rPr>
              <w:t>545,4</w:t>
            </w:r>
          </w:p>
        </w:tc>
        <w:tc>
          <w:tcPr>
            <w:tcW w:w="1663" w:type="dxa"/>
            <w:tcBorders>
              <w:top w:val="nil"/>
              <w:left w:val="nil"/>
              <w:bottom w:val="nil"/>
              <w:right w:val="nil"/>
            </w:tcBorders>
            <w:hideMark/>
          </w:tcPr>
          <w:p w14:paraId="170E3498" w14:textId="77777777" w:rsidR="00DE6BDA" w:rsidRPr="00DE6BDA" w:rsidRDefault="00DE6BDA" w:rsidP="00DE6BDA">
            <w:pPr>
              <w:jc w:val="right"/>
              <w:rPr>
                <w:color w:val="000000"/>
                <w:sz w:val="24"/>
                <w:szCs w:val="24"/>
              </w:rPr>
            </w:pPr>
            <w:r w:rsidRPr="00DE6BDA">
              <w:rPr>
                <w:color w:val="000000"/>
                <w:sz w:val="24"/>
                <w:szCs w:val="24"/>
              </w:rPr>
              <w:t>522,8</w:t>
            </w:r>
          </w:p>
        </w:tc>
      </w:tr>
      <w:tr w:rsidR="00DE6BDA" w:rsidRPr="00DE6BDA" w14:paraId="4EA01188" w14:textId="77777777" w:rsidTr="00DE6BDA">
        <w:trPr>
          <w:trHeight w:val="288"/>
        </w:trPr>
        <w:tc>
          <w:tcPr>
            <w:tcW w:w="2655" w:type="dxa"/>
            <w:tcBorders>
              <w:top w:val="nil"/>
              <w:left w:val="nil"/>
              <w:bottom w:val="single" w:sz="12" w:space="0" w:color="auto"/>
              <w:right w:val="nil"/>
            </w:tcBorders>
            <w:hideMark/>
          </w:tcPr>
          <w:p w14:paraId="1DD142EA" w14:textId="77777777" w:rsidR="00DE6BDA" w:rsidRPr="00DE6BDA" w:rsidRDefault="00DE6BDA" w:rsidP="00DE6BDA">
            <w:pPr>
              <w:jc w:val="both"/>
              <w:rPr>
                <w:color w:val="000000"/>
                <w:sz w:val="24"/>
                <w:szCs w:val="24"/>
              </w:rPr>
            </w:pPr>
            <w:r w:rsidRPr="00DE6BDA">
              <w:rPr>
                <w:color w:val="000000"/>
                <w:sz w:val="24"/>
                <w:szCs w:val="24"/>
              </w:rPr>
              <w:t> </w:t>
            </w:r>
          </w:p>
        </w:tc>
        <w:tc>
          <w:tcPr>
            <w:tcW w:w="1662" w:type="dxa"/>
            <w:tcBorders>
              <w:top w:val="nil"/>
              <w:left w:val="nil"/>
              <w:bottom w:val="single" w:sz="12" w:space="0" w:color="auto"/>
              <w:right w:val="nil"/>
            </w:tcBorders>
            <w:hideMark/>
          </w:tcPr>
          <w:p w14:paraId="0000DD6F" w14:textId="77777777" w:rsidR="00DE6BDA" w:rsidRPr="00DE6BDA" w:rsidRDefault="00DE6BDA" w:rsidP="00DE6BDA">
            <w:pPr>
              <w:jc w:val="right"/>
              <w:rPr>
                <w:color w:val="000000"/>
                <w:sz w:val="24"/>
                <w:szCs w:val="24"/>
              </w:rPr>
            </w:pPr>
            <w:r w:rsidRPr="00DE6BDA">
              <w:rPr>
                <w:color w:val="000000"/>
                <w:sz w:val="24"/>
                <w:szCs w:val="24"/>
              </w:rPr>
              <w:t> </w:t>
            </w:r>
          </w:p>
        </w:tc>
        <w:tc>
          <w:tcPr>
            <w:tcW w:w="1663" w:type="dxa"/>
            <w:tcBorders>
              <w:top w:val="nil"/>
              <w:left w:val="nil"/>
              <w:bottom w:val="single" w:sz="12" w:space="0" w:color="auto"/>
              <w:right w:val="nil"/>
            </w:tcBorders>
            <w:hideMark/>
          </w:tcPr>
          <w:p w14:paraId="3C3B974F" w14:textId="77777777" w:rsidR="00DE6BDA" w:rsidRPr="00DE6BDA" w:rsidRDefault="00DE6BDA" w:rsidP="00DE6BDA">
            <w:pPr>
              <w:jc w:val="right"/>
              <w:rPr>
                <w:color w:val="000000"/>
                <w:sz w:val="24"/>
                <w:szCs w:val="24"/>
              </w:rPr>
            </w:pPr>
            <w:r w:rsidRPr="00DE6BDA">
              <w:rPr>
                <w:color w:val="000000"/>
                <w:sz w:val="24"/>
                <w:szCs w:val="24"/>
              </w:rPr>
              <w:t> </w:t>
            </w:r>
          </w:p>
        </w:tc>
        <w:tc>
          <w:tcPr>
            <w:tcW w:w="1662" w:type="dxa"/>
            <w:tcBorders>
              <w:top w:val="nil"/>
              <w:left w:val="nil"/>
              <w:bottom w:val="single" w:sz="12" w:space="0" w:color="auto"/>
              <w:right w:val="nil"/>
            </w:tcBorders>
            <w:hideMark/>
          </w:tcPr>
          <w:p w14:paraId="55287D14" w14:textId="77777777" w:rsidR="00DE6BDA" w:rsidRPr="00DE6BDA" w:rsidRDefault="00DE6BDA" w:rsidP="00DE6BDA">
            <w:pPr>
              <w:jc w:val="right"/>
              <w:rPr>
                <w:color w:val="000000"/>
                <w:sz w:val="24"/>
                <w:szCs w:val="24"/>
              </w:rPr>
            </w:pPr>
            <w:r w:rsidRPr="00DE6BDA">
              <w:rPr>
                <w:color w:val="000000"/>
                <w:sz w:val="24"/>
                <w:szCs w:val="24"/>
              </w:rPr>
              <w:t> </w:t>
            </w:r>
          </w:p>
        </w:tc>
        <w:tc>
          <w:tcPr>
            <w:tcW w:w="1663" w:type="dxa"/>
            <w:tcBorders>
              <w:top w:val="nil"/>
              <w:left w:val="nil"/>
              <w:bottom w:val="single" w:sz="12" w:space="0" w:color="auto"/>
              <w:right w:val="nil"/>
            </w:tcBorders>
            <w:hideMark/>
          </w:tcPr>
          <w:p w14:paraId="0D53458E" w14:textId="77777777" w:rsidR="00DE6BDA" w:rsidRPr="00DE6BDA" w:rsidRDefault="00DE6BDA" w:rsidP="00DE6BDA">
            <w:pPr>
              <w:jc w:val="right"/>
              <w:rPr>
                <w:color w:val="000000"/>
                <w:sz w:val="24"/>
                <w:szCs w:val="24"/>
              </w:rPr>
            </w:pPr>
            <w:r w:rsidRPr="00DE6BDA">
              <w:rPr>
                <w:color w:val="000000"/>
                <w:sz w:val="24"/>
                <w:szCs w:val="24"/>
              </w:rPr>
              <w:t> </w:t>
            </w:r>
          </w:p>
        </w:tc>
      </w:tr>
      <w:tr w:rsidR="00DE6BDA" w:rsidRPr="00DE6BDA" w14:paraId="755B0B60" w14:textId="77777777" w:rsidTr="00DE6BDA">
        <w:trPr>
          <w:trHeight w:val="299"/>
        </w:trPr>
        <w:tc>
          <w:tcPr>
            <w:tcW w:w="2655" w:type="dxa"/>
            <w:tcBorders>
              <w:top w:val="nil"/>
              <w:left w:val="nil"/>
              <w:bottom w:val="single" w:sz="12" w:space="0" w:color="auto"/>
              <w:right w:val="nil"/>
            </w:tcBorders>
            <w:hideMark/>
          </w:tcPr>
          <w:p w14:paraId="6DCD6A0B" w14:textId="77777777" w:rsidR="00DE6BDA" w:rsidRPr="00DE6BDA" w:rsidRDefault="00DE6BDA" w:rsidP="00DE6BDA">
            <w:pPr>
              <w:jc w:val="both"/>
              <w:rPr>
                <w:b/>
                <w:bCs/>
                <w:color w:val="000000"/>
                <w:sz w:val="24"/>
                <w:szCs w:val="24"/>
              </w:rPr>
            </w:pPr>
            <w:r w:rsidRPr="00DE6BDA">
              <w:rPr>
                <w:b/>
                <w:bCs/>
                <w:color w:val="000000"/>
                <w:sz w:val="24"/>
                <w:szCs w:val="24"/>
              </w:rPr>
              <w:t>Sucre blanc</w:t>
            </w:r>
          </w:p>
        </w:tc>
        <w:tc>
          <w:tcPr>
            <w:tcW w:w="1662" w:type="dxa"/>
            <w:tcBorders>
              <w:top w:val="nil"/>
              <w:left w:val="nil"/>
              <w:bottom w:val="single" w:sz="12" w:space="0" w:color="auto"/>
              <w:right w:val="nil"/>
            </w:tcBorders>
            <w:hideMark/>
          </w:tcPr>
          <w:p w14:paraId="7C6A0774" w14:textId="77777777" w:rsidR="00DE6BDA" w:rsidRPr="00DE6BDA" w:rsidRDefault="00DE6BDA" w:rsidP="00DE6BDA">
            <w:pPr>
              <w:jc w:val="right"/>
              <w:rPr>
                <w:b/>
                <w:bCs/>
                <w:color w:val="000000"/>
                <w:sz w:val="24"/>
                <w:szCs w:val="24"/>
              </w:rPr>
            </w:pPr>
            <w:r w:rsidRPr="00DE6BDA">
              <w:rPr>
                <w:b/>
                <w:bCs/>
                <w:color w:val="000000"/>
                <w:sz w:val="24"/>
                <w:szCs w:val="24"/>
              </w:rPr>
              <w:t>136,0</w:t>
            </w:r>
          </w:p>
        </w:tc>
        <w:tc>
          <w:tcPr>
            <w:tcW w:w="1663" w:type="dxa"/>
            <w:tcBorders>
              <w:top w:val="nil"/>
              <w:left w:val="nil"/>
              <w:bottom w:val="single" w:sz="12" w:space="0" w:color="auto"/>
              <w:right w:val="nil"/>
            </w:tcBorders>
            <w:hideMark/>
          </w:tcPr>
          <w:p w14:paraId="0AACD6DE" w14:textId="77777777" w:rsidR="00DE6BDA" w:rsidRPr="00DE6BDA" w:rsidRDefault="00DE6BDA" w:rsidP="00DE6BDA">
            <w:pPr>
              <w:jc w:val="right"/>
              <w:rPr>
                <w:b/>
                <w:bCs/>
                <w:color w:val="000000"/>
                <w:sz w:val="24"/>
                <w:szCs w:val="24"/>
              </w:rPr>
            </w:pPr>
            <w:r w:rsidRPr="00DE6BDA">
              <w:rPr>
                <w:b/>
                <w:bCs/>
                <w:color w:val="000000"/>
                <w:sz w:val="24"/>
                <w:szCs w:val="24"/>
              </w:rPr>
              <w:t>130,7</w:t>
            </w:r>
          </w:p>
        </w:tc>
        <w:tc>
          <w:tcPr>
            <w:tcW w:w="1662" w:type="dxa"/>
            <w:tcBorders>
              <w:top w:val="nil"/>
              <w:left w:val="nil"/>
              <w:bottom w:val="single" w:sz="12" w:space="0" w:color="auto"/>
              <w:right w:val="nil"/>
            </w:tcBorders>
            <w:hideMark/>
          </w:tcPr>
          <w:p w14:paraId="23BBC184" w14:textId="77777777" w:rsidR="00DE6BDA" w:rsidRPr="00DE6BDA" w:rsidRDefault="00DE6BDA" w:rsidP="00DE6BDA">
            <w:pPr>
              <w:jc w:val="right"/>
              <w:rPr>
                <w:b/>
                <w:bCs/>
                <w:color w:val="000000"/>
                <w:sz w:val="24"/>
                <w:szCs w:val="24"/>
              </w:rPr>
            </w:pPr>
            <w:r w:rsidRPr="00DE6BDA">
              <w:rPr>
                <w:b/>
                <w:bCs/>
                <w:color w:val="000000"/>
                <w:sz w:val="24"/>
                <w:szCs w:val="24"/>
              </w:rPr>
              <w:t>583,8</w:t>
            </w:r>
          </w:p>
        </w:tc>
        <w:tc>
          <w:tcPr>
            <w:tcW w:w="1663" w:type="dxa"/>
            <w:tcBorders>
              <w:top w:val="nil"/>
              <w:left w:val="nil"/>
              <w:bottom w:val="single" w:sz="12" w:space="0" w:color="auto"/>
              <w:right w:val="nil"/>
            </w:tcBorders>
            <w:hideMark/>
          </w:tcPr>
          <w:p w14:paraId="74FBA7A3" w14:textId="77777777" w:rsidR="00DE6BDA" w:rsidRPr="00DE6BDA" w:rsidRDefault="00DE6BDA" w:rsidP="00DE6BDA">
            <w:pPr>
              <w:jc w:val="right"/>
              <w:rPr>
                <w:b/>
                <w:bCs/>
                <w:color w:val="000000"/>
                <w:sz w:val="24"/>
                <w:szCs w:val="24"/>
              </w:rPr>
            </w:pPr>
            <w:r w:rsidRPr="00DE6BDA">
              <w:rPr>
                <w:b/>
                <w:bCs/>
                <w:color w:val="000000"/>
                <w:sz w:val="24"/>
                <w:szCs w:val="24"/>
              </w:rPr>
              <w:t>563,6</w:t>
            </w:r>
          </w:p>
        </w:tc>
      </w:tr>
      <w:tr w:rsidR="00DE6BDA" w:rsidRPr="00DE6BDA" w14:paraId="4012DA18" w14:textId="77777777" w:rsidTr="00DE6BDA">
        <w:trPr>
          <w:trHeight w:val="288"/>
        </w:trPr>
        <w:tc>
          <w:tcPr>
            <w:tcW w:w="2655" w:type="dxa"/>
            <w:tcBorders>
              <w:top w:val="nil"/>
              <w:left w:val="nil"/>
              <w:bottom w:val="nil"/>
              <w:right w:val="nil"/>
            </w:tcBorders>
            <w:hideMark/>
          </w:tcPr>
          <w:p w14:paraId="40D0691F" w14:textId="77777777" w:rsidR="00DE6BDA" w:rsidRPr="00DE6BDA" w:rsidRDefault="00DE6BDA" w:rsidP="00DE6BDA">
            <w:pPr>
              <w:jc w:val="both"/>
              <w:rPr>
                <w:color w:val="000000"/>
                <w:sz w:val="24"/>
                <w:szCs w:val="24"/>
              </w:rPr>
            </w:pPr>
            <w:r w:rsidRPr="00DE6BDA">
              <w:rPr>
                <w:color w:val="000000"/>
                <w:sz w:val="24"/>
                <w:szCs w:val="24"/>
              </w:rPr>
              <w:t xml:space="preserve">Mélasse </w:t>
            </w:r>
          </w:p>
        </w:tc>
        <w:tc>
          <w:tcPr>
            <w:tcW w:w="1662" w:type="dxa"/>
            <w:tcBorders>
              <w:top w:val="nil"/>
              <w:left w:val="nil"/>
              <w:bottom w:val="nil"/>
              <w:right w:val="nil"/>
            </w:tcBorders>
            <w:hideMark/>
          </w:tcPr>
          <w:p w14:paraId="165D9EDC" w14:textId="77777777" w:rsidR="00DE6BDA" w:rsidRPr="00DE6BDA" w:rsidRDefault="00DE6BDA" w:rsidP="00DE6BDA">
            <w:pPr>
              <w:jc w:val="right"/>
              <w:rPr>
                <w:color w:val="000000"/>
                <w:sz w:val="24"/>
                <w:szCs w:val="24"/>
              </w:rPr>
            </w:pPr>
            <w:r w:rsidRPr="00DE6BDA">
              <w:rPr>
                <w:color w:val="000000"/>
                <w:sz w:val="24"/>
                <w:szCs w:val="24"/>
              </w:rPr>
              <w:t>66,1</w:t>
            </w:r>
          </w:p>
        </w:tc>
        <w:tc>
          <w:tcPr>
            <w:tcW w:w="1663" w:type="dxa"/>
            <w:tcBorders>
              <w:top w:val="nil"/>
              <w:left w:val="nil"/>
              <w:bottom w:val="nil"/>
              <w:right w:val="nil"/>
            </w:tcBorders>
            <w:hideMark/>
          </w:tcPr>
          <w:p w14:paraId="20A4142C" w14:textId="77777777" w:rsidR="00DE6BDA" w:rsidRPr="00DE6BDA" w:rsidRDefault="00DE6BDA" w:rsidP="00DE6BDA">
            <w:pPr>
              <w:jc w:val="right"/>
              <w:rPr>
                <w:color w:val="000000"/>
                <w:sz w:val="24"/>
                <w:szCs w:val="24"/>
              </w:rPr>
            </w:pPr>
            <w:r w:rsidRPr="00DE6BDA">
              <w:rPr>
                <w:color w:val="000000"/>
                <w:sz w:val="24"/>
                <w:szCs w:val="24"/>
              </w:rPr>
              <w:t>29,6</w:t>
            </w:r>
          </w:p>
        </w:tc>
        <w:tc>
          <w:tcPr>
            <w:tcW w:w="1662" w:type="dxa"/>
            <w:tcBorders>
              <w:top w:val="nil"/>
              <w:left w:val="nil"/>
              <w:bottom w:val="nil"/>
              <w:right w:val="nil"/>
            </w:tcBorders>
            <w:hideMark/>
          </w:tcPr>
          <w:p w14:paraId="51A6A2F1" w14:textId="77777777" w:rsidR="00DE6BDA" w:rsidRPr="00DE6BDA" w:rsidRDefault="00DE6BDA" w:rsidP="00DE6BDA">
            <w:pPr>
              <w:jc w:val="right"/>
              <w:rPr>
                <w:color w:val="000000"/>
                <w:sz w:val="24"/>
                <w:szCs w:val="24"/>
              </w:rPr>
            </w:pPr>
            <w:r w:rsidRPr="00DE6BDA">
              <w:rPr>
                <w:color w:val="000000"/>
                <w:sz w:val="24"/>
                <w:szCs w:val="24"/>
              </w:rPr>
              <w:t>113,3</w:t>
            </w:r>
          </w:p>
        </w:tc>
        <w:tc>
          <w:tcPr>
            <w:tcW w:w="1663" w:type="dxa"/>
            <w:tcBorders>
              <w:top w:val="nil"/>
              <w:left w:val="nil"/>
              <w:bottom w:val="nil"/>
              <w:right w:val="nil"/>
            </w:tcBorders>
            <w:hideMark/>
          </w:tcPr>
          <w:p w14:paraId="00C5D1EB" w14:textId="77777777" w:rsidR="00DE6BDA" w:rsidRPr="00DE6BDA" w:rsidRDefault="00DE6BDA" w:rsidP="00DE6BDA">
            <w:pPr>
              <w:jc w:val="right"/>
              <w:rPr>
                <w:color w:val="000000"/>
                <w:sz w:val="24"/>
                <w:szCs w:val="24"/>
              </w:rPr>
            </w:pPr>
            <w:r w:rsidRPr="00DE6BDA">
              <w:rPr>
                <w:color w:val="000000"/>
                <w:sz w:val="24"/>
                <w:szCs w:val="24"/>
              </w:rPr>
              <w:t>55,8</w:t>
            </w:r>
          </w:p>
        </w:tc>
      </w:tr>
      <w:tr w:rsidR="00DE6BDA" w:rsidRPr="00DE6BDA" w14:paraId="2F56A89A" w14:textId="77777777" w:rsidTr="00DE6BDA">
        <w:trPr>
          <w:trHeight w:val="278"/>
        </w:trPr>
        <w:tc>
          <w:tcPr>
            <w:tcW w:w="2655" w:type="dxa"/>
            <w:tcBorders>
              <w:top w:val="nil"/>
              <w:left w:val="nil"/>
              <w:bottom w:val="nil"/>
              <w:right w:val="nil"/>
            </w:tcBorders>
            <w:hideMark/>
          </w:tcPr>
          <w:p w14:paraId="2E45ADA0" w14:textId="77777777" w:rsidR="00DE6BDA" w:rsidRPr="00DE6BDA" w:rsidRDefault="00DE6BDA" w:rsidP="00DE6BDA">
            <w:pPr>
              <w:jc w:val="both"/>
              <w:rPr>
                <w:color w:val="000000"/>
                <w:sz w:val="24"/>
                <w:szCs w:val="24"/>
              </w:rPr>
            </w:pPr>
            <w:r w:rsidRPr="00DE6BDA">
              <w:rPr>
                <w:color w:val="000000"/>
                <w:sz w:val="24"/>
                <w:szCs w:val="24"/>
              </w:rPr>
              <w:t xml:space="preserve">Pellet/Pulpe </w:t>
            </w:r>
          </w:p>
        </w:tc>
        <w:tc>
          <w:tcPr>
            <w:tcW w:w="1662" w:type="dxa"/>
            <w:tcBorders>
              <w:top w:val="nil"/>
              <w:left w:val="nil"/>
              <w:bottom w:val="nil"/>
              <w:right w:val="nil"/>
            </w:tcBorders>
            <w:hideMark/>
          </w:tcPr>
          <w:p w14:paraId="4222AF70" w14:textId="77777777" w:rsidR="00DE6BDA" w:rsidRPr="00DE6BDA" w:rsidRDefault="00DE6BDA" w:rsidP="00DE6BDA">
            <w:pPr>
              <w:jc w:val="right"/>
              <w:rPr>
                <w:color w:val="000000"/>
                <w:sz w:val="24"/>
                <w:szCs w:val="24"/>
              </w:rPr>
            </w:pPr>
            <w:r w:rsidRPr="00DE6BDA">
              <w:rPr>
                <w:color w:val="000000"/>
                <w:sz w:val="24"/>
                <w:szCs w:val="24"/>
              </w:rPr>
              <w:t>137,3</w:t>
            </w:r>
          </w:p>
        </w:tc>
        <w:tc>
          <w:tcPr>
            <w:tcW w:w="1663" w:type="dxa"/>
            <w:tcBorders>
              <w:top w:val="nil"/>
              <w:left w:val="nil"/>
              <w:bottom w:val="nil"/>
              <w:right w:val="nil"/>
            </w:tcBorders>
            <w:hideMark/>
          </w:tcPr>
          <w:p w14:paraId="47B12D22" w14:textId="77777777" w:rsidR="00DE6BDA" w:rsidRPr="00DE6BDA" w:rsidRDefault="00DE6BDA" w:rsidP="00DE6BDA">
            <w:pPr>
              <w:jc w:val="right"/>
              <w:rPr>
                <w:color w:val="000000"/>
                <w:sz w:val="24"/>
                <w:szCs w:val="24"/>
              </w:rPr>
            </w:pPr>
            <w:r w:rsidRPr="00DE6BDA">
              <w:rPr>
                <w:color w:val="000000"/>
                <w:sz w:val="24"/>
                <w:szCs w:val="24"/>
              </w:rPr>
              <w:t>68,0</w:t>
            </w:r>
          </w:p>
        </w:tc>
        <w:tc>
          <w:tcPr>
            <w:tcW w:w="1662" w:type="dxa"/>
            <w:tcBorders>
              <w:top w:val="nil"/>
              <w:left w:val="nil"/>
              <w:bottom w:val="nil"/>
              <w:right w:val="nil"/>
            </w:tcBorders>
            <w:hideMark/>
          </w:tcPr>
          <w:p w14:paraId="731D5C32" w14:textId="77777777" w:rsidR="00DE6BDA" w:rsidRPr="00DE6BDA" w:rsidRDefault="00DE6BDA" w:rsidP="00DE6BDA">
            <w:pPr>
              <w:jc w:val="right"/>
              <w:rPr>
                <w:color w:val="000000"/>
                <w:sz w:val="24"/>
                <w:szCs w:val="24"/>
              </w:rPr>
            </w:pPr>
            <w:r w:rsidRPr="00DE6BDA">
              <w:rPr>
                <w:color w:val="000000"/>
                <w:sz w:val="24"/>
                <w:szCs w:val="24"/>
              </w:rPr>
              <w:t>73,4</w:t>
            </w:r>
          </w:p>
        </w:tc>
        <w:tc>
          <w:tcPr>
            <w:tcW w:w="1663" w:type="dxa"/>
            <w:tcBorders>
              <w:top w:val="nil"/>
              <w:left w:val="nil"/>
              <w:bottom w:val="nil"/>
              <w:right w:val="nil"/>
            </w:tcBorders>
            <w:hideMark/>
          </w:tcPr>
          <w:p w14:paraId="4866EB1E" w14:textId="77777777" w:rsidR="00DE6BDA" w:rsidRPr="00DE6BDA" w:rsidRDefault="00DE6BDA" w:rsidP="00DE6BDA">
            <w:pPr>
              <w:jc w:val="right"/>
              <w:rPr>
                <w:color w:val="000000"/>
                <w:sz w:val="24"/>
                <w:szCs w:val="24"/>
              </w:rPr>
            </w:pPr>
            <w:r w:rsidRPr="00DE6BDA">
              <w:rPr>
                <w:color w:val="000000"/>
                <w:sz w:val="24"/>
                <w:szCs w:val="24"/>
              </w:rPr>
              <w:t>38,0</w:t>
            </w:r>
          </w:p>
        </w:tc>
      </w:tr>
      <w:tr w:rsidR="00DE6BDA" w:rsidRPr="00DE6BDA" w14:paraId="3365EA81" w14:textId="77777777" w:rsidTr="00DE6BDA">
        <w:trPr>
          <w:trHeight w:val="278"/>
        </w:trPr>
        <w:tc>
          <w:tcPr>
            <w:tcW w:w="2655" w:type="dxa"/>
            <w:tcBorders>
              <w:top w:val="nil"/>
              <w:left w:val="nil"/>
              <w:bottom w:val="nil"/>
              <w:right w:val="nil"/>
            </w:tcBorders>
            <w:hideMark/>
          </w:tcPr>
          <w:p w14:paraId="2A8EF975" w14:textId="77777777" w:rsidR="00DE6BDA" w:rsidRPr="00DE6BDA" w:rsidRDefault="00DE6BDA" w:rsidP="00DE6BDA">
            <w:pPr>
              <w:jc w:val="both"/>
              <w:rPr>
                <w:color w:val="000000"/>
                <w:sz w:val="24"/>
                <w:szCs w:val="24"/>
              </w:rPr>
            </w:pPr>
            <w:r w:rsidRPr="00DE6BDA">
              <w:rPr>
                <w:color w:val="000000"/>
                <w:sz w:val="24"/>
                <w:szCs w:val="24"/>
              </w:rPr>
              <w:t>Bagasse</w:t>
            </w:r>
          </w:p>
        </w:tc>
        <w:tc>
          <w:tcPr>
            <w:tcW w:w="1662" w:type="dxa"/>
            <w:tcBorders>
              <w:top w:val="nil"/>
              <w:left w:val="nil"/>
              <w:bottom w:val="nil"/>
              <w:right w:val="nil"/>
            </w:tcBorders>
            <w:hideMark/>
          </w:tcPr>
          <w:p w14:paraId="4A04CB5B" w14:textId="77777777" w:rsidR="00DE6BDA" w:rsidRPr="00DE6BDA" w:rsidRDefault="00DE6BDA" w:rsidP="00DE6BDA">
            <w:pPr>
              <w:jc w:val="right"/>
              <w:rPr>
                <w:color w:val="000000"/>
                <w:sz w:val="24"/>
                <w:szCs w:val="24"/>
              </w:rPr>
            </w:pPr>
            <w:r w:rsidRPr="00DE6BDA">
              <w:rPr>
                <w:color w:val="000000"/>
                <w:sz w:val="24"/>
                <w:szCs w:val="24"/>
              </w:rPr>
              <w:t>15,9</w:t>
            </w:r>
          </w:p>
        </w:tc>
        <w:tc>
          <w:tcPr>
            <w:tcW w:w="1663" w:type="dxa"/>
            <w:tcBorders>
              <w:top w:val="nil"/>
              <w:left w:val="nil"/>
              <w:bottom w:val="nil"/>
              <w:right w:val="nil"/>
            </w:tcBorders>
            <w:hideMark/>
          </w:tcPr>
          <w:p w14:paraId="34FA3155" w14:textId="77777777" w:rsidR="00DE6BDA" w:rsidRPr="00DE6BDA" w:rsidRDefault="00DE6BDA" w:rsidP="00DE6BDA">
            <w:pPr>
              <w:jc w:val="right"/>
              <w:rPr>
                <w:color w:val="000000"/>
                <w:sz w:val="24"/>
                <w:szCs w:val="24"/>
              </w:rPr>
            </w:pPr>
            <w:r w:rsidRPr="00DE6BDA">
              <w:rPr>
                <w:color w:val="000000"/>
                <w:sz w:val="24"/>
                <w:szCs w:val="24"/>
              </w:rPr>
              <w:t>14,4</w:t>
            </w:r>
          </w:p>
        </w:tc>
        <w:tc>
          <w:tcPr>
            <w:tcW w:w="1662" w:type="dxa"/>
            <w:tcBorders>
              <w:top w:val="nil"/>
              <w:left w:val="nil"/>
              <w:bottom w:val="nil"/>
              <w:right w:val="nil"/>
            </w:tcBorders>
            <w:hideMark/>
          </w:tcPr>
          <w:p w14:paraId="7D436A75" w14:textId="5C57A958" w:rsidR="00DE6BDA" w:rsidRPr="00DE6BDA" w:rsidRDefault="002043B3" w:rsidP="00DE6BDA">
            <w:pPr>
              <w:jc w:val="right"/>
              <w:rPr>
                <w:color w:val="000000"/>
                <w:sz w:val="24"/>
                <w:szCs w:val="24"/>
              </w:rPr>
            </w:pPr>
            <w:r>
              <w:rPr>
                <w:color w:val="000000"/>
                <w:sz w:val="24"/>
                <w:szCs w:val="24"/>
              </w:rPr>
              <w:t>3,8</w:t>
            </w:r>
          </w:p>
        </w:tc>
        <w:tc>
          <w:tcPr>
            <w:tcW w:w="1663" w:type="dxa"/>
            <w:tcBorders>
              <w:top w:val="nil"/>
              <w:left w:val="nil"/>
              <w:bottom w:val="nil"/>
              <w:right w:val="nil"/>
            </w:tcBorders>
            <w:hideMark/>
          </w:tcPr>
          <w:p w14:paraId="1E580FE1" w14:textId="26D4C233" w:rsidR="00DE6BDA" w:rsidRPr="00DE6BDA" w:rsidRDefault="002043B3" w:rsidP="00DE6BDA">
            <w:pPr>
              <w:jc w:val="right"/>
              <w:rPr>
                <w:color w:val="000000"/>
                <w:sz w:val="24"/>
                <w:szCs w:val="24"/>
              </w:rPr>
            </w:pPr>
            <w:r>
              <w:rPr>
                <w:color w:val="000000"/>
                <w:sz w:val="24"/>
                <w:szCs w:val="24"/>
              </w:rPr>
              <w:t>3,4</w:t>
            </w:r>
          </w:p>
        </w:tc>
      </w:tr>
      <w:tr w:rsidR="00DE6BDA" w:rsidRPr="00DE6BDA" w14:paraId="153084F3" w14:textId="77777777" w:rsidTr="00DE6BDA">
        <w:trPr>
          <w:trHeight w:val="278"/>
        </w:trPr>
        <w:tc>
          <w:tcPr>
            <w:tcW w:w="2655" w:type="dxa"/>
            <w:tcBorders>
              <w:top w:val="nil"/>
              <w:left w:val="nil"/>
              <w:bottom w:val="nil"/>
              <w:right w:val="nil"/>
            </w:tcBorders>
            <w:hideMark/>
          </w:tcPr>
          <w:p w14:paraId="67E22071" w14:textId="77777777" w:rsidR="00DE6BDA" w:rsidRPr="00DE6BDA" w:rsidRDefault="00DE6BDA" w:rsidP="00DE6BDA">
            <w:pPr>
              <w:jc w:val="both"/>
              <w:rPr>
                <w:color w:val="000000"/>
                <w:sz w:val="24"/>
                <w:szCs w:val="24"/>
              </w:rPr>
            </w:pPr>
            <w:r w:rsidRPr="00DE6BDA">
              <w:rPr>
                <w:color w:val="000000"/>
                <w:sz w:val="24"/>
                <w:szCs w:val="24"/>
              </w:rPr>
              <w:t xml:space="preserve">Divers </w:t>
            </w:r>
          </w:p>
        </w:tc>
        <w:tc>
          <w:tcPr>
            <w:tcW w:w="1662" w:type="dxa"/>
            <w:tcBorders>
              <w:top w:val="nil"/>
              <w:left w:val="nil"/>
              <w:bottom w:val="nil"/>
              <w:right w:val="nil"/>
            </w:tcBorders>
            <w:hideMark/>
          </w:tcPr>
          <w:p w14:paraId="69037720" w14:textId="77777777" w:rsidR="00DE6BDA" w:rsidRPr="00DE6BDA" w:rsidRDefault="00DE6BDA" w:rsidP="00DE6BDA">
            <w:pPr>
              <w:jc w:val="both"/>
              <w:rPr>
                <w:color w:val="000000"/>
                <w:sz w:val="24"/>
                <w:szCs w:val="24"/>
              </w:rPr>
            </w:pPr>
          </w:p>
        </w:tc>
        <w:tc>
          <w:tcPr>
            <w:tcW w:w="1663" w:type="dxa"/>
            <w:tcBorders>
              <w:top w:val="nil"/>
              <w:left w:val="nil"/>
              <w:bottom w:val="nil"/>
              <w:right w:val="nil"/>
            </w:tcBorders>
            <w:hideMark/>
          </w:tcPr>
          <w:p w14:paraId="44FDEBEE" w14:textId="77777777" w:rsidR="00DE6BDA" w:rsidRPr="00DE6BDA" w:rsidRDefault="00DE6BDA" w:rsidP="00DE6BDA">
            <w:pPr>
              <w:jc w:val="right"/>
            </w:pPr>
          </w:p>
        </w:tc>
        <w:tc>
          <w:tcPr>
            <w:tcW w:w="1662" w:type="dxa"/>
            <w:tcBorders>
              <w:top w:val="nil"/>
              <w:left w:val="nil"/>
              <w:bottom w:val="nil"/>
              <w:right w:val="nil"/>
            </w:tcBorders>
            <w:hideMark/>
          </w:tcPr>
          <w:p w14:paraId="5C50D31D" w14:textId="41206E4D" w:rsidR="00DE6BDA" w:rsidRPr="00DE6BDA" w:rsidRDefault="002043B3" w:rsidP="00DE6BDA">
            <w:pPr>
              <w:jc w:val="right"/>
              <w:rPr>
                <w:color w:val="000000"/>
                <w:sz w:val="24"/>
                <w:szCs w:val="24"/>
              </w:rPr>
            </w:pPr>
            <w:r>
              <w:rPr>
                <w:color w:val="000000"/>
                <w:sz w:val="24"/>
                <w:szCs w:val="24"/>
              </w:rPr>
              <w:t>72,7</w:t>
            </w:r>
          </w:p>
        </w:tc>
        <w:tc>
          <w:tcPr>
            <w:tcW w:w="1663" w:type="dxa"/>
            <w:tcBorders>
              <w:top w:val="nil"/>
              <w:left w:val="nil"/>
              <w:bottom w:val="nil"/>
              <w:right w:val="nil"/>
            </w:tcBorders>
            <w:hideMark/>
          </w:tcPr>
          <w:p w14:paraId="23BFEE95" w14:textId="68EA0936" w:rsidR="00DE6BDA" w:rsidRPr="00DE6BDA" w:rsidRDefault="002043B3" w:rsidP="00DE6BDA">
            <w:pPr>
              <w:jc w:val="right"/>
              <w:rPr>
                <w:color w:val="000000"/>
                <w:sz w:val="24"/>
                <w:szCs w:val="24"/>
              </w:rPr>
            </w:pPr>
            <w:r>
              <w:rPr>
                <w:color w:val="000000"/>
                <w:sz w:val="24"/>
                <w:szCs w:val="24"/>
              </w:rPr>
              <w:t>95,5</w:t>
            </w:r>
          </w:p>
        </w:tc>
      </w:tr>
      <w:tr w:rsidR="00DE6BDA" w:rsidRPr="00DE6BDA" w14:paraId="6F2B14CA" w14:textId="77777777" w:rsidTr="00DE6BDA">
        <w:trPr>
          <w:trHeight w:val="288"/>
        </w:trPr>
        <w:tc>
          <w:tcPr>
            <w:tcW w:w="2655" w:type="dxa"/>
            <w:tcBorders>
              <w:top w:val="nil"/>
              <w:left w:val="nil"/>
              <w:bottom w:val="single" w:sz="12" w:space="0" w:color="auto"/>
              <w:right w:val="nil"/>
            </w:tcBorders>
            <w:hideMark/>
          </w:tcPr>
          <w:p w14:paraId="01692850" w14:textId="77777777" w:rsidR="00DE6BDA" w:rsidRPr="00DE6BDA" w:rsidRDefault="00DE6BDA" w:rsidP="00DE6BDA">
            <w:pPr>
              <w:jc w:val="both"/>
              <w:rPr>
                <w:color w:val="000000"/>
                <w:sz w:val="24"/>
                <w:szCs w:val="24"/>
              </w:rPr>
            </w:pPr>
            <w:r w:rsidRPr="00DE6BDA">
              <w:rPr>
                <w:color w:val="000000"/>
                <w:sz w:val="24"/>
                <w:szCs w:val="24"/>
              </w:rPr>
              <w:t> </w:t>
            </w:r>
          </w:p>
        </w:tc>
        <w:tc>
          <w:tcPr>
            <w:tcW w:w="1662" w:type="dxa"/>
            <w:tcBorders>
              <w:top w:val="nil"/>
              <w:left w:val="nil"/>
              <w:bottom w:val="single" w:sz="12" w:space="0" w:color="auto"/>
              <w:right w:val="nil"/>
            </w:tcBorders>
            <w:hideMark/>
          </w:tcPr>
          <w:p w14:paraId="3A3C23DC" w14:textId="77777777" w:rsidR="00DE6BDA" w:rsidRPr="00DE6BDA" w:rsidRDefault="00DE6BDA" w:rsidP="00DE6BDA">
            <w:pPr>
              <w:jc w:val="right"/>
              <w:rPr>
                <w:color w:val="000000"/>
                <w:sz w:val="24"/>
                <w:szCs w:val="24"/>
              </w:rPr>
            </w:pPr>
            <w:r w:rsidRPr="00DE6BDA">
              <w:rPr>
                <w:color w:val="000000"/>
                <w:sz w:val="24"/>
                <w:szCs w:val="24"/>
              </w:rPr>
              <w:t> </w:t>
            </w:r>
          </w:p>
        </w:tc>
        <w:tc>
          <w:tcPr>
            <w:tcW w:w="1663" w:type="dxa"/>
            <w:tcBorders>
              <w:top w:val="nil"/>
              <w:left w:val="nil"/>
              <w:bottom w:val="single" w:sz="12" w:space="0" w:color="auto"/>
              <w:right w:val="nil"/>
            </w:tcBorders>
            <w:hideMark/>
          </w:tcPr>
          <w:p w14:paraId="30387B80" w14:textId="77777777" w:rsidR="00DE6BDA" w:rsidRPr="00DE6BDA" w:rsidRDefault="00DE6BDA" w:rsidP="00DE6BDA">
            <w:pPr>
              <w:jc w:val="right"/>
              <w:rPr>
                <w:color w:val="000000"/>
                <w:sz w:val="24"/>
                <w:szCs w:val="24"/>
              </w:rPr>
            </w:pPr>
            <w:r w:rsidRPr="00DE6BDA">
              <w:rPr>
                <w:color w:val="000000"/>
                <w:sz w:val="24"/>
                <w:szCs w:val="24"/>
              </w:rPr>
              <w:t> </w:t>
            </w:r>
          </w:p>
        </w:tc>
        <w:tc>
          <w:tcPr>
            <w:tcW w:w="1662" w:type="dxa"/>
            <w:tcBorders>
              <w:top w:val="nil"/>
              <w:left w:val="nil"/>
              <w:bottom w:val="single" w:sz="12" w:space="0" w:color="auto"/>
              <w:right w:val="nil"/>
            </w:tcBorders>
            <w:hideMark/>
          </w:tcPr>
          <w:p w14:paraId="01E6B4DF" w14:textId="77777777" w:rsidR="00DE6BDA" w:rsidRPr="00DE6BDA" w:rsidRDefault="00DE6BDA" w:rsidP="00DE6BDA">
            <w:pPr>
              <w:jc w:val="right"/>
              <w:rPr>
                <w:color w:val="000000"/>
                <w:sz w:val="24"/>
                <w:szCs w:val="24"/>
              </w:rPr>
            </w:pPr>
            <w:r w:rsidRPr="00DE6BDA">
              <w:rPr>
                <w:color w:val="000000"/>
                <w:sz w:val="24"/>
                <w:szCs w:val="24"/>
              </w:rPr>
              <w:t> </w:t>
            </w:r>
          </w:p>
        </w:tc>
        <w:tc>
          <w:tcPr>
            <w:tcW w:w="1663" w:type="dxa"/>
            <w:tcBorders>
              <w:top w:val="nil"/>
              <w:left w:val="nil"/>
              <w:bottom w:val="single" w:sz="12" w:space="0" w:color="auto"/>
              <w:right w:val="nil"/>
            </w:tcBorders>
            <w:hideMark/>
          </w:tcPr>
          <w:p w14:paraId="0AB57A8C" w14:textId="77777777" w:rsidR="00DE6BDA" w:rsidRPr="00DE6BDA" w:rsidRDefault="00DE6BDA" w:rsidP="00DE6BDA">
            <w:pPr>
              <w:jc w:val="right"/>
              <w:rPr>
                <w:color w:val="000000"/>
                <w:sz w:val="24"/>
                <w:szCs w:val="24"/>
              </w:rPr>
            </w:pPr>
            <w:r w:rsidRPr="00DE6BDA">
              <w:rPr>
                <w:color w:val="000000"/>
                <w:sz w:val="24"/>
                <w:szCs w:val="24"/>
              </w:rPr>
              <w:t> </w:t>
            </w:r>
          </w:p>
        </w:tc>
      </w:tr>
      <w:tr w:rsidR="00DE6BDA" w:rsidRPr="00DE6BDA" w14:paraId="0175ACB4" w14:textId="77777777" w:rsidTr="00DE6BDA">
        <w:trPr>
          <w:trHeight w:val="299"/>
        </w:trPr>
        <w:tc>
          <w:tcPr>
            <w:tcW w:w="2655" w:type="dxa"/>
            <w:tcBorders>
              <w:top w:val="nil"/>
              <w:left w:val="nil"/>
              <w:bottom w:val="single" w:sz="12" w:space="0" w:color="auto"/>
              <w:right w:val="nil"/>
            </w:tcBorders>
            <w:hideMark/>
          </w:tcPr>
          <w:p w14:paraId="62C9889A" w14:textId="77777777" w:rsidR="00DE6BDA" w:rsidRPr="00DE6BDA" w:rsidRDefault="00DE6BDA" w:rsidP="00DE6BDA">
            <w:pPr>
              <w:jc w:val="both"/>
              <w:rPr>
                <w:b/>
                <w:bCs/>
                <w:color w:val="000000"/>
                <w:sz w:val="24"/>
                <w:szCs w:val="24"/>
              </w:rPr>
            </w:pPr>
            <w:r w:rsidRPr="00DE6BDA">
              <w:rPr>
                <w:b/>
                <w:bCs/>
                <w:color w:val="000000"/>
                <w:sz w:val="24"/>
                <w:szCs w:val="24"/>
              </w:rPr>
              <w:t xml:space="preserve">Total </w:t>
            </w:r>
          </w:p>
        </w:tc>
        <w:tc>
          <w:tcPr>
            <w:tcW w:w="1662" w:type="dxa"/>
            <w:tcBorders>
              <w:top w:val="nil"/>
              <w:left w:val="nil"/>
              <w:bottom w:val="single" w:sz="12" w:space="0" w:color="auto"/>
              <w:right w:val="nil"/>
            </w:tcBorders>
            <w:hideMark/>
          </w:tcPr>
          <w:p w14:paraId="688A56FB" w14:textId="77777777" w:rsidR="00DE6BDA" w:rsidRPr="00DE6BDA" w:rsidRDefault="00DE6BDA" w:rsidP="00DE6BDA">
            <w:pPr>
              <w:jc w:val="right"/>
              <w:rPr>
                <w:b/>
                <w:bCs/>
                <w:color w:val="000000"/>
                <w:sz w:val="24"/>
                <w:szCs w:val="24"/>
              </w:rPr>
            </w:pPr>
            <w:r w:rsidRPr="00DE6BDA">
              <w:rPr>
                <w:b/>
                <w:bCs/>
                <w:color w:val="000000"/>
                <w:sz w:val="24"/>
                <w:szCs w:val="24"/>
              </w:rPr>
              <w:t> </w:t>
            </w:r>
          </w:p>
        </w:tc>
        <w:tc>
          <w:tcPr>
            <w:tcW w:w="1663" w:type="dxa"/>
            <w:tcBorders>
              <w:top w:val="nil"/>
              <w:left w:val="nil"/>
              <w:bottom w:val="single" w:sz="12" w:space="0" w:color="auto"/>
              <w:right w:val="nil"/>
            </w:tcBorders>
            <w:hideMark/>
          </w:tcPr>
          <w:p w14:paraId="1E37CFA0" w14:textId="77777777" w:rsidR="00DE6BDA" w:rsidRPr="00DE6BDA" w:rsidRDefault="00DE6BDA" w:rsidP="00DE6BDA">
            <w:pPr>
              <w:jc w:val="right"/>
              <w:rPr>
                <w:b/>
                <w:bCs/>
                <w:color w:val="000000"/>
                <w:sz w:val="24"/>
                <w:szCs w:val="24"/>
              </w:rPr>
            </w:pPr>
            <w:r w:rsidRPr="00DE6BDA">
              <w:rPr>
                <w:b/>
                <w:bCs/>
                <w:color w:val="000000"/>
                <w:sz w:val="24"/>
                <w:szCs w:val="24"/>
              </w:rPr>
              <w:t> </w:t>
            </w:r>
          </w:p>
        </w:tc>
        <w:tc>
          <w:tcPr>
            <w:tcW w:w="1662" w:type="dxa"/>
            <w:tcBorders>
              <w:top w:val="nil"/>
              <w:left w:val="nil"/>
              <w:bottom w:val="single" w:sz="12" w:space="0" w:color="auto"/>
              <w:right w:val="nil"/>
            </w:tcBorders>
            <w:hideMark/>
          </w:tcPr>
          <w:p w14:paraId="5E24EAF0" w14:textId="77777777" w:rsidR="00DE6BDA" w:rsidRPr="00DE6BDA" w:rsidRDefault="00DE6BDA" w:rsidP="00DE6BDA">
            <w:pPr>
              <w:jc w:val="right"/>
              <w:rPr>
                <w:b/>
                <w:bCs/>
                <w:color w:val="000000"/>
                <w:sz w:val="24"/>
                <w:szCs w:val="24"/>
              </w:rPr>
            </w:pPr>
            <w:r w:rsidRPr="00DE6BDA">
              <w:rPr>
                <w:b/>
                <w:bCs/>
                <w:color w:val="000000"/>
                <w:sz w:val="24"/>
                <w:szCs w:val="24"/>
              </w:rPr>
              <w:t>847,0</w:t>
            </w:r>
          </w:p>
        </w:tc>
        <w:tc>
          <w:tcPr>
            <w:tcW w:w="1663" w:type="dxa"/>
            <w:tcBorders>
              <w:top w:val="nil"/>
              <w:left w:val="nil"/>
              <w:bottom w:val="single" w:sz="12" w:space="0" w:color="auto"/>
              <w:right w:val="nil"/>
            </w:tcBorders>
            <w:hideMark/>
          </w:tcPr>
          <w:p w14:paraId="4955F3C5" w14:textId="77777777" w:rsidR="00DE6BDA" w:rsidRPr="00DE6BDA" w:rsidRDefault="00DE6BDA" w:rsidP="00DE6BDA">
            <w:pPr>
              <w:jc w:val="right"/>
              <w:rPr>
                <w:b/>
                <w:bCs/>
                <w:color w:val="000000"/>
                <w:sz w:val="24"/>
                <w:szCs w:val="24"/>
              </w:rPr>
            </w:pPr>
            <w:r w:rsidRPr="00DE6BDA">
              <w:rPr>
                <w:b/>
                <w:bCs/>
                <w:color w:val="000000"/>
                <w:sz w:val="24"/>
                <w:szCs w:val="24"/>
              </w:rPr>
              <w:t>756,3</w:t>
            </w:r>
          </w:p>
        </w:tc>
      </w:tr>
    </w:tbl>
    <w:p w14:paraId="569A9BC5" w14:textId="1308DBC6" w:rsidR="00E35E78" w:rsidRDefault="00E35E78" w:rsidP="00DA10CB">
      <w:pPr>
        <w:pStyle w:val="Paragraphe"/>
        <w:spacing w:before="240" w:after="240" w:line="276" w:lineRule="auto"/>
        <w:ind w:firstLine="0"/>
        <w:rPr>
          <w:rFonts w:asciiTheme="majorBidi" w:hAnsiTheme="majorBidi" w:cstheme="majorBidi"/>
          <w:color w:val="auto"/>
        </w:rPr>
      </w:pPr>
      <w:r w:rsidRPr="00836661">
        <w:rPr>
          <w:rFonts w:asciiTheme="majorBidi" w:hAnsiTheme="majorBidi" w:cstheme="majorBidi"/>
          <w:color w:val="auto"/>
        </w:rPr>
        <w:t xml:space="preserve">Le </w:t>
      </w:r>
      <w:r w:rsidRPr="00836661">
        <w:rPr>
          <w:color w:val="auto"/>
        </w:rPr>
        <w:t>chiffre</w:t>
      </w:r>
      <w:r w:rsidRPr="00836661">
        <w:rPr>
          <w:rFonts w:asciiTheme="majorBidi" w:hAnsiTheme="majorBidi" w:cstheme="majorBidi"/>
          <w:color w:val="auto"/>
        </w:rPr>
        <w:t xml:space="preserve"> d’affaire</w:t>
      </w:r>
      <w:r w:rsidR="002A397C">
        <w:rPr>
          <w:rFonts w:asciiTheme="majorBidi" w:hAnsiTheme="majorBidi" w:cstheme="majorBidi"/>
          <w:color w:val="auto"/>
        </w:rPr>
        <w:t>s</w:t>
      </w:r>
      <w:r w:rsidR="00620C87">
        <w:rPr>
          <w:rFonts w:asciiTheme="majorBidi" w:hAnsiTheme="majorBidi" w:cstheme="majorBidi"/>
          <w:color w:val="auto"/>
        </w:rPr>
        <w:t xml:space="preserve"> des filiales atteint </w:t>
      </w:r>
      <w:r w:rsidR="00E078FD">
        <w:rPr>
          <w:rFonts w:asciiTheme="majorBidi" w:hAnsiTheme="majorBidi" w:cstheme="majorBidi"/>
          <w:color w:val="auto"/>
        </w:rPr>
        <w:t>847</w:t>
      </w:r>
      <w:r w:rsidR="00BD219D">
        <w:rPr>
          <w:rFonts w:asciiTheme="majorBidi" w:hAnsiTheme="majorBidi" w:cstheme="majorBidi"/>
          <w:color w:val="auto"/>
        </w:rPr>
        <w:t xml:space="preserve"> </w:t>
      </w:r>
      <w:proofErr w:type="spellStart"/>
      <w:r w:rsidR="00BD219D">
        <w:rPr>
          <w:rFonts w:asciiTheme="majorBidi" w:hAnsiTheme="majorBidi" w:cstheme="majorBidi"/>
          <w:color w:val="auto"/>
        </w:rPr>
        <w:t>Mdh</w:t>
      </w:r>
      <w:proofErr w:type="spellEnd"/>
      <w:r w:rsidR="00BD219D">
        <w:rPr>
          <w:rFonts w:asciiTheme="majorBidi" w:hAnsiTheme="majorBidi" w:cstheme="majorBidi"/>
          <w:color w:val="auto"/>
        </w:rPr>
        <w:t xml:space="preserve"> en 202</w:t>
      </w:r>
      <w:r w:rsidR="00E078FD">
        <w:rPr>
          <w:rFonts w:asciiTheme="majorBidi" w:hAnsiTheme="majorBidi" w:cstheme="majorBidi"/>
          <w:color w:val="auto"/>
        </w:rPr>
        <w:t>5</w:t>
      </w:r>
      <w:r w:rsidRPr="00836661">
        <w:rPr>
          <w:rFonts w:asciiTheme="majorBidi" w:hAnsiTheme="majorBidi" w:cstheme="majorBidi"/>
          <w:color w:val="auto"/>
        </w:rPr>
        <w:t xml:space="preserve"> enregistrant une </w:t>
      </w:r>
      <w:r w:rsidR="00E078FD">
        <w:rPr>
          <w:rFonts w:asciiTheme="majorBidi" w:hAnsiTheme="majorBidi" w:cstheme="majorBidi"/>
          <w:color w:val="auto"/>
        </w:rPr>
        <w:t>augmentation</w:t>
      </w:r>
      <w:r w:rsidRPr="00836661">
        <w:rPr>
          <w:rFonts w:asciiTheme="majorBidi" w:hAnsiTheme="majorBidi" w:cstheme="majorBidi"/>
          <w:color w:val="auto"/>
        </w:rPr>
        <w:t xml:space="preserve"> de </w:t>
      </w:r>
      <w:r w:rsidR="00DA10CB">
        <w:rPr>
          <w:rFonts w:asciiTheme="majorBidi" w:hAnsiTheme="majorBidi" w:cstheme="majorBidi"/>
          <w:color w:val="auto"/>
        </w:rPr>
        <w:t xml:space="preserve">                      </w:t>
      </w:r>
      <w:r w:rsidR="00E078FD">
        <w:rPr>
          <w:rFonts w:asciiTheme="majorBidi" w:hAnsiTheme="majorBidi" w:cstheme="majorBidi"/>
          <w:color w:val="auto"/>
        </w:rPr>
        <w:t>90,7</w:t>
      </w:r>
      <w:r w:rsidRPr="00836661">
        <w:rPr>
          <w:rFonts w:asciiTheme="majorBidi" w:hAnsiTheme="majorBidi" w:cstheme="majorBidi"/>
          <w:color w:val="auto"/>
        </w:rPr>
        <w:t xml:space="preserve"> </w:t>
      </w:r>
      <w:proofErr w:type="spellStart"/>
      <w:r w:rsidRPr="00836661">
        <w:rPr>
          <w:rFonts w:asciiTheme="majorBidi" w:hAnsiTheme="majorBidi" w:cstheme="majorBidi"/>
          <w:color w:val="auto"/>
        </w:rPr>
        <w:t>Mdh</w:t>
      </w:r>
      <w:proofErr w:type="spellEnd"/>
      <w:r w:rsidRPr="00836661">
        <w:rPr>
          <w:rFonts w:asciiTheme="majorBidi" w:hAnsiTheme="majorBidi" w:cstheme="majorBidi"/>
          <w:color w:val="auto"/>
        </w:rPr>
        <w:t xml:space="preserve"> </w:t>
      </w:r>
      <w:r w:rsidR="00E078FD">
        <w:rPr>
          <w:rFonts w:asciiTheme="majorBidi" w:hAnsiTheme="majorBidi" w:cstheme="majorBidi"/>
          <w:color w:val="auto"/>
        </w:rPr>
        <w:t>(+12</w:t>
      </w:r>
      <w:r w:rsidRPr="00836661">
        <w:rPr>
          <w:rFonts w:asciiTheme="majorBidi" w:hAnsiTheme="majorBidi" w:cstheme="majorBidi"/>
          <w:color w:val="auto"/>
        </w:rPr>
        <w:t>%) comparativement à 20</w:t>
      </w:r>
      <w:r w:rsidR="00BD219D">
        <w:rPr>
          <w:rFonts w:asciiTheme="majorBidi" w:hAnsiTheme="majorBidi" w:cstheme="majorBidi"/>
          <w:color w:val="auto"/>
        </w:rPr>
        <w:t>2</w:t>
      </w:r>
      <w:r w:rsidR="00E078FD">
        <w:rPr>
          <w:rFonts w:asciiTheme="majorBidi" w:hAnsiTheme="majorBidi" w:cstheme="majorBidi"/>
          <w:color w:val="auto"/>
        </w:rPr>
        <w:t>4</w:t>
      </w:r>
      <w:r w:rsidRPr="00836661">
        <w:rPr>
          <w:rFonts w:asciiTheme="majorBidi" w:hAnsiTheme="majorBidi" w:cstheme="majorBidi"/>
          <w:color w:val="auto"/>
        </w:rPr>
        <w:t>. Cette évolution</w:t>
      </w:r>
      <w:r w:rsidR="00BD219D">
        <w:rPr>
          <w:rFonts w:asciiTheme="majorBidi" w:hAnsiTheme="majorBidi" w:cstheme="majorBidi"/>
          <w:color w:val="auto"/>
        </w:rPr>
        <w:t xml:space="preserve"> émane principalement </w:t>
      </w:r>
      <w:r w:rsidR="00BD219D">
        <w:rPr>
          <w:rFonts w:asciiTheme="majorBidi" w:hAnsiTheme="majorBidi" w:cstheme="majorBidi"/>
          <w:color w:val="auto"/>
        </w:rPr>
        <w:lastRenderedPageBreak/>
        <w:t>de l</w:t>
      </w:r>
      <w:r w:rsidR="00E078FD">
        <w:rPr>
          <w:rFonts w:asciiTheme="majorBidi" w:hAnsiTheme="majorBidi" w:cstheme="majorBidi"/>
          <w:color w:val="auto"/>
        </w:rPr>
        <w:t xml:space="preserve">’augmentation </w:t>
      </w:r>
      <w:r w:rsidRPr="00836661">
        <w:rPr>
          <w:rFonts w:asciiTheme="majorBidi" w:hAnsiTheme="majorBidi" w:cstheme="majorBidi"/>
          <w:color w:val="auto"/>
        </w:rPr>
        <w:t>du volume des ventes</w:t>
      </w:r>
      <w:r w:rsidR="00211201">
        <w:rPr>
          <w:rFonts w:asciiTheme="majorBidi" w:hAnsiTheme="majorBidi" w:cstheme="majorBidi"/>
          <w:color w:val="auto"/>
        </w:rPr>
        <w:t xml:space="preserve"> des </w:t>
      </w:r>
      <w:r w:rsidR="00211201">
        <w:t xml:space="preserve">produits finis </w:t>
      </w:r>
      <w:r w:rsidR="00211201">
        <w:rPr>
          <w:rFonts w:asciiTheme="majorBidi" w:hAnsiTheme="majorBidi" w:cstheme="majorBidi"/>
          <w:color w:val="auto"/>
        </w:rPr>
        <w:t xml:space="preserve">et </w:t>
      </w:r>
      <w:r w:rsidRPr="00836661">
        <w:rPr>
          <w:rFonts w:asciiTheme="majorBidi" w:hAnsiTheme="majorBidi" w:cstheme="majorBidi"/>
          <w:color w:val="auto"/>
        </w:rPr>
        <w:t>d</w:t>
      </w:r>
      <w:r w:rsidR="001870F9">
        <w:rPr>
          <w:rFonts w:asciiTheme="majorBidi" w:hAnsiTheme="majorBidi" w:cstheme="majorBidi"/>
          <w:color w:val="auto"/>
        </w:rPr>
        <w:t xml:space="preserve">es </w:t>
      </w:r>
      <w:r w:rsidR="00BD219D">
        <w:rPr>
          <w:rFonts w:asciiTheme="majorBidi" w:hAnsiTheme="majorBidi" w:cstheme="majorBidi"/>
          <w:color w:val="auto"/>
        </w:rPr>
        <w:t>coproduits</w:t>
      </w:r>
      <w:r w:rsidR="001870F9">
        <w:rPr>
          <w:rFonts w:asciiTheme="majorBidi" w:hAnsiTheme="majorBidi" w:cstheme="majorBidi"/>
          <w:color w:val="auto"/>
        </w:rPr>
        <w:t xml:space="preserve"> par rapport à l’année précédente</w:t>
      </w:r>
      <w:r w:rsidR="002A397C">
        <w:rPr>
          <w:rFonts w:asciiTheme="majorBidi" w:hAnsiTheme="majorBidi" w:cstheme="majorBidi"/>
          <w:color w:val="auto"/>
        </w:rPr>
        <w:t xml:space="preserve"> </w:t>
      </w:r>
      <w:proofErr w:type="gramStart"/>
      <w:r w:rsidR="002A397C">
        <w:rPr>
          <w:rFonts w:asciiTheme="majorBidi" w:hAnsiTheme="majorBidi" w:cstheme="majorBidi"/>
          <w:color w:val="auto"/>
        </w:rPr>
        <w:t>suite à une</w:t>
      </w:r>
      <w:proofErr w:type="gramEnd"/>
      <w:r w:rsidR="002A397C">
        <w:rPr>
          <w:rFonts w:asciiTheme="majorBidi" w:hAnsiTheme="majorBidi" w:cstheme="majorBidi"/>
          <w:color w:val="auto"/>
        </w:rPr>
        <w:t xml:space="preserve"> campagne agricole </w:t>
      </w:r>
      <w:r w:rsidR="00E078FD">
        <w:rPr>
          <w:rFonts w:asciiTheme="majorBidi" w:hAnsiTheme="majorBidi" w:cstheme="majorBidi"/>
          <w:color w:val="auto"/>
        </w:rPr>
        <w:t>plus</w:t>
      </w:r>
      <w:r w:rsidR="002A397C">
        <w:rPr>
          <w:rFonts w:asciiTheme="majorBidi" w:hAnsiTheme="majorBidi" w:cstheme="majorBidi"/>
          <w:color w:val="auto"/>
        </w:rPr>
        <w:t xml:space="preserve"> importante.</w:t>
      </w:r>
    </w:p>
    <w:p w14:paraId="0456C7CF" w14:textId="77777777" w:rsidR="00391E0F" w:rsidRDefault="00391E0F" w:rsidP="00DA10CB">
      <w:pPr>
        <w:jc w:val="both"/>
        <w:rPr>
          <w:rFonts w:asciiTheme="majorBidi" w:hAnsiTheme="majorBidi" w:cstheme="majorBidi"/>
          <w:b/>
          <w:i/>
          <w:sz w:val="24"/>
        </w:rPr>
      </w:pPr>
      <w:r w:rsidRPr="00691AB1">
        <w:rPr>
          <w:rFonts w:asciiTheme="majorBidi" w:hAnsiTheme="majorBidi" w:cstheme="majorBidi"/>
          <w:b/>
          <w:i/>
          <w:sz w:val="24"/>
        </w:rPr>
        <w:t>5.2. Amont agricole</w:t>
      </w:r>
    </w:p>
    <w:p w14:paraId="103C119D" w14:textId="77777777" w:rsidR="002B6FF1" w:rsidRPr="00836661" w:rsidRDefault="002B6FF1" w:rsidP="002B6FF1">
      <w:pPr>
        <w:ind w:left="360"/>
        <w:jc w:val="both"/>
        <w:rPr>
          <w:rFonts w:asciiTheme="majorBidi" w:hAnsiTheme="majorBidi" w:cstheme="majorBidi"/>
          <w:b/>
          <w:i/>
          <w:sz w:val="24"/>
        </w:rPr>
      </w:pPr>
    </w:p>
    <w:tbl>
      <w:tblPr>
        <w:tblW w:w="9168" w:type="dxa"/>
        <w:tblCellMar>
          <w:left w:w="70" w:type="dxa"/>
          <w:right w:w="70" w:type="dxa"/>
        </w:tblCellMar>
        <w:tblLook w:val="04A0" w:firstRow="1" w:lastRow="0" w:firstColumn="1" w:lastColumn="0" w:noHBand="0" w:noVBand="1"/>
      </w:tblPr>
      <w:tblGrid>
        <w:gridCol w:w="2835"/>
        <w:gridCol w:w="851"/>
        <w:gridCol w:w="1318"/>
        <w:gridCol w:w="1451"/>
        <w:gridCol w:w="1261"/>
        <w:gridCol w:w="1452"/>
      </w:tblGrid>
      <w:tr w:rsidR="00B349C3" w:rsidRPr="00B349C3" w14:paraId="676CE6EF" w14:textId="77777777" w:rsidTr="00691AB1">
        <w:trPr>
          <w:trHeight w:val="355"/>
        </w:trPr>
        <w:tc>
          <w:tcPr>
            <w:tcW w:w="2835" w:type="dxa"/>
            <w:tcBorders>
              <w:top w:val="single" w:sz="12" w:space="0" w:color="auto"/>
              <w:left w:val="nil"/>
              <w:bottom w:val="nil"/>
              <w:right w:val="nil"/>
            </w:tcBorders>
            <w:hideMark/>
          </w:tcPr>
          <w:p w14:paraId="1CAB4705" w14:textId="77777777" w:rsidR="00B349C3" w:rsidRPr="00B349C3" w:rsidRDefault="00B349C3" w:rsidP="00B349C3">
            <w:pPr>
              <w:rPr>
                <w:b/>
                <w:bCs/>
                <w:i/>
                <w:iCs/>
                <w:color w:val="000000"/>
                <w:sz w:val="24"/>
                <w:szCs w:val="24"/>
              </w:rPr>
            </w:pPr>
            <w:r w:rsidRPr="00B349C3">
              <w:rPr>
                <w:b/>
                <w:bCs/>
                <w:i/>
                <w:iCs/>
                <w:color w:val="000000"/>
                <w:sz w:val="24"/>
                <w:szCs w:val="24"/>
              </w:rPr>
              <w:t> </w:t>
            </w:r>
          </w:p>
        </w:tc>
        <w:tc>
          <w:tcPr>
            <w:tcW w:w="851" w:type="dxa"/>
            <w:tcBorders>
              <w:top w:val="single" w:sz="12" w:space="0" w:color="auto"/>
              <w:left w:val="nil"/>
              <w:bottom w:val="nil"/>
              <w:right w:val="nil"/>
            </w:tcBorders>
            <w:hideMark/>
          </w:tcPr>
          <w:p w14:paraId="71D04E8D" w14:textId="77777777" w:rsidR="00B349C3" w:rsidRPr="00B349C3" w:rsidRDefault="00B349C3" w:rsidP="00B349C3">
            <w:pPr>
              <w:rPr>
                <w:b/>
                <w:bCs/>
                <w:i/>
                <w:iCs/>
                <w:color w:val="000000"/>
                <w:sz w:val="24"/>
                <w:szCs w:val="24"/>
              </w:rPr>
            </w:pPr>
            <w:r w:rsidRPr="00B349C3">
              <w:rPr>
                <w:b/>
                <w:bCs/>
                <w:i/>
                <w:iCs/>
                <w:color w:val="000000"/>
                <w:sz w:val="24"/>
                <w:szCs w:val="24"/>
              </w:rPr>
              <w:t> </w:t>
            </w:r>
          </w:p>
        </w:tc>
        <w:tc>
          <w:tcPr>
            <w:tcW w:w="2769" w:type="dxa"/>
            <w:gridSpan w:val="2"/>
            <w:tcBorders>
              <w:top w:val="single" w:sz="12" w:space="0" w:color="auto"/>
              <w:left w:val="nil"/>
              <w:bottom w:val="nil"/>
              <w:right w:val="nil"/>
            </w:tcBorders>
            <w:vAlign w:val="center"/>
            <w:hideMark/>
          </w:tcPr>
          <w:p w14:paraId="5F6258DA" w14:textId="77777777" w:rsidR="00B349C3" w:rsidRPr="00B349C3" w:rsidRDefault="00B349C3" w:rsidP="00B349C3">
            <w:pPr>
              <w:jc w:val="center"/>
              <w:rPr>
                <w:b/>
                <w:bCs/>
                <w:i/>
                <w:iCs/>
                <w:color w:val="000000"/>
                <w:sz w:val="24"/>
                <w:szCs w:val="24"/>
              </w:rPr>
            </w:pPr>
            <w:r w:rsidRPr="00B349C3">
              <w:rPr>
                <w:b/>
                <w:bCs/>
                <w:i/>
                <w:iCs/>
                <w:color w:val="000000"/>
                <w:sz w:val="24"/>
                <w:szCs w:val="24"/>
              </w:rPr>
              <w:t>Canne</w:t>
            </w:r>
          </w:p>
        </w:tc>
        <w:tc>
          <w:tcPr>
            <w:tcW w:w="2713" w:type="dxa"/>
            <w:gridSpan w:val="2"/>
            <w:tcBorders>
              <w:top w:val="single" w:sz="12" w:space="0" w:color="auto"/>
              <w:left w:val="nil"/>
              <w:bottom w:val="nil"/>
              <w:right w:val="nil"/>
            </w:tcBorders>
            <w:vAlign w:val="center"/>
            <w:hideMark/>
          </w:tcPr>
          <w:p w14:paraId="5AF7971C" w14:textId="77777777" w:rsidR="00B349C3" w:rsidRPr="00B349C3" w:rsidRDefault="00B349C3" w:rsidP="00B349C3">
            <w:pPr>
              <w:jc w:val="center"/>
              <w:rPr>
                <w:b/>
                <w:bCs/>
                <w:i/>
                <w:iCs/>
                <w:color w:val="000000"/>
                <w:sz w:val="24"/>
                <w:szCs w:val="24"/>
              </w:rPr>
            </w:pPr>
            <w:r w:rsidRPr="00B349C3">
              <w:rPr>
                <w:b/>
                <w:bCs/>
                <w:i/>
                <w:iCs/>
                <w:color w:val="000000"/>
                <w:sz w:val="24"/>
                <w:szCs w:val="24"/>
              </w:rPr>
              <w:t>Betterave</w:t>
            </w:r>
          </w:p>
        </w:tc>
      </w:tr>
      <w:tr w:rsidR="00B349C3" w:rsidRPr="00B349C3" w14:paraId="142C1AD3" w14:textId="77777777" w:rsidTr="00691AB1">
        <w:trPr>
          <w:trHeight w:val="355"/>
        </w:trPr>
        <w:tc>
          <w:tcPr>
            <w:tcW w:w="2835" w:type="dxa"/>
            <w:tcBorders>
              <w:top w:val="nil"/>
              <w:left w:val="nil"/>
              <w:bottom w:val="single" w:sz="12" w:space="0" w:color="auto"/>
              <w:right w:val="nil"/>
            </w:tcBorders>
            <w:hideMark/>
          </w:tcPr>
          <w:p w14:paraId="57E44FE4" w14:textId="77777777" w:rsidR="00B349C3" w:rsidRPr="00B349C3" w:rsidRDefault="00B349C3" w:rsidP="00B349C3">
            <w:pPr>
              <w:rPr>
                <w:b/>
                <w:bCs/>
                <w:i/>
                <w:iCs/>
                <w:color w:val="000000"/>
                <w:sz w:val="24"/>
                <w:szCs w:val="24"/>
              </w:rPr>
            </w:pPr>
            <w:r w:rsidRPr="00B349C3">
              <w:rPr>
                <w:b/>
                <w:bCs/>
                <w:i/>
                <w:iCs/>
                <w:color w:val="000000"/>
                <w:sz w:val="24"/>
                <w:szCs w:val="24"/>
              </w:rPr>
              <w:t> </w:t>
            </w:r>
          </w:p>
        </w:tc>
        <w:tc>
          <w:tcPr>
            <w:tcW w:w="851" w:type="dxa"/>
            <w:tcBorders>
              <w:top w:val="nil"/>
              <w:left w:val="nil"/>
              <w:bottom w:val="single" w:sz="12" w:space="0" w:color="auto"/>
              <w:right w:val="nil"/>
            </w:tcBorders>
            <w:hideMark/>
          </w:tcPr>
          <w:p w14:paraId="6CD9BB56" w14:textId="77777777" w:rsidR="00B349C3" w:rsidRPr="00B349C3" w:rsidRDefault="00B349C3" w:rsidP="00B349C3">
            <w:pPr>
              <w:rPr>
                <w:b/>
                <w:bCs/>
                <w:i/>
                <w:iCs/>
                <w:color w:val="000000"/>
                <w:sz w:val="24"/>
                <w:szCs w:val="24"/>
              </w:rPr>
            </w:pPr>
            <w:r w:rsidRPr="00B349C3">
              <w:rPr>
                <w:b/>
                <w:bCs/>
                <w:i/>
                <w:iCs/>
                <w:color w:val="000000"/>
                <w:sz w:val="24"/>
                <w:szCs w:val="24"/>
              </w:rPr>
              <w:t> </w:t>
            </w:r>
          </w:p>
        </w:tc>
        <w:tc>
          <w:tcPr>
            <w:tcW w:w="1318" w:type="dxa"/>
            <w:tcBorders>
              <w:top w:val="nil"/>
              <w:left w:val="nil"/>
              <w:bottom w:val="single" w:sz="12" w:space="0" w:color="auto"/>
              <w:right w:val="nil"/>
            </w:tcBorders>
            <w:vAlign w:val="center"/>
            <w:hideMark/>
          </w:tcPr>
          <w:p w14:paraId="77F4C674" w14:textId="77777777" w:rsidR="00B349C3" w:rsidRPr="00B349C3" w:rsidRDefault="00B349C3" w:rsidP="00B349C3">
            <w:pPr>
              <w:jc w:val="right"/>
              <w:rPr>
                <w:b/>
                <w:bCs/>
                <w:i/>
                <w:iCs/>
                <w:color w:val="000000"/>
                <w:sz w:val="24"/>
                <w:szCs w:val="24"/>
              </w:rPr>
            </w:pPr>
            <w:r w:rsidRPr="00B349C3">
              <w:rPr>
                <w:b/>
                <w:bCs/>
                <w:i/>
                <w:iCs/>
                <w:color w:val="000000"/>
                <w:sz w:val="24"/>
                <w:szCs w:val="24"/>
              </w:rPr>
              <w:t>2025</w:t>
            </w:r>
          </w:p>
        </w:tc>
        <w:tc>
          <w:tcPr>
            <w:tcW w:w="1451" w:type="dxa"/>
            <w:tcBorders>
              <w:top w:val="nil"/>
              <w:left w:val="nil"/>
              <w:bottom w:val="single" w:sz="12" w:space="0" w:color="auto"/>
              <w:right w:val="nil"/>
            </w:tcBorders>
            <w:vAlign w:val="center"/>
            <w:hideMark/>
          </w:tcPr>
          <w:p w14:paraId="046E45DB" w14:textId="77777777" w:rsidR="00B349C3" w:rsidRPr="00B349C3" w:rsidRDefault="00B349C3" w:rsidP="00B349C3">
            <w:pPr>
              <w:jc w:val="right"/>
              <w:rPr>
                <w:b/>
                <w:bCs/>
                <w:i/>
                <w:iCs/>
                <w:color w:val="000000"/>
                <w:sz w:val="24"/>
                <w:szCs w:val="24"/>
              </w:rPr>
            </w:pPr>
            <w:r w:rsidRPr="00B349C3">
              <w:rPr>
                <w:b/>
                <w:bCs/>
                <w:i/>
                <w:iCs/>
                <w:color w:val="000000"/>
                <w:sz w:val="24"/>
                <w:szCs w:val="24"/>
              </w:rPr>
              <w:t>2024</w:t>
            </w:r>
          </w:p>
        </w:tc>
        <w:tc>
          <w:tcPr>
            <w:tcW w:w="1261" w:type="dxa"/>
            <w:tcBorders>
              <w:top w:val="nil"/>
              <w:left w:val="nil"/>
              <w:bottom w:val="single" w:sz="12" w:space="0" w:color="auto"/>
              <w:right w:val="nil"/>
            </w:tcBorders>
            <w:vAlign w:val="center"/>
            <w:hideMark/>
          </w:tcPr>
          <w:p w14:paraId="157AA3D3" w14:textId="77777777" w:rsidR="00B349C3" w:rsidRPr="00B349C3" w:rsidRDefault="00B349C3" w:rsidP="00B349C3">
            <w:pPr>
              <w:jc w:val="right"/>
              <w:rPr>
                <w:b/>
                <w:bCs/>
                <w:i/>
                <w:iCs/>
                <w:color w:val="000000"/>
                <w:sz w:val="24"/>
                <w:szCs w:val="24"/>
              </w:rPr>
            </w:pPr>
            <w:r w:rsidRPr="00B349C3">
              <w:rPr>
                <w:b/>
                <w:bCs/>
                <w:i/>
                <w:iCs/>
                <w:color w:val="000000"/>
                <w:sz w:val="24"/>
                <w:szCs w:val="24"/>
              </w:rPr>
              <w:t>2025</w:t>
            </w:r>
          </w:p>
        </w:tc>
        <w:tc>
          <w:tcPr>
            <w:tcW w:w="1452" w:type="dxa"/>
            <w:tcBorders>
              <w:top w:val="nil"/>
              <w:left w:val="nil"/>
              <w:bottom w:val="single" w:sz="12" w:space="0" w:color="auto"/>
              <w:right w:val="nil"/>
            </w:tcBorders>
            <w:vAlign w:val="center"/>
            <w:hideMark/>
          </w:tcPr>
          <w:p w14:paraId="1CEB9126" w14:textId="77777777" w:rsidR="00B349C3" w:rsidRPr="00B349C3" w:rsidRDefault="00B349C3" w:rsidP="00B349C3">
            <w:pPr>
              <w:jc w:val="right"/>
              <w:rPr>
                <w:b/>
                <w:bCs/>
                <w:i/>
                <w:iCs/>
                <w:color w:val="000000"/>
                <w:sz w:val="24"/>
                <w:szCs w:val="24"/>
              </w:rPr>
            </w:pPr>
            <w:r w:rsidRPr="00B349C3">
              <w:rPr>
                <w:b/>
                <w:bCs/>
                <w:i/>
                <w:iCs/>
                <w:color w:val="000000"/>
                <w:sz w:val="24"/>
                <w:szCs w:val="24"/>
              </w:rPr>
              <w:t>2024</w:t>
            </w:r>
          </w:p>
        </w:tc>
      </w:tr>
      <w:tr w:rsidR="00B349C3" w:rsidRPr="00B349C3" w14:paraId="3AD09DC9" w14:textId="77777777" w:rsidTr="00691AB1">
        <w:trPr>
          <w:trHeight w:val="343"/>
        </w:trPr>
        <w:tc>
          <w:tcPr>
            <w:tcW w:w="2835" w:type="dxa"/>
            <w:tcBorders>
              <w:top w:val="nil"/>
              <w:left w:val="nil"/>
              <w:bottom w:val="nil"/>
              <w:right w:val="nil"/>
            </w:tcBorders>
            <w:hideMark/>
          </w:tcPr>
          <w:p w14:paraId="7B0DD715" w14:textId="77777777" w:rsidR="00B349C3" w:rsidRPr="00B349C3" w:rsidRDefault="00B349C3" w:rsidP="00B349C3">
            <w:pPr>
              <w:rPr>
                <w:color w:val="000000"/>
                <w:sz w:val="24"/>
                <w:szCs w:val="24"/>
              </w:rPr>
            </w:pPr>
            <w:r w:rsidRPr="00B349C3">
              <w:rPr>
                <w:color w:val="000000"/>
                <w:sz w:val="24"/>
                <w:szCs w:val="24"/>
              </w:rPr>
              <w:t xml:space="preserve">Superficie récoltée      </w:t>
            </w:r>
          </w:p>
        </w:tc>
        <w:tc>
          <w:tcPr>
            <w:tcW w:w="851" w:type="dxa"/>
            <w:tcBorders>
              <w:top w:val="nil"/>
              <w:left w:val="nil"/>
              <w:bottom w:val="nil"/>
              <w:right w:val="nil"/>
            </w:tcBorders>
            <w:hideMark/>
          </w:tcPr>
          <w:p w14:paraId="5D0136F0" w14:textId="77777777" w:rsidR="00B349C3" w:rsidRPr="00B349C3" w:rsidRDefault="00B349C3" w:rsidP="00B349C3">
            <w:pPr>
              <w:jc w:val="center"/>
              <w:rPr>
                <w:color w:val="000000"/>
                <w:sz w:val="24"/>
                <w:szCs w:val="24"/>
              </w:rPr>
            </w:pPr>
            <w:r w:rsidRPr="00B349C3">
              <w:rPr>
                <w:color w:val="000000"/>
                <w:sz w:val="24"/>
                <w:szCs w:val="24"/>
              </w:rPr>
              <w:t xml:space="preserve">  (</w:t>
            </w:r>
            <w:proofErr w:type="spellStart"/>
            <w:proofErr w:type="gramStart"/>
            <w:r w:rsidRPr="00B349C3">
              <w:rPr>
                <w:color w:val="000000"/>
                <w:sz w:val="24"/>
                <w:szCs w:val="24"/>
              </w:rPr>
              <w:t>mha</w:t>
            </w:r>
            <w:proofErr w:type="spellEnd"/>
            <w:proofErr w:type="gramEnd"/>
            <w:r w:rsidRPr="00B349C3">
              <w:rPr>
                <w:color w:val="000000"/>
                <w:sz w:val="24"/>
                <w:szCs w:val="24"/>
              </w:rPr>
              <w:t>)</w:t>
            </w:r>
          </w:p>
        </w:tc>
        <w:tc>
          <w:tcPr>
            <w:tcW w:w="1318" w:type="dxa"/>
            <w:tcBorders>
              <w:top w:val="nil"/>
              <w:left w:val="nil"/>
              <w:bottom w:val="nil"/>
              <w:right w:val="nil"/>
            </w:tcBorders>
            <w:hideMark/>
          </w:tcPr>
          <w:p w14:paraId="12A58E33" w14:textId="77777777" w:rsidR="00B349C3" w:rsidRPr="00B349C3" w:rsidRDefault="00B349C3" w:rsidP="00B349C3">
            <w:pPr>
              <w:jc w:val="center"/>
              <w:rPr>
                <w:color w:val="000000"/>
                <w:sz w:val="24"/>
                <w:szCs w:val="24"/>
              </w:rPr>
            </w:pPr>
            <w:r w:rsidRPr="00B349C3">
              <w:rPr>
                <w:color w:val="000000"/>
                <w:sz w:val="24"/>
                <w:szCs w:val="24"/>
              </w:rPr>
              <w:t xml:space="preserve">              4,4   </w:t>
            </w:r>
          </w:p>
        </w:tc>
        <w:tc>
          <w:tcPr>
            <w:tcW w:w="1451" w:type="dxa"/>
            <w:tcBorders>
              <w:top w:val="nil"/>
              <w:left w:val="nil"/>
              <w:bottom w:val="nil"/>
              <w:right w:val="nil"/>
            </w:tcBorders>
            <w:hideMark/>
          </w:tcPr>
          <w:p w14:paraId="744CFB6A" w14:textId="77777777" w:rsidR="00B349C3" w:rsidRPr="00B349C3" w:rsidRDefault="00B349C3" w:rsidP="00B349C3">
            <w:pPr>
              <w:jc w:val="center"/>
              <w:rPr>
                <w:color w:val="000000"/>
                <w:sz w:val="24"/>
                <w:szCs w:val="24"/>
              </w:rPr>
            </w:pPr>
            <w:r w:rsidRPr="00B349C3">
              <w:rPr>
                <w:color w:val="000000"/>
                <w:sz w:val="24"/>
                <w:szCs w:val="24"/>
              </w:rPr>
              <w:t xml:space="preserve">                5,1   </w:t>
            </w:r>
          </w:p>
        </w:tc>
        <w:tc>
          <w:tcPr>
            <w:tcW w:w="1261" w:type="dxa"/>
            <w:tcBorders>
              <w:top w:val="nil"/>
              <w:left w:val="nil"/>
              <w:bottom w:val="nil"/>
              <w:right w:val="nil"/>
            </w:tcBorders>
            <w:hideMark/>
          </w:tcPr>
          <w:p w14:paraId="4855F6E3" w14:textId="77777777" w:rsidR="00B349C3" w:rsidRPr="00B349C3" w:rsidRDefault="00B349C3" w:rsidP="00B349C3">
            <w:pPr>
              <w:jc w:val="center"/>
              <w:rPr>
                <w:color w:val="000000"/>
                <w:sz w:val="24"/>
                <w:szCs w:val="24"/>
              </w:rPr>
            </w:pPr>
            <w:r w:rsidRPr="00B349C3">
              <w:rPr>
                <w:color w:val="000000"/>
                <w:sz w:val="24"/>
                <w:szCs w:val="24"/>
              </w:rPr>
              <w:t xml:space="preserve">           21,6   </w:t>
            </w:r>
          </w:p>
        </w:tc>
        <w:tc>
          <w:tcPr>
            <w:tcW w:w="1452" w:type="dxa"/>
            <w:tcBorders>
              <w:top w:val="nil"/>
              <w:left w:val="nil"/>
              <w:bottom w:val="nil"/>
              <w:right w:val="nil"/>
            </w:tcBorders>
            <w:hideMark/>
          </w:tcPr>
          <w:p w14:paraId="24ED332A" w14:textId="77777777" w:rsidR="00B349C3" w:rsidRPr="00B349C3" w:rsidRDefault="00B349C3" w:rsidP="00B349C3">
            <w:pPr>
              <w:jc w:val="center"/>
              <w:rPr>
                <w:color w:val="000000"/>
                <w:sz w:val="24"/>
                <w:szCs w:val="24"/>
              </w:rPr>
            </w:pPr>
            <w:r w:rsidRPr="00B349C3">
              <w:rPr>
                <w:color w:val="000000"/>
                <w:sz w:val="24"/>
                <w:szCs w:val="24"/>
              </w:rPr>
              <w:t xml:space="preserve">              12,4   </w:t>
            </w:r>
          </w:p>
        </w:tc>
      </w:tr>
      <w:tr w:rsidR="00B349C3" w:rsidRPr="00B349C3" w14:paraId="2C39ACE2" w14:textId="77777777" w:rsidTr="00691AB1">
        <w:trPr>
          <w:trHeight w:val="330"/>
        </w:trPr>
        <w:tc>
          <w:tcPr>
            <w:tcW w:w="2835" w:type="dxa"/>
            <w:tcBorders>
              <w:top w:val="nil"/>
              <w:left w:val="nil"/>
              <w:bottom w:val="nil"/>
              <w:right w:val="nil"/>
            </w:tcBorders>
            <w:hideMark/>
          </w:tcPr>
          <w:p w14:paraId="70420574" w14:textId="77777777" w:rsidR="00B349C3" w:rsidRPr="00B349C3" w:rsidRDefault="00B349C3" w:rsidP="00B349C3">
            <w:pPr>
              <w:rPr>
                <w:color w:val="000000"/>
                <w:sz w:val="24"/>
                <w:szCs w:val="24"/>
              </w:rPr>
            </w:pPr>
            <w:r w:rsidRPr="00B349C3">
              <w:rPr>
                <w:color w:val="000000"/>
                <w:sz w:val="24"/>
                <w:szCs w:val="24"/>
              </w:rPr>
              <w:t xml:space="preserve">Rendement                   </w:t>
            </w:r>
          </w:p>
        </w:tc>
        <w:tc>
          <w:tcPr>
            <w:tcW w:w="851" w:type="dxa"/>
            <w:tcBorders>
              <w:top w:val="nil"/>
              <w:left w:val="nil"/>
              <w:bottom w:val="nil"/>
              <w:right w:val="nil"/>
            </w:tcBorders>
            <w:hideMark/>
          </w:tcPr>
          <w:p w14:paraId="2FD82063" w14:textId="77777777" w:rsidR="00B349C3" w:rsidRPr="00B349C3" w:rsidRDefault="00B349C3" w:rsidP="00B349C3">
            <w:pPr>
              <w:jc w:val="center"/>
              <w:rPr>
                <w:color w:val="000000"/>
                <w:sz w:val="24"/>
                <w:szCs w:val="24"/>
              </w:rPr>
            </w:pPr>
            <w:r w:rsidRPr="00B349C3">
              <w:rPr>
                <w:color w:val="000000"/>
                <w:sz w:val="24"/>
                <w:szCs w:val="24"/>
              </w:rPr>
              <w:t xml:space="preserve"> (</w:t>
            </w:r>
            <w:proofErr w:type="gramStart"/>
            <w:r w:rsidRPr="00B349C3">
              <w:rPr>
                <w:color w:val="000000"/>
                <w:sz w:val="24"/>
                <w:szCs w:val="24"/>
              </w:rPr>
              <w:t>t</w:t>
            </w:r>
            <w:proofErr w:type="gramEnd"/>
            <w:r w:rsidRPr="00B349C3">
              <w:rPr>
                <w:color w:val="000000"/>
                <w:sz w:val="24"/>
                <w:szCs w:val="24"/>
              </w:rPr>
              <w:t>/ha)</w:t>
            </w:r>
          </w:p>
        </w:tc>
        <w:tc>
          <w:tcPr>
            <w:tcW w:w="1318" w:type="dxa"/>
            <w:tcBorders>
              <w:top w:val="nil"/>
              <w:left w:val="nil"/>
              <w:bottom w:val="nil"/>
              <w:right w:val="nil"/>
            </w:tcBorders>
            <w:hideMark/>
          </w:tcPr>
          <w:p w14:paraId="115F4983" w14:textId="77777777" w:rsidR="00B349C3" w:rsidRPr="00B349C3" w:rsidRDefault="00B349C3" w:rsidP="00B349C3">
            <w:pPr>
              <w:jc w:val="center"/>
              <w:rPr>
                <w:color w:val="000000"/>
                <w:sz w:val="24"/>
                <w:szCs w:val="24"/>
              </w:rPr>
            </w:pPr>
            <w:r w:rsidRPr="00B349C3">
              <w:rPr>
                <w:color w:val="000000"/>
                <w:sz w:val="24"/>
                <w:szCs w:val="24"/>
              </w:rPr>
              <w:t xml:space="preserve">            63,0   </w:t>
            </w:r>
          </w:p>
        </w:tc>
        <w:tc>
          <w:tcPr>
            <w:tcW w:w="1451" w:type="dxa"/>
            <w:tcBorders>
              <w:top w:val="nil"/>
              <w:left w:val="nil"/>
              <w:bottom w:val="nil"/>
              <w:right w:val="nil"/>
            </w:tcBorders>
            <w:hideMark/>
          </w:tcPr>
          <w:p w14:paraId="0F93EE60" w14:textId="77777777" w:rsidR="00B349C3" w:rsidRPr="00B349C3" w:rsidRDefault="00B349C3" w:rsidP="00B349C3">
            <w:pPr>
              <w:jc w:val="center"/>
              <w:rPr>
                <w:color w:val="000000"/>
                <w:sz w:val="24"/>
                <w:szCs w:val="24"/>
              </w:rPr>
            </w:pPr>
            <w:r w:rsidRPr="00B349C3">
              <w:rPr>
                <w:color w:val="000000"/>
                <w:sz w:val="24"/>
                <w:szCs w:val="24"/>
              </w:rPr>
              <w:t xml:space="preserve">              71,4   </w:t>
            </w:r>
          </w:p>
        </w:tc>
        <w:tc>
          <w:tcPr>
            <w:tcW w:w="1261" w:type="dxa"/>
            <w:tcBorders>
              <w:top w:val="nil"/>
              <w:left w:val="nil"/>
              <w:bottom w:val="nil"/>
              <w:right w:val="nil"/>
            </w:tcBorders>
            <w:hideMark/>
          </w:tcPr>
          <w:p w14:paraId="392C8CCD" w14:textId="77777777" w:rsidR="00B349C3" w:rsidRPr="00B349C3" w:rsidRDefault="00B349C3" w:rsidP="00B349C3">
            <w:pPr>
              <w:jc w:val="center"/>
              <w:rPr>
                <w:color w:val="000000"/>
                <w:sz w:val="24"/>
                <w:szCs w:val="24"/>
              </w:rPr>
            </w:pPr>
            <w:r w:rsidRPr="00B349C3">
              <w:rPr>
                <w:color w:val="000000"/>
                <w:sz w:val="24"/>
                <w:szCs w:val="24"/>
              </w:rPr>
              <w:t xml:space="preserve">           56,7   </w:t>
            </w:r>
          </w:p>
        </w:tc>
        <w:tc>
          <w:tcPr>
            <w:tcW w:w="1452" w:type="dxa"/>
            <w:tcBorders>
              <w:top w:val="nil"/>
              <w:left w:val="nil"/>
              <w:bottom w:val="nil"/>
              <w:right w:val="nil"/>
            </w:tcBorders>
            <w:hideMark/>
          </w:tcPr>
          <w:p w14:paraId="7D226996" w14:textId="77777777" w:rsidR="00B349C3" w:rsidRPr="00B349C3" w:rsidRDefault="00B349C3" w:rsidP="00B349C3">
            <w:pPr>
              <w:jc w:val="center"/>
              <w:rPr>
                <w:color w:val="000000"/>
                <w:sz w:val="24"/>
                <w:szCs w:val="24"/>
              </w:rPr>
            </w:pPr>
            <w:r w:rsidRPr="00B349C3">
              <w:rPr>
                <w:color w:val="000000"/>
                <w:sz w:val="24"/>
                <w:szCs w:val="24"/>
              </w:rPr>
              <w:t xml:space="preserve">              49,5   </w:t>
            </w:r>
          </w:p>
        </w:tc>
      </w:tr>
      <w:tr w:rsidR="00B349C3" w:rsidRPr="00B349C3" w14:paraId="33D0B780" w14:textId="77777777" w:rsidTr="00691AB1">
        <w:trPr>
          <w:trHeight w:val="330"/>
        </w:trPr>
        <w:tc>
          <w:tcPr>
            <w:tcW w:w="2835" w:type="dxa"/>
            <w:tcBorders>
              <w:top w:val="nil"/>
              <w:left w:val="nil"/>
              <w:bottom w:val="nil"/>
              <w:right w:val="nil"/>
            </w:tcBorders>
            <w:hideMark/>
          </w:tcPr>
          <w:p w14:paraId="3BAA2AA6" w14:textId="77777777" w:rsidR="00B349C3" w:rsidRPr="00B349C3" w:rsidRDefault="00B349C3" w:rsidP="00B349C3">
            <w:pPr>
              <w:rPr>
                <w:color w:val="000000"/>
                <w:sz w:val="24"/>
                <w:szCs w:val="24"/>
              </w:rPr>
            </w:pPr>
            <w:r w:rsidRPr="00B349C3">
              <w:rPr>
                <w:color w:val="000000"/>
                <w:sz w:val="24"/>
                <w:szCs w:val="24"/>
              </w:rPr>
              <w:t xml:space="preserve">Richesse Réception                          </w:t>
            </w:r>
          </w:p>
        </w:tc>
        <w:tc>
          <w:tcPr>
            <w:tcW w:w="851" w:type="dxa"/>
            <w:tcBorders>
              <w:top w:val="nil"/>
              <w:left w:val="nil"/>
              <w:bottom w:val="nil"/>
              <w:right w:val="nil"/>
            </w:tcBorders>
            <w:hideMark/>
          </w:tcPr>
          <w:p w14:paraId="0A330643" w14:textId="77777777" w:rsidR="00B349C3" w:rsidRPr="00B349C3" w:rsidRDefault="00B349C3" w:rsidP="00B349C3">
            <w:pPr>
              <w:jc w:val="center"/>
              <w:rPr>
                <w:color w:val="000000"/>
                <w:sz w:val="24"/>
                <w:szCs w:val="24"/>
              </w:rPr>
            </w:pPr>
            <w:r w:rsidRPr="00B349C3">
              <w:rPr>
                <w:color w:val="000000"/>
                <w:sz w:val="24"/>
                <w:szCs w:val="24"/>
              </w:rPr>
              <w:t>(%)</w:t>
            </w:r>
          </w:p>
        </w:tc>
        <w:tc>
          <w:tcPr>
            <w:tcW w:w="1318" w:type="dxa"/>
            <w:tcBorders>
              <w:top w:val="nil"/>
              <w:left w:val="nil"/>
              <w:bottom w:val="nil"/>
              <w:right w:val="nil"/>
            </w:tcBorders>
            <w:hideMark/>
          </w:tcPr>
          <w:p w14:paraId="6283F7A7" w14:textId="77777777" w:rsidR="00B349C3" w:rsidRPr="00B349C3" w:rsidRDefault="00B349C3" w:rsidP="00B349C3">
            <w:pPr>
              <w:jc w:val="center"/>
              <w:rPr>
                <w:color w:val="000000"/>
                <w:sz w:val="24"/>
                <w:szCs w:val="24"/>
              </w:rPr>
            </w:pPr>
            <w:r w:rsidRPr="00B349C3">
              <w:rPr>
                <w:color w:val="000000"/>
                <w:sz w:val="24"/>
                <w:szCs w:val="24"/>
              </w:rPr>
              <w:t xml:space="preserve">            12,4   </w:t>
            </w:r>
          </w:p>
        </w:tc>
        <w:tc>
          <w:tcPr>
            <w:tcW w:w="1451" w:type="dxa"/>
            <w:tcBorders>
              <w:top w:val="nil"/>
              <w:left w:val="nil"/>
              <w:bottom w:val="nil"/>
              <w:right w:val="nil"/>
            </w:tcBorders>
            <w:hideMark/>
          </w:tcPr>
          <w:p w14:paraId="7BC0AE29" w14:textId="77777777" w:rsidR="00B349C3" w:rsidRPr="00B349C3" w:rsidRDefault="00B349C3" w:rsidP="00B349C3">
            <w:pPr>
              <w:jc w:val="center"/>
              <w:rPr>
                <w:color w:val="000000"/>
                <w:sz w:val="24"/>
                <w:szCs w:val="24"/>
              </w:rPr>
            </w:pPr>
            <w:r w:rsidRPr="00B349C3">
              <w:rPr>
                <w:color w:val="000000"/>
                <w:sz w:val="24"/>
                <w:szCs w:val="24"/>
              </w:rPr>
              <w:t xml:space="preserve">              12,6   </w:t>
            </w:r>
          </w:p>
        </w:tc>
        <w:tc>
          <w:tcPr>
            <w:tcW w:w="1261" w:type="dxa"/>
            <w:tcBorders>
              <w:top w:val="nil"/>
              <w:left w:val="nil"/>
              <w:bottom w:val="nil"/>
              <w:right w:val="nil"/>
            </w:tcBorders>
            <w:hideMark/>
          </w:tcPr>
          <w:p w14:paraId="29E65BB3" w14:textId="77777777" w:rsidR="00B349C3" w:rsidRPr="00B349C3" w:rsidRDefault="00B349C3" w:rsidP="00B349C3">
            <w:pPr>
              <w:jc w:val="center"/>
              <w:rPr>
                <w:color w:val="000000"/>
                <w:sz w:val="24"/>
                <w:szCs w:val="24"/>
              </w:rPr>
            </w:pPr>
            <w:r w:rsidRPr="00B349C3">
              <w:rPr>
                <w:color w:val="000000"/>
                <w:sz w:val="24"/>
                <w:szCs w:val="24"/>
              </w:rPr>
              <w:t xml:space="preserve">           17,8   </w:t>
            </w:r>
          </w:p>
        </w:tc>
        <w:tc>
          <w:tcPr>
            <w:tcW w:w="1452" w:type="dxa"/>
            <w:tcBorders>
              <w:top w:val="nil"/>
              <w:left w:val="nil"/>
              <w:bottom w:val="nil"/>
              <w:right w:val="nil"/>
            </w:tcBorders>
            <w:hideMark/>
          </w:tcPr>
          <w:p w14:paraId="05589ECC" w14:textId="77777777" w:rsidR="00B349C3" w:rsidRPr="00B349C3" w:rsidRDefault="00B349C3" w:rsidP="00B349C3">
            <w:pPr>
              <w:jc w:val="center"/>
              <w:rPr>
                <w:color w:val="000000"/>
                <w:sz w:val="24"/>
                <w:szCs w:val="24"/>
              </w:rPr>
            </w:pPr>
            <w:r w:rsidRPr="00B349C3">
              <w:rPr>
                <w:color w:val="000000"/>
                <w:sz w:val="24"/>
                <w:szCs w:val="24"/>
              </w:rPr>
              <w:t xml:space="preserve">              18,0   </w:t>
            </w:r>
          </w:p>
        </w:tc>
      </w:tr>
      <w:tr w:rsidR="00B349C3" w:rsidRPr="00B349C3" w14:paraId="6EBDF17B" w14:textId="77777777" w:rsidTr="00691AB1">
        <w:trPr>
          <w:trHeight w:val="343"/>
        </w:trPr>
        <w:tc>
          <w:tcPr>
            <w:tcW w:w="2835" w:type="dxa"/>
            <w:tcBorders>
              <w:top w:val="nil"/>
              <w:left w:val="nil"/>
              <w:bottom w:val="single" w:sz="12" w:space="0" w:color="auto"/>
              <w:right w:val="nil"/>
            </w:tcBorders>
            <w:hideMark/>
          </w:tcPr>
          <w:p w14:paraId="691C7699" w14:textId="77777777" w:rsidR="00B349C3" w:rsidRPr="00B349C3" w:rsidRDefault="00B349C3" w:rsidP="00B349C3">
            <w:pPr>
              <w:rPr>
                <w:color w:val="000000"/>
                <w:sz w:val="24"/>
                <w:szCs w:val="24"/>
              </w:rPr>
            </w:pPr>
            <w:r w:rsidRPr="00B349C3">
              <w:rPr>
                <w:color w:val="000000"/>
                <w:sz w:val="24"/>
                <w:szCs w:val="24"/>
              </w:rPr>
              <w:t xml:space="preserve">Tonnage réceptionné      </w:t>
            </w:r>
          </w:p>
        </w:tc>
        <w:tc>
          <w:tcPr>
            <w:tcW w:w="851" w:type="dxa"/>
            <w:tcBorders>
              <w:top w:val="nil"/>
              <w:left w:val="nil"/>
              <w:bottom w:val="single" w:sz="12" w:space="0" w:color="auto"/>
              <w:right w:val="nil"/>
            </w:tcBorders>
            <w:hideMark/>
          </w:tcPr>
          <w:p w14:paraId="03FEC844" w14:textId="77777777" w:rsidR="00B349C3" w:rsidRPr="00B349C3" w:rsidRDefault="00B349C3" w:rsidP="00B349C3">
            <w:pPr>
              <w:jc w:val="center"/>
              <w:rPr>
                <w:color w:val="000000"/>
                <w:sz w:val="24"/>
                <w:szCs w:val="24"/>
              </w:rPr>
            </w:pPr>
            <w:r w:rsidRPr="00B349C3">
              <w:rPr>
                <w:color w:val="000000"/>
                <w:sz w:val="24"/>
                <w:szCs w:val="24"/>
              </w:rPr>
              <w:t>(</w:t>
            </w:r>
            <w:proofErr w:type="gramStart"/>
            <w:r w:rsidRPr="00B349C3">
              <w:rPr>
                <w:color w:val="000000"/>
                <w:sz w:val="24"/>
                <w:szCs w:val="24"/>
              </w:rPr>
              <w:t>mt</w:t>
            </w:r>
            <w:proofErr w:type="gramEnd"/>
            <w:r w:rsidRPr="00B349C3">
              <w:rPr>
                <w:color w:val="000000"/>
                <w:sz w:val="24"/>
                <w:szCs w:val="24"/>
              </w:rPr>
              <w:t>)</w:t>
            </w:r>
          </w:p>
        </w:tc>
        <w:tc>
          <w:tcPr>
            <w:tcW w:w="1318" w:type="dxa"/>
            <w:tcBorders>
              <w:top w:val="nil"/>
              <w:left w:val="nil"/>
              <w:bottom w:val="single" w:sz="12" w:space="0" w:color="auto"/>
              <w:right w:val="nil"/>
            </w:tcBorders>
            <w:hideMark/>
          </w:tcPr>
          <w:p w14:paraId="605595C5" w14:textId="77777777" w:rsidR="00B349C3" w:rsidRPr="00B349C3" w:rsidRDefault="00B349C3" w:rsidP="00B349C3">
            <w:pPr>
              <w:jc w:val="center"/>
              <w:rPr>
                <w:color w:val="000000"/>
                <w:sz w:val="24"/>
                <w:szCs w:val="24"/>
              </w:rPr>
            </w:pPr>
            <w:r w:rsidRPr="00B349C3">
              <w:rPr>
                <w:color w:val="000000"/>
                <w:sz w:val="24"/>
                <w:szCs w:val="24"/>
              </w:rPr>
              <w:t xml:space="preserve">          278,2   </w:t>
            </w:r>
          </w:p>
        </w:tc>
        <w:tc>
          <w:tcPr>
            <w:tcW w:w="1451" w:type="dxa"/>
            <w:tcBorders>
              <w:top w:val="nil"/>
              <w:left w:val="nil"/>
              <w:bottom w:val="single" w:sz="12" w:space="0" w:color="auto"/>
              <w:right w:val="nil"/>
            </w:tcBorders>
            <w:hideMark/>
          </w:tcPr>
          <w:p w14:paraId="4E5F81D4" w14:textId="77777777" w:rsidR="00B349C3" w:rsidRPr="00B349C3" w:rsidRDefault="00B349C3" w:rsidP="00B349C3">
            <w:pPr>
              <w:jc w:val="center"/>
              <w:rPr>
                <w:color w:val="000000"/>
                <w:sz w:val="24"/>
                <w:szCs w:val="24"/>
              </w:rPr>
            </w:pPr>
            <w:r w:rsidRPr="00B349C3">
              <w:rPr>
                <w:color w:val="000000"/>
                <w:sz w:val="24"/>
                <w:szCs w:val="24"/>
              </w:rPr>
              <w:t xml:space="preserve">            361,2   </w:t>
            </w:r>
          </w:p>
        </w:tc>
        <w:tc>
          <w:tcPr>
            <w:tcW w:w="1261" w:type="dxa"/>
            <w:tcBorders>
              <w:top w:val="nil"/>
              <w:left w:val="nil"/>
              <w:bottom w:val="single" w:sz="12" w:space="0" w:color="auto"/>
              <w:right w:val="nil"/>
            </w:tcBorders>
            <w:hideMark/>
          </w:tcPr>
          <w:p w14:paraId="410484FF" w14:textId="77777777" w:rsidR="00B349C3" w:rsidRPr="00B349C3" w:rsidRDefault="00B349C3" w:rsidP="00B349C3">
            <w:pPr>
              <w:jc w:val="center"/>
              <w:rPr>
                <w:color w:val="000000"/>
                <w:sz w:val="24"/>
                <w:szCs w:val="24"/>
              </w:rPr>
            </w:pPr>
            <w:r w:rsidRPr="00B349C3">
              <w:rPr>
                <w:color w:val="000000"/>
                <w:sz w:val="24"/>
                <w:szCs w:val="24"/>
              </w:rPr>
              <w:t xml:space="preserve">      1 226,7   </w:t>
            </w:r>
          </w:p>
        </w:tc>
        <w:tc>
          <w:tcPr>
            <w:tcW w:w="1452" w:type="dxa"/>
            <w:tcBorders>
              <w:top w:val="nil"/>
              <w:left w:val="nil"/>
              <w:bottom w:val="single" w:sz="12" w:space="0" w:color="auto"/>
              <w:right w:val="nil"/>
            </w:tcBorders>
            <w:hideMark/>
          </w:tcPr>
          <w:p w14:paraId="656F0273" w14:textId="77777777" w:rsidR="00B349C3" w:rsidRPr="00B349C3" w:rsidRDefault="00B349C3" w:rsidP="00B349C3">
            <w:pPr>
              <w:jc w:val="center"/>
              <w:rPr>
                <w:color w:val="000000"/>
                <w:sz w:val="24"/>
                <w:szCs w:val="24"/>
              </w:rPr>
            </w:pPr>
            <w:r w:rsidRPr="00B349C3">
              <w:rPr>
                <w:color w:val="000000"/>
                <w:sz w:val="24"/>
                <w:szCs w:val="24"/>
              </w:rPr>
              <w:t xml:space="preserve">            612,5   </w:t>
            </w:r>
          </w:p>
        </w:tc>
      </w:tr>
    </w:tbl>
    <w:p w14:paraId="2E056081" w14:textId="46B9DFE6" w:rsidR="00E35E78" w:rsidRPr="00836661" w:rsidRDefault="00E35E78" w:rsidP="00DA10CB">
      <w:pPr>
        <w:pStyle w:val="Paragraphe"/>
        <w:spacing w:before="240" w:line="276" w:lineRule="auto"/>
        <w:ind w:firstLine="0"/>
        <w:rPr>
          <w:rFonts w:asciiTheme="majorBidi" w:hAnsiTheme="majorBidi" w:cstheme="majorBidi"/>
        </w:rPr>
      </w:pPr>
      <w:r w:rsidRPr="00836661">
        <w:rPr>
          <w:rFonts w:asciiTheme="majorBidi" w:hAnsiTheme="majorBidi" w:cstheme="majorBidi"/>
        </w:rPr>
        <w:t xml:space="preserve">Au niveau des périmètres canniers, le tonnage réceptionné affiche une </w:t>
      </w:r>
      <w:r w:rsidR="00C14163">
        <w:rPr>
          <w:rFonts w:asciiTheme="majorBidi" w:hAnsiTheme="majorBidi" w:cstheme="majorBidi"/>
        </w:rPr>
        <w:t>baisse</w:t>
      </w:r>
      <w:r w:rsidRPr="00836661">
        <w:rPr>
          <w:rFonts w:asciiTheme="majorBidi" w:hAnsiTheme="majorBidi" w:cstheme="majorBidi"/>
        </w:rPr>
        <w:t xml:space="preserve"> de </w:t>
      </w:r>
      <w:r w:rsidR="00B349C3">
        <w:rPr>
          <w:rFonts w:asciiTheme="majorBidi" w:hAnsiTheme="majorBidi" w:cstheme="majorBidi"/>
        </w:rPr>
        <w:t>83,1</w:t>
      </w:r>
      <w:r w:rsidRPr="00836661">
        <w:rPr>
          <w:rFonts w:asciiTheme="majorBidi" w:hAnsiTheme="majorBidi" w:cstheme="majorBidi"/>
        </w:rPr>
        <w:t xml:space="preserve"> mt </w:t>
      </w:r>
      <w:proofErr w:type="gramStart"/>
      <w:r w:rsidRPr="00836661">
        <w:rPr>
          <w:rFonts w:asciiTheme="majorBidi" w:hAnsiTheme="majorBidi" w:cstheme="majorBidi"/>
        </w:rPr>
        <w:t>suite</w:t>
      </w:r>
      <w:r w:rsidR="00A4547B">
        <w:rPr>
          <w:rFonts w:asciiTheme="majorBidi" w:hAnsiTheme="majorBidi" w:cstheme="majorBidi"/>
        </w:rPr>
        <w:t xml:space="preserve"> </w:t>
      </w:r>
      <w:r w:rsidRPr="00836661">
        <w:rPr>
          <w:rFonts w:asciiTheme="majorBidi" w:hAnsiTheme="majorBidi" w:cstheme="majorBidi"/>
        </w:rPr>
        <w:t>à</w:t>
      </w:r>
      <w:proofErr w:type="gramEnd"/>
      <w:r w:rsidRPr="00836661">
        <w:rPr>
          <w:rFonts w:asciiTheme="majorBidi" w:hAnsiTheme="majorBidi" w:cstheme="majorBidi"/>
        </w:rPr>
        <w:t xml:space="preserve"> l</w:t>
      </w:r>
      <w:r w:rsidR="006D2961">
        <w:rPr>
          <w:rFonts w:asciiTheme="majorBidi" w:hAnsiTheme="majorBidi" w:cstheme="majorBidi"/>
        </w:rPr>
        <w:t>a baisse</w:t>
      </w:r>
      <w:r w:rsidRPr="00836661">
        <w:rPr>
          <w:rFonts w:asciiTheme="majorBidi" w:hAnsiTheme="majorBidi" w:cstheme="majorBidi"/>
        </w:rPr>
        <w:t xml:space="preserve"> </w:t>
      </w:r>
      <w:r w:rsidR="00410626">
        <w:rPr>
          <w:rFonts w:asciiTheme="majorBidi" w:hAnsiTheme="majorBidi" w:cstheme="majorBidi"/>
        </w:rPr>
        <w:t xml:space="preserve">des superficies récoltées de </w:t>
      </w:r>
      <w:r w:rsidR="00B349C3">
        <w:rPr>
          <w:rFonts w:asciiTheme="majorBidi" w:hAnsiTheme="majorBidi" w:cstheme="majorBidi"/>
        </w:rPr>
        <w:t>0,</w:t>
      </w:r>
      <w:r w:rsidR="00592E41">
        <w:rPr>
          <w:rFonts w:asciiTheme="majorBidi" w:hAnsiTheme="majorBidi" w:cstheme="majorBidi"/>
        </w:rPr>
        <w:t>6</w:t>
      </w:r>
      <w:r w:rsidR="00410626">
        <w:rPr>
          <w:rFonts w:asciiTheme="majorBidi" w:hAnsiTheme="majorBidi" w:cstheme="majorBidi"/>
        </w:rPr>
        <w:t xml:space="preserve"> </w:t>
      </w:r>
      <w:proofErr w:type="spellStart"/>
      <w:r w:rsidR="00410626">
        <w:rPr>
          <w:rFonts w:asciiTheme="majorBidi" w:hAnsiTheme="majorBidi" w:cstheme="majorBidi"/>
        </w:rPr>
        <w:t>mha</w:t>
      </w:r>
      <w:proofErr w:type="spellEnd"/>
      <w:r w:rsidR="00410626">
        <w:rPr>
          <w:rFonts w:asciiTheme="majorBidi" w:hAnsiTheme="majorBidi" w:cstheme="majorBidi"/>
        </w:rPr>
        <w:t xml:space="preserve"> </w:t>
      </w:r>
      <w:r w:rsidR="00B349C3">
        <w:rPr>
          <w:rFonts w:asciiTheme="majorBidi" w:hAnsiTheme="majorBidi" w:cstheme="majorBidi"/>
        </w:rPr>
        <w:t>et la baisse du</w:t>
      </w:r>
      <w:r w:rsidRPr="00836661">
        <w:rPr>
          <w:rFonts w:asciiTheme="majorBidi" w:hAnsiTheme="majorBidi" w:cstheme="majorBidi"/>
        </w:rPr>
        <w:t xml:space="preserve"> rendement</w:t>
      </w:r>
      <w:r w:rsidR="00B349C3">
        <w:rPr>
          <w:rFonts w:asciiTheme="majorBidi" w:hAnsiTheme="majorBidi" w:cstheme="majorBidi"/>
        </w:rPr>
        <w:t xml:space="preserve"> de</w:t>
      </w:r>
      <w:r w:rsidRPr="00836661">
        <w:rPr>
          <w:rFonts w:asciiTheme="majorBidi" w:hAnsiTheme="majorBidi" w:cstheme="majorBidi"/>
        </w:rPr>
        <w:t xml:space="preserve"> </w:t>
      </w:r>
      <w:r w:rsidR="00B349C3">
        <w:rPr>
          <w:rFonts w:asciiTheme="majorBidi" w:hAnsiTheme="majorBidi" w:cstheme="majorBidi"/>
        </w:rPr>
        <w:t xml:space="preserve">8,4 tonnes par </w:t>
      </w:r>
      <w:r w:rsidRPr="00836661">
        <w:rPr>
          <w:rFonts w:asciiTheme="majorBidi" w:hAnsiTheme="majorBidi" w:cstheme="majorBidi"/>
        </w:rPr>
        <w:t>hectare</w:t>
      </w:r>
      <w:r w:rsidR="00B349C3">
        <w:rPr>
          <w:rFonts w:asciiTheme="majorBidi" w:hAnsiTheme="majorBidi" w:cstheme="majorBidi"/>
        </w:rPr>
        <w:t>.</w:t>
      </w:r>
    </w:p>
    <w:p w14:paraId="1F53F800" w14:textId="06D0F82A" w:rsidR="00E35E78" w:rsidRDefault="00E35E78" w:rsidP="00DA10CB">
      <w:pPr>
        <w:pStyle w:val="Paragraphe"/>
        <w:spacing w:before="240" w:line="276" w:lineRule="auto"/>
        <w:ind w:firstLine="0"/>
        <w:rPr>
          <w:rFonts w:asciiTheme="majorBidi" w:hAnsiTheme="majorBidi" w:cstheme="majorBidi"/>
        </w:rPr>
      </w:pPr>
      <w:r w:rsidRPr="00836661">
        <w:rPr>
          <w:rFonts w:asciiTheme="majorBidi" w:hAnsiTheme="majorBidi" w:cstheme="majorBidi"/>
        </w:rPr>
        <w:t xml:space="preserve">S’agissant des périmètres betteraviers, le tonnage réceptionné affiche une </w:t>
      </w:r>
      <w:r w:rsidR="00B349C3">
        <w:rPr>
          <w:rFonts w:asciiTheme="majorBidi" w:hAnsiTheme="majorBidi" w:cstheme="majorBidi"/>
        </w:rPr>
        <w:t>hausse</w:t>
      </w:r>
      <w:r w:rsidRPr="00836661">
        <w:rPr>
          <w:rFonts w:asciiTheme="majorBidi" w:hAnsiTheme="majorBidi" w:cstheme="majorBidi"/>
        </w:rPr>
        <w:t xml:space="preserve"> de </w:t>
      </w:r>
      <w:r w:rsidR="00B349C3">
        <w:rPr>
          <w:rFonts w:asciiTheme="majorBidi" w:hAnsiTheme="majorBidi" w:cstheme="majorBidi"/>
        </w:rPr>
        <w:t>614,2</w:t>
      </w:r>
      <w:r w:rsidRPr="00836661">
        <w:rPr>
          <w:rFonts w:asciiTheme="majorBidi" w:hAnsiTheme="majorBidi" w:cstheme="majorBidi"/>
        </w:rPr>
        <w:t xml:space="preserve"> mt, </w:t>
      </w:r>
      <w:r w:rsidR="00704A37" w:rsidRPr="00AF61D8">
        <w:rPr>
          <w:rFonts w:asciiTheme="majorBidi" w:hAnsiTheme="majorBidi" w:cstheme="majorBidi"/>
        </w:rPr>
        <w:t>expliquée par l</w:t>
      </w:r>
      <w:r w:rsidR="00B349C3">
        <w:rPr>
          <w:rFonts w:asciiTheme="majorBidi" w:hAnsiTheme="majorBidi" w:cstheme="majorBidi"/>
        </w:rPr>
        <w:t xml:space="preserve">’augmentation </w:t>
      </w:r>
      <w:r w:rsidR="00704A37" w:rsidRPr="00AF61D8">
        <w:rPr>
          <w:rFonts w:asciiTheme="majorBidi" w:hAnsiTheme="majorBidi" w:cstheme="majorBidi"/>
        </w:rPr>
        <w:t>des superficies récoltées</w:t>
      </w:r>
      <w:r w:rsidR="00704A37">
        <w:rPr>
          <w:rFonts w:asciiTheme="majorBidi" w:hAnsiTheme="majorBidi" w:cstheme="majorBidi"/>
        </w:rPr>
        <w:t xml:space="preserve"> </w:t>
      </w:r>
      <w:r w:rsidR="00704A37" w:rsidRPr="00787176">
        <w:rPr>
          <w:rFonts w:asciiTheme="majorBidi" w:hAnsiTheme="majorBidi" w:cstheme="majorBidi"/>
        </w:rPr>
        <w:t>de (</w:t>
      </w:r>
      <w:r w:rsidR="00B349C3">
        <w:rPr>
          <w:rFonts w:asciiTheme="majorBidi" w:hAnsiTheme="majorBidi" w:cstheme="majorBidi"/>
        </w:rPr>
        <w:t xml:space="preserve">9,3 </w:t>
      </w:r>
      <w:proofErr w:type="spellStart"/>
      <w:r w:rsidR="00704A37" w:rsidRPr="00AF61D8">
        <w:rPr>
          <w:rFonts w:asciiTheme="majorBidi" w:hAnsiTheme="majorBidi" w:cstheme="majorBidi"/>
        </w:rPr>
        <w:t>mha</w:t>
      </w:r>
      <w:proofErr w:type="spellEnd"/>
      <w:r w:rsidR="00704A37" w:rsidRPr="00AF61D8">
        <w:rPr>
          <w:rFonts w:asciiTheme="majorBidi" w:hAnsiTheme="majorBidi" w:cstheme="majorBidi"/>
        </w:rPr>
        <w:t>)</w:t>
      </w:r>
      <w:r w:rsidR="00A8765E">
        <w:rPr>
          <w:rFonts w:asciiTheme="majorBidi" w:hAnsiTheme="majorBidi" w:cstheme="majorBidi"/>
        </w:rPr>
        <w:t xml:space="preserve"> </w:t>
      </w:r>
      <w:r w:rsidR="00FF4DE2">
        <w:rPr>
          <w:rFonts w:asciiTheme="majorBidi" w:hAnsiTheme="majorBidi" w:cstheme="majorBidi"/>
        </w:rPr>
        <w:t xml:space="preserve">et des rendements à l’hectare. </w:t>
      </w:r>
    </w:p>
    <w:p w14:paraId="3E0592A9" w14:textId="77777777" w:rsidR="007C7B0E" w:rsidRPr="007C7B0E" w:rsidRDefault="007C7B0E" w:rsidP="002B6FF1">
      <w:pPr>
        <w:spacing w:before="240" w:after="240"/>
        <w:rPr>
          <w:rFonts w:asciiTheme="majorBidi" w:hAnsiTheme="majorBidi" w:cstheme="majorBidi"/>
          <w:b/>
          <w:i/>
          <w:sz w:val="24"/>
        </w:rPr>
      </w:pPr>
      <w:r w:rsidRPr="00691AB1">
        <w:rPr>
          <w:rFonts w:asciiTheme="majorBidi" w:hAnsiTheme="majorBidi" w:cstheme="majorBidi"/>
          <w:b/>
          <w:i/>
          <w:sz w:val="24"/>
        </w:rPr>
        <w:t>5.3. Activité industrielle</w:t>
      </w:r>
    </w:p>
    <w:tbl>
      <w:tblPr>
        <w:tblW w:w="9157" w:type="dxa"/>
        <w:tblCellMar>
          <w:left w:w="70" w:type="dxa"/>
          <w:right w:w="70" w:type="dxa"/>
        </w:tblCellMar>
        <w:tblLook w:val="04A0" w:firstRow="1" w:lastRow="0" w:firstColumn="1" w:lastColumn="0" w:noHBand="0" w:noVBand="1"/>
      </w:tblPr>
      <w:tblGrid>
        <w:gridCol w:w="2835"/>
        <w:gridCol w:w="1080"/>
        <w:gridCol w:w="1261"/>
        <w:gridCol w:w="1387"/>
        <w:gridCol w:w="1207"/>
        <w:gridCol w:w="1387"/>
      </w:tblGrid>
      <w:tr w:rsidR="00B349C3" w:rsidRPr="00B349C3" w14:paraId="7C6004A7" w14:textId="77777777" w:rsidTr="00691AB1">
        <w:trPr>
          <w:trHeight w:val="337"/>
        </w:trPr>
        <w:tc>
          <w:tcPr>
            <w:tcW w:w="2835" w:type="dxa"/>
            <w:tcBorders>
              <w:top w:val="single" w:sz="12" w:space="0" w:color="auto"/>
              <w:left w:val="nil"/>
              <w:bottom w:val="nil"/>
              <w:right w:val="nil"/>
            </w:tcBorders>
            <w:hideMark/>
          </w:tcPr>
          <w:p w14:paraId="7A1AE6E5" w14:textId="77777777" w:rsidR="00B349C3" w:rsidRPr="00B349C3" w:rsidRDefault="00B349C3" w:rsidP="00B349C3">
            <w:pPr>
              <w:rPr>
                <w:b/>
                <w:bCs/>
                <w:i/>
                <w:iCs/>
                <w:color w:val="000000"/>
                <w:sz w:val="24"/>
                <w:szCs w:val="24"/>
              </w:rPr>
            </w:pPr>
            <w:r w:rsidRPr="00B349C3">
              <w:rPr>
                <w:b/>
                <w:bCs/>
                <w:i/>
                <w:iCs/>
                <w:color w:val="000000"/>
                <w:sz w:val="24"/>
                <w:szCs w:val="24"/>
              </w:rPr>
              <w:t> </w:t>
            </w:r>
          </w:p>
        </w:tc>
        <w:tc>
          <w:tcPr>
            <w:tcW w:w="1080" w:type="dxa"/>
            <w:tcBorders>
              <w:top w:val="single" w:sz="12" w:space="0" w:color="auto"/>
              <w:left w:val="nil"/>
              <w:bottom w:val="nil"/>
              <w:right w:val="nil"/>
            </w:tcBorders>
            <w:hideMark/>
          </w:tcPr>
          <w:p w14:paraId="7518DD4B" w14:textId="77777777" w:rsidR="00B349C3" w:rsidRPr="00B349C3" w:rsidRDefault="00B349C3" w:rsidP="00B349C3">
            <w:pPr>
              <w:rPr>
                <w:b/>
                <w:bCs/>
                <w:i/>
                <w:iCs/>
                <w:color w:val="000000"/>
                <w:sz w:val="24"/>
                <w:szCs w:val="24"/>
              </w:rPr>
            </w:pPr>
            <w:r w:rsidRPr="00B349C3">
              <w:rPr>
                <w:b/>
                <w:bCs/>
                <w:i/>
                <w:iCs/>
                <w:color w:val="000000"/>
                <w:sz w:val="24"/>
                <w:szCs w:val="24"/>
              </w:rPr>
              <w:t> </w:t>
            </w:r>
          </w:p>
        </w:tc>
        <w:tc>
          <w:tcPr>
            <w:tcW w:w="2648" w:type="dxa"/>
            <w:gridSpan w:val="2"/>
            <w:tcBorders>
              <w:top w:val="single" w:sz="12" w:space="0" w:color="auto"/>
              <w:left w:val="nil"/>
              <w:bottom w:val="nil"/>
              <w:right w:val="nil"/>
            </w:tcBorders>
            <w:vAlign w:val="bottom"/>
            <w:hideMark/>
          </w:tcPr>
          <w:p w14:paraId="55EE7B0F" w14:textId="77777777" w:rsidR="00B349C3" w:rsidRPr="00B349C3" w:rsidRDefault="00B349C3" w:rsidP="00B349C3">
            <w:pPr>
              <w:jc w:val="center"/>
              <w:rPr>
                <w:b/>
                <w:bCs/>
                <w:i/>
                <w:iCs/>
                <w:color w:val="000000"/>
                <w:sz w:val="24"/>
                <w:szCs w:val="24"/>
              </w:rPr>
            </w:pPr>
            <w:r w:rsidRPr="00B349C3">
              <w:rPr>
                <w:b/>
                <w:bCs/>
                <w:i/>
                <w:iCs/>
                <w:color w:val="000000"/>
                <w:sz w:val="24"/>
                <w:szCs w:val="24"/>
              </w:rPr>
              <w:t>Canne</w:t>
            </w:r>
          </w:p>
        </w:tc>
        <w:tc>
          <w:tcPr>
            <w:tcW w:w="2594" w:type="dxa"/>
            <w:gridSpan w:val="2"/>
            <w:tcBorders>
              <w:top w:val="single" w:sz="12" w:space="0" w:color="auto"/>
              <w:left w:val="nil"/>
              <w:bottom w:val="nil"/>
              <w:right w:val="nil"/>
            </w:tcBorders>
            <w:vAlign w:val="center"/>
            <w:hideMark/>
          </w:tcPr>
          <w:p w14:paraId="38F3CF2F" w14:textId="77777777" w:rsidR="00B349C3" w:rsidRPr="00B349C3" w:rsidRDefault="00B349C3" w:rsidP="00B349C3">
            <w:pPr>
              <w:jc w:val="center"/>
              <w:rPr>
                <w:b/>
                <w:bCs/>
                <w:i/>
                <w:iCs/>
                <w:color w:val="000000"/>
                <w:sz w:val="24"/>
                <w:szCs w:val="24"/>
              </w:rPr>
            </w:pPr>
            <w:r w:rsidRPr="00B349C3">
              <w:rPr>
                <w:b/>
                <w:bCs/>
                <w:i/>
                <w:iCs/>
                <w:color w:val="000000"/>
                <w:sz w:val="24"/>
                <w:szCs w:val="24"/>
              </w:rPr>
              <w:t>Betterave</w:t>
            </w:r>
          </w:p>
        </w:tc>
      </w:tr>
      <w:tr w:rsidR="00B349C3" w:rsidRPr="00B349C3" w14:paraId="11E2C304" w14:textId="77777777" w:rsidTr="00691AB1">
        <w:trPr>
          <w:trHeight w:val="337"/>
        </w:trPr>
        <w:tc>
          <w:tcPr>
            <w:tcW w:w="2835" w:type="dxa"/>
            <w:tcBorders>
              <w:top w:val="nil"/>
              <w:left w:val="nil"/>
              <w:bottom w:val="single" w:sz="12" w:space="0" w:color="auto"/>
              <w:right w:val="nil"/>
            </w:tcBorders>
            <w:hideMark/>
          </w:tcPr>
          <w:p w14:paraId="0A9F7EEC" w14:textId="77777777" w:rsidR="00B349C3" w:rsidRPr="00B349C3" w:rsidRDefault="00B349C3" w:rsidP="00B349C3">
            <w:pPr>
              <w:rPr>
                <w:b/>
                <w:bCs/>
                <w:i/>
                <w:iCs/>
                <w:color w:val="000000"/>
                <w:sz w:val="24"/>
                <w:szCs w:val="24"/>
              </w:rPr>
            </w:pPr>
            <w:r w:rsidRPr="00B349C3">
              <w:rPr>
                <w:b/>
                <w:bCs/>
                <w:i/>
                <w:iCs/>
                <w:color w:val="000000"/>
                <w:sz w:val="24"/>
                <w:szCs w:val="24"/>
              </w:rPr>
              <w:t> </w:t>
            </w:r>
          </w:p>
        </w:tc>
        <w:tc>
          <w:tcPr>
            <w:tcW w:w="1080" w:type="dxa"/>
            <w:tcBorders>
              <w:top w:val="nil"/>
              <w:left w:val="nil"/>
              <w:bottom w:val="single" w:sz="12" w:space="0" w:color="auto"/>
              <w:right w:val="nil"/>
            </w:tcBorders>
            <w:hideMark/>
          </w:tcPr>
          <w:p w14:paraId="23D4C7C7" w14:textId="77777777" w:rsidR="00B349C3" w:rsidRPr="00B349C3" w:rsidRDefault="00B349C3" w:rsidP="00B349C3">
            <w:pPr>
              <w:rPr>
                <w:b/>
                <w:bCs/>
                <w:i/>
                <w:iCs/>
                <w:color w:val="000000"/>
                <w:sz w:val="24"/>
                <w:szCs w:val="24"/>
              </w:rPr>
            </w:pPr>
            <w:r w:rsidRPr="00B349C3">
              <w:rPr>
                <w:b/>
                <w:bCs/>
                <w:i/>
                <w:iCs/>
                <w:color w:val="000000"/>
                <w:sz w:val="24"/>
                <w:szCs w:val="24"/>
              </w:rPr>
              <w:t> </w:t>
            </w:r>
          </w:p>
        </w:tc>
        <w:tc>
          <w:tcPr>
            <w:tcW w:w="1261" w:type="dxa"/>
            <w:tcBorders>
              <w:top w:val="nil"/>
              <w:left w:val="nil"/>
              <w:bottom w:val="single" w:sz="12" w:space="0" w:color="auto"/>
              <w:right w:val="nil"/>
            </w:tcBorders>
            <w:vAlign w:val="bottom"/>
            <w:hideMark/>
          </w:tcPr>
          <w:p w14:paraId="3500DEEE" w14:textId="77777777" w:rsidR="00B349C3" w:rsidRPr="00B349C3" w:rsidRDefault="00B349C3" w:rsidP="00B349C3">
            <w:pPr>
              <w:jc w:val="right"/>
              <w:rPr>
                <w:b/>
                <w:bCs/>
                <w:i/>
                <w:iCs/>
                <w:color w:val="000000"/>
                <w:sz w:val="24"/>
                <w:szCs w:val="24"/>
              </w:rPr>
            </w:pPr>
            <w:r w:rsidRPr="00B349C3">
              <w:rPr>
                <w:b/>
                <w:bCs/>
                <w:i/>
                <w:iCs/>
                <w:color w:val="000000"/>
                <w:sz w:val="24"/>
                <w:szCs w:val="24"/>
              </w:rPr>
              <w:t>2025</w:t>
            </w:r>
          </w:p>
        </w:tc>
        <w:tc>
          <w:tcPr>
            <w:tcW w:w="1387" w:type="dxa"/>
            <w:tcBorders>
              <w:top w:val="nil"/>
              <w:left w:val="nil"/>
              <w:bottom w:val="single" w:sz="12" w:space="0" w:color="auto"/>
              <w:right w:val="nil"/>
            </w:tcBorders>
            <w:vAlign w:val="bottom"/>
            <w:hideMark/>
          </w:tcPr>
          <w:p w14:paraId="7D752ECB" w14:textId="77777777" w:rsidR="00B349C3" w:rsidRPr="00B349C3" w:rsidRDefault="00B349C3" w:rsidP="00B349C3">
            <w:pPr>
              <w:jc w:val="right"/>
              <w:rPr>
                <w:b/>
                <w:bCs/>
                <w:i/>
                <w:iCs/>
                <w:color w:val="000000"/>
                <w:sz w:val="24"/>
                <w:szCs w:val="24"/>
              </w:rPr>
            </w:pPr>
            <w:r w:rsidRPr="00B349C3">
              <w:rPr>
                <w:b/>
                <w:bCs/>
                <w:i/>
                <w:iCs/>
                <w:color w:val="000000"/>
                <w:sz w:val="24"/>
                <w:szCs w:val="24"/>
              </w:rPr>
              <w:t>2024</w:t>
            </w:r>
          </w:p>
        </w:tc>
        <w:tc>
          <w:tcPr>
            <w:tcW w:w="1207" w:type="dxa"/>
            <w:tcBorders>
              <w:top w:val="nil"/>
              <w:left w:val="nil"/>
              <w:bottom w:val="single" w:sz="12" w:space="0" w:color="auto"/>
              <w:right w:val="nil"/>
            </w:tcBorders>
            <w:vAlign w:val="bottom"/>
            <w:hideMark/>
          </w:tcPr>
          <w:p w14:paraId="139115E3" w14:textId="77777777" w:rsidR="00B349C3" w:rsidRPr="00B349C3" w:rsidRDefault="00B349C3" w:rsidP="00B349C3">
            <w:pPr>
              <w:jc w:val="right"/>
              <w:rPr>
                <w:b/>
                <w:bCs/>
                <w:i/>
                <w:iCs/>
                <w:color w:val="000000"/>
                <w:sz w:val="24"/>
                <w:szCs w:val="24"/>
              </w:rPr>
            </w:pPr>
            <w:r w:rsidRPr="00B349C3">
              <w:rPr>
                <w:b/>
                <w:bCs/>
                <w:i/>
                <w:iCs/>
                <w:color w:val="000000"/>
                <w:sz w:val="24"/>
                <w:szCs w:val="24"/>
              </w:rPr>
              <w:t>2025</w:t>
            </w:r>
          </w:p>
        </w:tc>
        <w:tc>
          <w:tcPr>
            <w:tcW w:w="1387" w:type="dxa"/>
            <w:tcBorders>
              <w:top w:val="nil"/>
              <w:left w:val="nil"/>
              <w:bottom w:val="single" w:sz="12" w:space="0" w:color="auto"/>
              <w:right w:val="nil"/>
            </w:tcBorders>
            <w:vAlign w:val="bottom"/>
            <w:hideMark/>
          </w:tcPr>
          <w:p w14:paraId="40016DEC" w14:textId="77777777" w:rsidR="00B349C3" w:rsidRPr="00B349C3" w:rsidRDefault="00B349C3" w:rsidP="00B349C3">
            <w:pPr>
              <w:jc w:val="right"/>
              <w:rPr>
                <w:b/>
                <w:bCs/>
                <w:i/>
                <w:iCs/>
                <w:color w:val="000000"/>
                <w:sz w:val="24"/>
                <w:szCs w:val="24"/>
              </w:rPr>
            </w:pPr>
            <w:r w:rsidRPr="00B349C3">
              <w:rPr>
                <w:b/>
                <w:bCs/>
                <w:i/>
                <w:iCs/>
                <w:color w:val="000000"/>
                <w:sz w:val="24"/>
                <w:szCs w:val="24"/>
              </w:rPr>
              <w:t>2024</w:t>
            </w:r>
          </w:p>
        </w:tc>
      </w:tr>
      <w:tr w:rsidR="00B349C3" w:rsidRPr="00B349C3" w14:paraId="12564342" w14:textId="77777777" w:rsidTr="00691AB1">
        <w:trPr>
          <w:trHeight w:val="325"/>
        </w:trPr>
        <w:tc>
          <w:tcPr>
            <w:tcW w:w="2835" w:type="dxa"/>
            <w:tcBorders>
              <w:top w:val="nil"/>
              <w:left w:val="nil"/>
              <w:bottom w:val="nil"/>
              <w:right w:val="nil"/>
            </w:tcBorders>
            <w:hideMark/>
          </w:tcPr>
          <w:p w14:paraId="4360207B" w14:textId="77777777" w:rsidR="00B349C3" w:rsidRPr="00B349C3" w:rsidRDefault="00B349C3" w:rsidP="00B349C3">
            <w:pPr>
              <w:rPr>
                <w:color w:val="000000"/>
                <w:sz w:val="24"/>
                <w:szCs w:val="24"/>
              </w:rPr>
            </w:pPr>
            <w:r w:rsidRPr="00B349C3">
              <w:rPr>
                <w:color w:val="000000"/>
                <w:sz w:val="24"/>
                <w:szCs w:val="24"/>
              </w:rPr>
              <w:t xml:space="preserve">Tonnage traité              </w:t>
            </w:r>
          </w:p>
        </w:tc>
        <w:tc>
          <w:tcPr>
            <w:tcW w:w="1080" w:type="dxa"/>
            <w:tcBorders>
              <w:top w:val="nil"/>
              <w:left w:val="nil"/>
              <w:bottom w:val="nil"/>
              <w:right w:val="nil"/>
            </w:tcBorders>
            <w:hideMark/>
          </w:tcPr>
          <w:p w14:paraId="59CAF915" w14:textId="77777777" w:rsidR="00B349C3" w:rsidRPr="00B349C3" w:rsidRDefault="00B349C3" w:rsidP="00B349C3">
            <w:pPr>
              <w:jc w:val="center"/>
              <w:rPr>
                <w:color w:val="000000"/>
                <w:sz w:val="24"/>
                <w:szCs w:val="24"/>
              </w:rPr>
            </w:pPr>
            <w:r w:rsidRPr="00B349C3">
              <w:rPr>
                <w:color w:val="000000"/>
                <w:sz w:val="24"/>
                <w:szCs w:val="24"/>
              </w:rPr>
              <w:t xml:space="preserve"> (</w:t>
            </w:r>
            <w:proofErr w:type="gramStart"/>
            <w:r w:rsidRPr="00B349C3">
              <w:rPr>
                <w:color w:val="000000"/>
                <w:sz w:val="24"/>
                <w:szCs w:val="24"/>
              </w:rPr>
              <w:t>mt</w:t>
            </w:r>
            <w:proofErr w:type="gramEnd"/>
            <w:r w:rsidRPr="00B349C3">
              <w:rPr>
                <w:color w:val="000000"/>
                <w:sz w:val="24"/>
                <w:szCs w:val="24"/>
              </w:rPr>
              <w:t>)</w:t>
            </w:r>
          </w:p>
        </w:tc>
        <w:tc>
          <w:tcPr>
            <w:tcW w:w="1261" w:type="dxa"/>
            <w:tcBorders>
              <w:top w:val="nil"/>
              <w:left w:val="nil"/>
              <w:bottom w:val="nil"/>
              <w:right w:val="nil"/>
            </w:tcBorders>
            <w:hideMark/>
          </w:tcPr>
          <w:p w14:paraId="5AC271C5" w14:textId="77777777" w:rsidR="00B349C3" w:rsidRPr="00B349C3" w:rsidRDefault="00B349C3" w:rsidP="00B349C3">
            <w:pPr>
              <w:jc w:val="center"/>
              <w:rPr>
                <w:color w:val="000000"/>
                <w:sz w:val="24"/>
                <w:szCs w:val="24"/>
              </w:rPr>
            </w:pPr>
            <w:r w:rsidRPr="00B349C3">
              <w:rPr>
                <w:color w:val="000000"/>
                <w:sz w:val="24"/>
                <w:szCs w:val="24"/>
              </w:rPr>
              <w:t>278,2</w:t>
            </w:r>
          </w:p>
        </w:tc>
        <w:tc>
          <w:tcPr>
            <w:tcW w:w="1387" w:type="dxa"/>
            <w:tcBorders>
              <w:top w:val="nil"/>
              <w:left w:val="nil"/>
              <w:bottom w:val="nil"/>
              <w:right w:val="nil"/>
            </w:tcBorders>
            <w:hideMark/>
          </w:tcPr>
          <w:p w14:paraId="709375EB" w14:textId="77777777" w:rsidR="00B349C3" w:rsidRPr="00B349C3" w:rsidRDefault="00B349C3" w:rsidP="00B349C3">
            <w:pPr>
              <w:jc w:val="center"/>
              <w:rPr>
                <w:color w:val="000000"/>
                <w:sz w:val="24"/>
                <w:szCs w:val="24"/>
              </w:rPr>
            </w:pPr>
            <w:r w:rsidRPr="00B349C3">
              <w:rPr>
                <w:color w:val="000000"/>
                <w:sz w:val="24"/>
                <w:szCs w:val="24"/>
              </w:rPr>
              <w:t>361,2</w:t>
            </w:r>
          </w:p>
        </w:tc>
        <w:tc>
          <w:tcPr>
            <w:tcW w:w="1207" w:type="dxa"/>
            <w:tcBorders>
              <w:top w:val="nil"/>
              <w:left w:val="nil"/>
              <w:bottom w:val="nil"/>
              <w:right w:val="nil"/>
            </w:tcBorders>
            <w:hideMark/>
          </w:tcPr>
          <w:p w14:paraId="641FB307" w14:textId="77777777" w:rsidR="00B349C3" w:rsidRPr="00B349C3" w:rsidRDefault="00B349C3" w:rsidP="00B349C3">
            <w:pPr>
              <w:jc w:val="center"/>
              <w:rPr>
                <w:color w:val="000000"/>
                <w:sz w:val="24"/>
                <w:szCs w:val="24"/>
              </w:rPr>
            </w:pPr>
            <w:r w:rsidRPr="00B349C3">
              <w:rPr>
                <w:color w:val="000000"/>
                <w:sz w:val="24"/>
                <w:szCs w:val="24"/>
              </w:rPr>
              <w:t>1 108,3</w:t>
            </w:r>
          </w:p>
        </w:tc>
        <w:tc>
          <w:tcPr>
            <w:tcW w:w="1387" w:type="dxa"/>
            <w:tcBorders>
              <w:top w:val="nil"/>
              <w:left w:val="nil"/>
              <w:bottom w:val="nil"/>
              <w:right w:val="nil"/>
            </w:tcBorders>
            <w:hideMark/>
          </w:tcPr>
          <w:p w14:paraId="2F23FAB8" w14:textId="77777777" w:rsidR="00B349C3" w:rsidRPr="00B349C3" w:rsidRDefault="00B349C3" w:rsidP="00B349C3">
            <w:pPr>
              <w:jc w:val="center"/>
              <w:rPr>
                <w:color w:val="000000"/>
                <w:sz w:val="24"/>
                <w:szCs w:val="24"/>
              </w:rPr>
            </w:pPr>
            <w:r w:rsidRPr="00B349C3">
              <w:rPr>
                <w:color w:val="000000"/>
                <w:sz w:val="24"/>
                <w:szCs w:val="24"/>
              </w:rPr>
              <w:t>571,6</w:t>
            </w:r>
          </w:p>
        </w:tc>
      </w:tr>
      <w:tr w:rsidR="00B349C3" w:rsidRPr="00B349C3" w14:paraId="399A6704" w14:textId="77777777" w:rsidTr="00691AB1">
        <w:trPr>
          <w:trHeight w:val="313"/>
        </w:trPr>
        <w:tc>
          <w:tcPr>
            <w:tcW w:w="2835" w:type="dxa"/>
            <w:tcBorders>
              <w:top w:val="nil"/>
              <w:left w:val="nil"/>
              <w:bottom w:val="nil"/>
              <w:right w:val="nil"/>
            </w:tcBorders>
            <w:hideMark/>
          </w:tcPr>
          <w:p w14:paraId="125EE95C" w14:textId="77777777" w:rsidR="00B349C3" w:rsidRPr="00B349C3" w:rsidRDefault="00B349C3" w:rsidP="00B349C3">
            <w:pPr>
              <w:rPr>
                <w:color w:val="000000"/>
                <w:sz w:val="24"/>
                <w:szCs w:val="24"/>
              </w:rPr>
            </w:pPr>
            <w:r w:rsidRPr="00B349C3">
              <w:rPr>
                <w:color w:val="000000"/>
                <w:sz w:val="24"/>
                <w:szCs w:val="24"/>
              </w:rPr>
              <w:t xml:space="preserve">Richesse traitée              </w:t>
            </w:r>
          </w:p>
        </w:tc>
        <w:tc>
          <w:tcPr>
            <w:tcW w:w="1080" w:type="dxa"/>
            <w:tcBorders>
              <w:top w:val="nil"/>
              <w:left w:val="nil"/>
              <w:bottom w:val="nil"/>
              <w:right w:val="nil"/>
            </w:tcBorders>
            <w:hideMark/>
          </w:tcPr>
          <w:p w14:paraId="5E2B329B" w14:textId="77777777" w:rsidR="00B349C3" w:rsidRPr="00B349C3" w:rsidRDefault="00B349C3" w:rsidP="00B349C3">
            <w:pPr>
              <w:jc w:val="center"/>
              <w:rPr>
                <w:color w:val="000000"/>
                <w:sz w:val="24"/>
                <w:szCs w:val="24"/>
              </w:rPr>
            </w:pPr>
            <w:r w:rsidRPr="00B349C3">
              <w:rPr>
                <w:color w:val="000000"/>
                <w:sz w:val="24"/>
                <w:szCs w:val="24"/>
              </w:rPr>
              <w:t>(%)</w:t>
            </w:r>
          </w:p>
        </w:tc>
        <w:tc>
          <w:tcPr>
            <w:tcW w:w="1261" w:type="dxa"/>
            <w:tcBorders>
              <w:top w:val="nil"/>
              <w:left w:val="nil"/>
              <w:bottom w:val="nil"/>
              <w:right w:val="nil"/>
            </w:tcBorders>
            <w:hideMark/>
          </w:tcPr>
          <w:p w14:paraId="3A414963" w14:textId="77777777" w:rsidR="00B349C3" w:rsidRPr="00B349C3" w:rsidRDefault="00B349C3" w:rsidP="00B349C3">
            <w:pPr>
              <w:jc w:val="center"/>
              <w:rPr>
                <w:color w:val="000000"/>
                <w:sz w:val="24"/>
                <w:szCs w:val="24"/>
              </w:rPr>
            </w:pPr>
            <w:r w:rsidRPr="00B349C3">
              <w:rPr>
                <w:color w:val="000000"/>
                <w:sz w:val="24"/>
                <w:szCs w:val="24"/>
              </w:rPr>
              <w:t>12,1</w:t>
            </w:r>
          </w:p>
        </w:tc>
        <w:tc>
          <w:tcPr>
            <w:tcW w:w="1387" w:type="dxa"/>
            <w:tcBorders>
              <w:top w:val="nil"/>
              <w:left w:val="nil"/>
              <w:bottom w:val="nil"/>
              <w:right w:val="nil"/>
            </w:tcBorders>
            <w:hideMark/>
          </w:tcPr>
          <w:p w14:paraId="75A93613" w14:textId="77777777" w:rsidR="00B349C3" w:rsidRPr="00B349C3" w:rsidRDefault="00B349C3" w:rsidP="00B349C3">
            <w:pPr>
              <w:jc w:val="center"/>
              <w:rPr>
                <w:color w:val="000000"/>
                <w:sz w:val="24"/>
                <w:szCs w:val="24"/>
              </w:rPr>
            </w:pPr>
            <w:r w:rsidRPr="00B349C3">
              <w:rPr>
                <w:color w:val="000000"/>
                <w:sz w:val="24"/>
                <w:szCs w:val="24"/>
              </w:rPr>
              <w:t>12,3</w:t>
            </w:r>
          </w:p>
        </w:tc>
        <w:tc>
          <w:tcPr>
            <w:tcW w:w="1207" w:type="dxa"/>
            <w:tcBorders>
              <w:top w:val="nil"/>
              <w:left w:val="nil"/>
              <w:bottom w:val="nil"/>
              <w:right w:val="nil"/>
            </w:tcBorders>
            <w:hideMark/>
          </w:tcPr>
          <w:p w14:paraId="778C724E" w14:textId="77777777" w:rsidR="00B349C3" w:rsidRPr="00B349C3" w:rsidRDefault="00B349C3" w:rsidP="00B349C3">
            <w:pPr>
              <w:jc w:val="center"/>
              <w:rPr>
                <w:color w:val="000000"/>
                <w:sz w:val="24"/>
                <w:szCs w:val="24"/>
              </w:rPr>
            </w:pPr>
            <w:r w:rsidRPr="00B349C3">
              <w:rPr>
                <w:color w:val="000000"/>
                <w:sz w:val="24"/>
                <w:szCs w:val="24"/>
              </w:rPr>
              <w:t>17,5</w:t>
            </w:r>
          </w:p>
        </w:tc>
        <w:tc>
          <w:tcPr>
            <w:tcW w:w="1387" w:type="dxa"/>
            <w:tcBorders>
              <w:top w:val="nil"/>
              <w:left w:val="nil"/>
              <w:bottom w:val="nil"/>
              <w:right w:val="nil"/>
            </w:tcBorders>
            <w:hideMark/>
          </w:tcPr>
          <w:p w14:paraId="620A20D5" w14:textId="77777777" w:rsidR="00B349C3" w:rsidRPr="00B349C3" w:rsidRDefault="00B349C3" w:rsidP="00B349C3">
            <w:pPr>
              <w:jc w:val="center"/>
              <w:rPr>
                <w:color w:val="000000"/>
                <w:sz w:val="24"/>
                <w:szCs w:val="24"/>
              </w:rPr>
            </w:pPr>
            <w:r w:rsidRPr="00B349C3">
              <w:rPr>
                <w:color w:val="000000"/>
                <w:sz w:val="24"/>
                <w:szCs w:val="24"/>
              </w:rPr>
              <w:t>17,7</w:t>
            </w:r>
          </w:p>
        </w:tc>
      </w:tr>
      <w:tr w:rsidR="00B349C3" w:rsidRPr="00B349C3" w14:paraId="11BF3B89" w14:textId="77777777" w:rsidTr="00691AB1">
        <w:trPr>
          <w:trHeight w:val="313"/>
        </w:trPr>
        <w:tc>
          <w:tcPr>
            <w:tcW w:w="2835" w:type="dxa"/>
            <w:tcBorders>
              <w:top w:val="nil"/>
              <w:left w:val="nil"/>
              <w:bottom w:val="nil"/>
              <w:right w:val="nil"/>
            </w:tcBorders>
            <w:hideMark/>
          </w:tcPr>
          <w:p w14:paraId="736EE3E9" w14:textId="77777777" w:rsidR="00B349C3" w:rsidRPr="00B349C3" w:rsidRDefault="00B349C3" w:rsidP="00B349C3">
            <w:pPr>
              <w:rPr>
                <w:color w:val="000000"/>
                <w:sz w:val="24"/>
                <w:szCs w:val="24"/>
              </w:rPr>
            </w:pPr>
            <w:r w:rsidRPr="00B349C3">
              <w:rPr>
                <w:color w:val="000000"/>
                <w:sz w:val="24"/>
                <w:szCs w:val="24"/>
              </w:rPr>
              <w:t xml:space="preserve">Extraction sucre blanc   </w:t>
            </w:r>
          </w:p>
        </w:tc>
        <w:tc>
          <w:tcPr>
            <w:tcW w:w="1080" w:type="dxa"/>
            <w:tcBorders>
              <w:top w:val="nil"/>
              <w:left w:val="nil"/>
              <w:bottom w:val="nil"/>
              <w:right w:val="nil"/>
            </w:tcBorders>
            <w:hideMark/>
          </w:tcPr>
          <w:p w14:paraId="002A4B39" w14:textId="77777777" w:rsidR="00B349C3" w:rsidRPr="00B349C3" w:rsidRDefault="00B349C3" w:rsidP="00B349C3">
            <w:pPr>
              <w:jc w:val="center"/>
              <w:rPr>
                <w:color w:val="000000"/>
                <w:sz w:val="24"/>
                <w:szCs w:val="24"/>
              </w:rPr>
            </w:pPr>
            <w:r w:rsidRPr="00B349C3">
              <w:rPr>
                <w:color w:val="000000"/>
                <w:sz w:val="24"/>
                <w:szCs w:val="24"/>
              </w:rPr>
              <w:t>(</w:t>
            </w:r>
            <w:proofErr w:type="gramStart"/>
            <w:r w:rsidRPr="00B349C3">
              <w:rPr>
                <w:color w:val="000000"/>
                <w:sz w:val="24"/>
                <w:szCs w:val="24"/>
              </w:rPr>
              <w:t>mt</w:t>
            </w:r>
            <w:proofErr w:type="gramEnd"/>
            <w:r w:rsidRPr="00B349C3">
              <w:rPr>
                <w:color w:val="000000"/>
                <w:sz w:val="24"/>
                <w:szCs w:val="24"/>
              </w:rPr>
              <w:t>)</w:t>
            </w:r>
          </w:p>
        </w:tc>
        <w:tc>
          <w:tcPr>
            <w:tcW w:w="1261" w:type="dxa"/>
            <w:tcBorders>
              <w:top w:val="nil"/>
              <w:left w:val="nil"/>
              <w:bottom w:val="nil"/>
              <w:right w:val="nil"/>
            </w:tcBorders>
            <w:hideMark/>
          </w:tcPr>
          <w:p w14:paraId="71947AA2" w14:textId="0BEC0E78" w:rsidR="00B349C3" w:rsidRPr="00B349C3" w:rsidRDefault="00BA4F89" w:rsidP="00B349C3">
            <w:pPr>
              <w:jc w:val="center"/>
              <w:rPr>
                <w:color w:val="000000"/>
                <w:sz w:val="24"/>
                <w:szCs w:val="24"/>
              </w:rPr>
            </w:pPr>
            <w:r>
              <w:rPr>
                <w:color w:val="000000"/>
                <w:sz w:val="24"/>
                <w:szCs w:val="24"/>
              </w:rPr>
              <w:t>24,0</w:t>
            </w:r>
          </w:p>
        </w:tc>
        <w:tc>
          <w:tcPr>
            <w:tcW w:w="1387" w:type="dxa"/>
            <w:tcBorders>
              <w:top w:val="nil"/>
              <w:left w:val="nil"/>
              <w:bottom w:val="nil"/>
              <w:right w:val="nil"/>
            </w:tcBorders>
            <w:hideMark/>
          </w:tcPr>
          <w:p w14:paraId="68318A24" w14:textId="77777777" w:rsidR="00B349C3" w:rsidRPr="00B349C3" w:rsidRDefault="00B349C3" w:rsidP="00B349C3">
            <w:pPr>
              <w:jc w:val="center"/>
              <w:rPr>
                <w:color w:val="000000"/>
                <w:sz w:val="24"/>
                <w:szCs w:val="24"/>
              </w:rPr>
            </w:pPr>
            <w:r w:rsidRPr="00B349C3">
              <w:rPr>
                <w:color w:val="000000"/>
                <w:sz w:val="24"/>
                <w:szCs w:val="24"/>
              </w:rPr>
              <w:t>33,1</w:t>
            </w:r>
          </w:p>
        </w:tc>
        <w:tc>
          <w:tcPr>
            <w:tcW w:w="1207" w:type="dxa"/>
            <w:tcBorders>
              <w:top w:val="nil"/>
              <w:left w:val="nil"/>
              <w:bottom w:val="nil"/>
              <w:right w:val="nil"/>
            </w:tcBorders>
            <w:hideMark/>
          </w:tcPr>
          <w:p w14:paraId="4F8D87E1" w14:textId="77777777" w:rsidR="00B349C3" w:rsidRPr="00B349C3" w:rsidRDefault="00B349C3" w:rsidP="00B349C3">
            <w:pPr>
              <w:jc w:val="center"/>
              <w:rPr>
                <w:color w:val="000000"/>
                <w:sz w:val="24"/>
                <w:szCs w:val="24"/>
              </w:rPr>
            </w:pPr>
            <w:r w:rsidRPr="00B349C3">
              <w:rPr>
                <w:color w:val="000000"/>
                <w:sz w:val="24"/>
                <w:szCs w:val="24"/>
              </w:rPr>
              <w:t>159,5</w:t>
            </w:r>
          </w:p>
        </w:tc>
        <w:tc>
          <w:tcPr>
            <w:tcW w:w="1387" w:type="dxa"/>
            <w:tcBorders>
              <w:top w:val="nil"/>
              <w:left w:val="nil"/>
              <w:bottom w:val="nil"/>
              <w:right w:val="nil"/>
            </w:tcBorders>
            <w:hideMark/>
          </w:tcPr>
          <w:p w14:paraId="03A2A5CC" w14:textId="77777777" w:rsidR="00B349C3" w:rsidRPr="00B349C3" w:rsidRDefault="00B349C3" w:rsidP="00B349C3">
            <w:pPr>
              <w:jc w:val="center"/>
              <w:rPr>
                <w:color w:val="000000"/>
                <w:sz w:val="24"/>
                <w:szCs w:val="24"/>
              </w:rPr>
            </w:pPr>
            <w:r w:rsidRPr="00B349C3">
              <w:rPr>
                <w:color w:val="000000"/>
                <w:sz w:val="24"/>
                <w:szCs w:val="24"/>
              </w:rPr>
              <w:t>87,1</w:t>
            </w:r>
          </w:p>
        </w:tc>
      </w:tr>
      <w:tr w:rsidR="00B349C3" w:rsidRPr="00B349C3" w14:paraId="5EB311A8" w14:textId="77777777" w:rsidTr="00691AB1">
        <w:trPr>
          <w:trHeight w:val="313"/>
        </w:trPr>
        <w:tc>
          <w:tcPr>
            <w:tcW w:w="2835" w:type="dxa"/>
            <w:tcBorders>
              <w:top w:val="nil"/>
              <w:left w:val="nil"/>
              <w:bottom w:val="nil"/>
              <w:right w:val="nil"/>
            </w:tcBorders>
            <w:hideMark/>
          </w:tcPr>
          <w:p w14:paraId="705BA1A0" w14:textId="77777777" w:rsidR="00B349C3" w:rsidRPr="00B349C3" w:rsidRDefault="00B349C3" w:rsidP="00B349C3">
            <w:pPr>
              <w:rPr>
                <w:color w:val="000000"/>
                <w:sz w:val="24"/>
                <w:szCs w:val="24"/>
              </w:rPr>
            </w:pPr>
            <w:r w:rsidRPr="00B349C3">
              <w:rPr>
                <w:color w:val="000000"/>
                <w:sz w:val="24"/>
                <w:szCs w:val="24"/>
              </w:rPr>
              <w:t xml:space="preserve">Taux d’extraction          </w:t>
            </w:r>
          </w:p>
        </w:tc>
        <w:tc>
          <w:tcPr>
            <w:tcW w:w="1080" w:type="dxa"/>
            <w:tcBorders>
              <w:top w:val="nil"/>
              <w:left w:val="nil"/>
              <w:bottom w:val="nil"/>
              <w:right w:val="nil"/>
            </w:tcBorders>
            <w:hideMark/>
          </w:tcPr>
          <w:p w14:paraId="0654736F" w14:textId="77777777" w:rsidR="00B349C3" w:rsidRPr="00B349C3" w:rsidRDefault="00B349C3" w:rsidP="00B349C3">
            <w:pPr>
              <w:jc w:val="center"/>
              <w:rPr>
                <w:color w:val="000000"/>
                <w:sz w:val="24"/>
                <w:szCs w:val="24"/>
              </w:rPr>
            </w:pPr>
            <w:r w:rsidRPr="00B349C3">
              <w:rPr>
                <w:color w:val="000000"/>
                <w:sz w:val="24"/>
                <w:szCs w:val="24"/>
              </w:rPr>
              <w:t>(%)</w:t>
            </w:r>
          </w:p>
        </w:tc>
        <w:tc>
          <w:tcPr>
            <w:tcW w:w="1261" w:type="dxa"/>
            <w:tcBorders>
              <w:top w:val="nil"/>
              <w:left w:val="nil"/>
              <w:bottom w:val="nil"/>
              <w:right w:val="nil"/>
            </w:tcBorders>
            <w:hideMark/>
          </w:tcPr>
          <w:p w14:paraId="70DD29FC" w14:textId="080E1048" w:rsidR="00B349C3" w:rsidRPr="00B349C3" w:rsidRDefault="00BA4F89" w:rsidP="00B349C3">
            <w:pPr>
              <w:jc w:val="center"/>
              <w:rPr>
                <w:color w:val="000000"/>
                <w:sz w:val="24"/>
                <w:szCs w:val="24"/>
              </w:rPr>
            </w:pPr>
            <w:r>
              <w:rPr>
                <w:color w:val="000000"/>
                <w:sz w:val="24"/>
                <w:szCs w:val="24"/>
              </w:rPr>
              <w:t>71,5</w:t>
            </w:r>
          </w:p>
        </w:tc>
        <w:tc>
          <w:tcPr>
            <w:tcW w:w="1387" w:type="dxa"/>
            <w:tcBorders>
              <w:top w:val="nil"/>
              <w:left w:val="nil"/>
              <w:bottom w:val="nil"/>
              <w:right w:val="nil"/>
            </w:tcBorders>
            <w:hideMark/>
          </w:tcPr>
          <w:p w14:paraId="6FA09F61" w14:textId="77777777" w:rsidR="00B349C3" w:rsidRPr="00B349C3" w:rsidRDefault="00B349C3" w:rsidP="00B349C3">
            <w:pPr>
              <w:jc w:val="center"/>
              <w:rPr>
                <w:color w:val="000000"/>
                <w:sz w:val="24"/>
                <w:szCs w:val="24"/>
              </w:rPr>
            </w:pPr>
            <w:r w:rsidRPr="00B349C3">
              <w:rPr>
                <w:color w:val="000000"/>
                <w:sz w:val="24"/>
                <w:szCs w:val="24"/>
              </w:rPr>
              <w:t>74,6</w:t>
            </w:r>
          </w:p>
        </w:tc>
        <w:tc>
          <w:tcPr>
            <w:tcW w:w="1207" w:type="dxa"/>
            <w:tcBorders>
              <w:top w:val="nil"/>
              <w:left w:val="nil"/>
              <w:bottom w:val="nil"/>
              <w:right w:val="nil"/>
            </w:tcBorders>
            <w:hideMark/>
          </w:tcPr>
          <w:p w14:paraId="000F4FBE" w14:textId="77777777" w:rsidR="00B349C3" w:rsidRPr="00B349C3" w:rsidRDefault="00B349C3" w:rsidP="00B349C3">
            <w:pPr>
              <w:jc w:val="center"/>
              <w:rPr>
                <w:color w:val="000000"/>
                <w:sz w:val="24"/>
                <w:szCs w:val="24"/>
              </w:rPr>
            </w:pPr>
            <w:r w:rsidRPr="00B349C3">
              <w:rPr>
                <w:color w:val="000000"/>
                <w:sz w:val="24"/>
                <w:szCs w:val="24"/>
              </w:rPr>
              <w:t>82,4</w:t>
            </w:r>
          </w:p>
        </w:tc>
        <w:tc>
          <w:tcPr>
            <w:tcW w:w="1387" w:type="dxa"/>
            <w:tcBorders>
              <w:top w:val="nil"/>
              <w:left w:val="nil"/>
              <w:bottom w:val="nil"/>
              <w:right w:val="nil"/>
            </w:tcBorders>
            <w:hideMark/>
          </w:tcPr>
          <w:p w14:paraId="6672D71B" w14:textId="77777777" w:rsidR="00B349C3" w:rsidRPr="00B349C3" w:rsidRDefault="00B349C3" w:rsidP="00B349C3">
            <w:pPr>
              <w:jc w:val="center"/>
              <w:rPr>
                <w:color w:val="000000"/>
                <w:sz w:val="24"/>
                <w:szCs w:val="24"/>
              </w:rPr>
            </w:pPr>
            <w:r w:rsidRPr="00B349C3">
              <w:rPr>
                <w:color w:val="000000"/>
                <w:sz w:val="24"/>
                <w:szCs w:val="24"/>
              </w:rPr>
              <w:t>86,2</w:t>
            </w:r>
          </w:p>
        </w:tc>
      </w:tr>
      <w:tr w:rsidR="00B349C3" w:rsidRPr="00B349C3" w14:paraId="547966D4" w14:textId="77777777" w:rsidTr="00691AB1">
        <w:trPr>
          <w:trHeight w:val="313"/>
        </w:trPr>
        <w:tc>
          <w:tcPr>
            <w:tcW w:w="2835" w:type="dxa"/>
            <w:tcBorders>
              <w:top w:val="nil"/>
              <w:left w:val="nil"/>
              <w:bottom w:val="nil"/>
              <w:right w:val="nil"/>
            </w:tcBorders>
            <w:hideMark/>
          </w:tcPr>
          <w:p w14:paraId="16B94242" w14:textId="77777777" w:rsidR="00B349C3" w:rsidRPr="00B349C3" w:rsidRDefault="00B349C3" w:rsidP="00B349C3">
            <w:pPr>
              <w:rPr>
                <w:color w:val="000000"/>
                <w:sz w:val="24"/>
                <w:szCs w:val="24"/>
              </w:rPr>
            </w:pPr>
            <w:r w:rsidRPr="00B349C3">
              <w:rPr>
                <w:color w:val="000000"/>
                <w:sz w:val="24"/>
                <w:szCs w:val="24"/>
              </w:rPr>
              <w:t xml:space="preserve">Mélasse                         </w:t>
            </w:r>
          </w:p>
        </w:tc>
        <w:tc>
          <w:tcPr>
            <w:tcW w:w="1080" w:type="dxa"/>
            <w:tcBorders>
              <w:top w:val="nil"/>
              <w:left w:val="nil"/>
              <w:bottom w:val="nil"/>
              <w:right w:val="nil"/>
            </w:tcBorders>
            <w:hideMark/>
          </w:tcPr>
          <w:p w14:paraId="5C2FAADA" w14:textId="77777777" w:rsidR="00B349C3" w:rsidRPr="00B349C3" w:rsidRDefault="00B349C3" w:rsidP="00B349C3">
            <w:pPr>
              <w:jc w:val="center"/>
              <w:rPr>
                <w:color w:val="000000"/>
                <w:sz w:val="24"/>
                <w:szCs w:val="24"/>
              </w:rPr>
            </w:pPr>
            <w:r w:rsidRPr="00B349C3">
              <w:rPr>
                <w:color w:val="000000"/>
                <w:sz w:val="24"/>
                <w:szCs w:val="24"/>
              </w:rPr>
              <w:t>(</w:t>
            </w:r>
            <w:proofErr w:type="gramStart"/>
            <w:r w:rsidRPr="00B349C3">
              <w:rPr>
                <w:color w:val="000000"/>
                <w:sz w:val="24"/>
                <w:szCs w:val="24"/>
              </w:rPr>
              <w:t>mt</w:t>
            </w:r>
            <w:proofErr w:type="gramEnd"/>
            <w:r w:rsidRPr="00B349C3">
              <w:rPr>
                <w:color w:val="000000"/>
                <w:sz w:val="24"/>
                <w:szCs w:val="24"/>
              </w:rPr>
              <w:t>)</w:t>
            </w:r>
          </w:p>
        </w:tc>
        <w:tc>
          <w:tcPr>
            <w:tcW w:w="1261" w:type="dxa"/>
            <w:tcBorders>
              <w:top w:val="nil"/>
              <w:left w:val="nil"/>
              <w:bottom w:val="nil"/>
              <w:right w:val="nil"/>
            </w:tcBorders>
            <w:hideMark/>
          </w:tcPr>
          <w:p w14:paraId="2BBA54F9" w14:textId="77777777" w:rsidR="00B349C3" w:rsidRPr="00B349C3" w:rsidRDefault="00B349C3" w:rsidP="00B349C3">
            <w:pPr>
              <w:jc w:val="center"/>
              <w:rPr>
                <w:color w:val="000000"/>
                <w:sz w:val="24"/>
                <w:szCs w:val="24"/>
              </w:rPr>
            </w:pPr>
            <w:r w:rsidRPr="00B349C3">
              <w:rPr>
                <w:color w:val="000000"/>
                <w:sz w:val="24"/>
                <w:szCs w:val="24"/>
              </w:rPr>
              <w:t>14,3</w:t>
            </w:r>
          </w:p>
        </w:tc>
        <w:tc>
          <w:tcPr>
            <w:tcW w:w="1387" w:type="dxa"/>
            <w:tcBorders>
              <w:top w:val="nil"/>
              <w:left w:val="nil"/>
              <w:bottom w:val="nil"/>
              <w:right w:val="nil"/>
            </w:tcBorders>
            <w:hideMark/>
          </w:tcPr>
          <w:p w14:paraId="265A9DE3" w14:textId="77777777" w:rsidR="00B349C3" w:rsidRPr="00B349C3" w:rsidRDefault="00B349C3" w:rsidP="00B349C3">
            <w:pPr>
              <w:jc w:val="center"/>
              <w:rPr>
                <w:color w:val="000000"/>
                <w:sz w:val="24"/>
                <w:szCs w:val="24"/>
              </w:rPr>
            </w:pPr>
            <w:r w:rsidRPr="00B349C3">
              <w:rPr>
                <w:color w:val="000000"/>
                <w:sz w:val="24"/>
                <w:szCs w:val="24"/>
              </w:rPr>
              <w:t>16,4</w:t>
            </w:r>
          </w:p>
        </w:tc>
        <w:tc>
          <w:tcPr>
            <w:tcW w:w="1207" w:type="dxa"/>
            <w:tcBorders>
              <w:top w:val="nil"/>
              <w:left w:val="nil"/>
              <w:bottom w:val="nil"/>
              <w:right w:val="nil"/>
            </w:tcBorders>
            <w:hideMark/>
          </w:tcPr>
          <w:p w14:paraId="7D67E79A" w14:textId="77777777" w:rsidR="00B349C3" w:rsidRPr="00B349C3" w:rsidRDefault="00B349C3" w:rsidP="00B349C3">
            <w:pPr>
              <w:jc w:val="center"/>
              <w:rPr>
                <w:color w:val="000000"/>
                <w:sz w:val="24"/>
                <w:szCs w:val="24"/>
              </w:rPr>
            </w:pPr>
            <w:r w:rsidRPr="00B349C3">
              <w:rPr>
                <w:color w:val="000000"/>
                <w:sz w:val="24"/>
                <w:szCs w:val="24"/>
              </w:rPr>
              <w:t>59,4</w:t>
            </w:r>
          </w:p>
        </w:tc>
        <w:tc>
          <w:tcPr>
            <w:tcW w:w="1387" w:type="dxa"/>
            <w:tcBorders>
              <w:top w:val="nil"/>
              <w:left w:val="nil"/>
              <w:bottom w:val="nil"/>
              <w:right w:val="nil"/>
            </w:tcBorders>
            <w:hideMark/>
          </w:tcPr>
          <w:p w14:paraId="162CEC7E" w14:textId="77777777" w:rsidR="00B349C3" w:rsidRPr="00B349C3" w:rsidRDefault="00B349C3" w:rsidP="00B349C3">
            <w:pPr>
              <w:jc w:val="center"/>
              <w:rPr>
                <w:color w:val="000000"/>
                <w:sz w:val="24"/>
                <w:szCs w:val="24"/>
              </w:rPr>
            </w:pPr>
            <w:r w:rsidRPr="00B349C3">
              <w:rPr>
                <w:color w:val="000000"/>
                <w:sz w:val="24"/>
                <w:szCs w:val="24"/>
              </w:rPr>
              <w:t>22,3</w:t>
            </w:r>
          </w:p>
        </w:tc>
      </w:tr>
      <w:tr w:rsidR="00B349C3" w:rsidRPr="00B349C3" w14:paraId="77DF8B66" w14:textId="77777777" w:rsidTr="00691AB1">
        <w:trPr>
          <w:trHeight w:val="325"/>
        </w:trPr>
        <w:tc>
          <w:tcPr>
            <w:tcW w:w="2835" w:type="dxa"/>
            <w:tcBorders>
              <w:top w:val="nil"/>
              <w:left w:val="nil"/>
              <w:bottom w:val="single" w:sz="12" w:space="0" w:color="auto"/>
              <w:right w:val="nil"/>
            </w:tcBorders>
            <w:hideMark/>
          </w:tcPr>
          <w:p w14:paraId="506AB0AD" w14:textId="77777777" w:rsidR="00B349C3" w:rsidRPr="00B349C3" w:rsidRDefault="00B349C3" w:rsidP="00B349C3">
            <w:pPr>
              <w:rPr>
                <w:color w:val="000000"/>
                <w:sz w:val="24"/>
                <w:szCs w:val="24"/>
              </w:rPr>
            </w:pPr>
            <w:r w:rsidRPr="00B349C3">
              <w:rPr>
                <w:color w:val="000000"/>
                <w:sz w:val="24"/>
                <w:szCs w:val="24"/>
              </w:rPr>
              <w:t xml:space="preserve">Pellet / Pulpe                  </w:t>
            </w:r>
          </w:p>
        </w:tc>
        <w:tc>
          <w:tcPr>
            <w:tcW w:w="1080" w:type="dxa"/>
            <w:tcBorders>
              <w:top w:val="nil"/>
              <w:left w:val="nil"/>
              <w:bottom w:val="single" w:sz="12" w:space="0" w:color="auto"/>
              <w:right w:val="nil"/>
            </w:tcBorders>
            <w:hideMark/>
          </w:tcPr>
          <w:p w14:paraId="2808B8A3" w14:textId="77777777" w:rsidR="00B349C3" w:rsidRPr="00B349C3" w:rsidRDefault="00B349C3" w:rsidP="00B349C3">
            <w:pPr>
              <w:jc w:val="center"/>
              <w:rPr>
                <w:color w:val="000000"/>
                <w:sz w:val="24"/>
                <w:szCs w:val="24"/>
              </w:rPr>
            </w:pPr>
            <w:r w:rsidRPr="00B349C3">
              <w:rPr>
                <w:color w:val="000000"/>
                <w:sz w:val="24"/>
                <w:szCs w:val="24"/>
              </w:rPr>
              <w:t>(</w:t>
            </w:r>
            <w:proofErr w:type="gramStart"/>
            <w:r w:rsidRPr="00B349C3">
              <w:rPr>
                <w:color w:val="000000"/>
                <w:sz w:val="24"/>
                <w:szCs w:val="24"/>
              </w:rPr>
              <w:t>mt</w:t>
            </w:r>
            <w:proofErr w:type="gramEnd"/>
            <w:r w:rsidRPr="00B349C3">
              <w:rPr>
                <w:color w:val="000000"/>
                <w:sz w:val="24"/>
                <w:szCs w:val="24"/>
              </w:rPr>
              <w:t>)</w:t>
            </w:r>
          </w:p>
        </w:tc>
        <w:tc>
          <w:tcPr>
            <w:tcW w:w="1261" w:type="dxa"/>
            <w:tcBorders>
              <w:top w:val="nil"/>
              <w:left w:val="nil"/>
              <w:bottom w:val="single" w:sz="12" w:space="0" w:color="auto"/>
              <w:right w:val="nil"/>
            </w:tcBorders>
            <w:hideMark/>
          </w:tcPr>
          <w:p w14:paraId="71A00C3F" w14:textId="77777777" w:rsidR="00B349C3" w:rsidRPr="00B349C3" w:rsidRDefault="00B349C3" w:rsidP="00B349C3">
            <w:pPr>
              <w:jc w:val="center"/>
              <w:rPr>
                <w:color w:val="000000"/>
                <w:sz w:val="24"/>
                <w:szCs w:val="24"/>
              </w:rPr>
            </w:pPr>
            <w:r w:rsidRPr="00B349C3">
              <w:rPr>
                <w:color w:val="000000"/>
                <w:sz w:val="24"/>
                <w:szCs w:val="24"/>
              </w:rPr>
              <w:t> </w:t>
            </w:r>
          </w:p>
        </w:tc>
        <w:tc>
          <w:tcPr>
            <w:tcW w:w="1387" w:type="dxa"/>
            <w:tcBorders>
              <w:top w:val="nil"/>
              <w:left w:val="nil"/>
              <w:bottom w:val="single" w:sz="12" w:space="0" w:color="auto"/>
              <w:right w:val="nil"/>
            </w:tcBorders>
            <w:hideMark/>
          </w:tcPr>
          <w:p w14:paraId="2402AE38" w14:textId="77777777" w:rsidR="00B349C3" w:rsidRPr="00B349C3" w:rsidRDefault="00B349C3" w:rsidP="00B349C3">
            <w:pPr>
              <w:jc w:val="center"/>
              <w:rPr>
                <w:color w:val="000000"/>
                <w:sz w:val="24"/>
                <w:szCs w:val="24"/>
              </w:rPr>
            </w:pPr>
            <w:r w:rsidRPr="00B349C3">
              <w:rPr>
                <w:color w:val="000000"/>
                <w:sz w:val="24"/>
                <w:szCs w:val="24"/>
              </w:rPr>
              <w:t> </w:t>
            </w:r>
          </w:p>
        </w:tc>
        <w:tc>
          <w:tcPr>
            <w:tcW w:w="1207" w:type="dxa"/>
            <w:tcBorders>
              <w:top w:val="nil"/>
              <w:left w:val="nil"/>
              <w:bottom w:val="single" w:sz="12" w:space="0" w:color="auto"/>
              <w:right w:val="nil"/>
            </w:tcBorders>
            <w:hideMark/>
          </w:tcPr>
          <w:p w14:paraId="15E27263" w14:textId="77777777" w:rsidR="00B349C3" w:rsidRPr="00B349C3" w:rsidRDefault="00B349C3" w:rsidP="00B349C3">
            <w:pPr>
              <w:jc w:val="center"/>
              <w:rPr>
                <w:color w:val="000000"/>
                <w:sz w:val="24"/>
                <w:szCs w:val="24"/>
              </w:rPr>
            </w:pPr>
            <w:r w:rsidRPr="00B349C3">
              <w:rPr>
                <w:color w:val="000000"/>
                <w:sz w:val="24"/>
                <w:szCs w:val="24"/>
              </w:rPr>
              <w:t>146,1</w:t>
            </w:r>
          </w:p>
        </w:tc>
        <w:tc>
          <w:tcPr>
            <w:tcW w:w="1387" w:type="dxa"/>
            <w:tcBorders>
              <w:top w:val="nil"/>
              <w:left w:val="nil"/>
              <w:bottom w:val="single" w:sz="12" w:space="0" w:color="auto"/>
              <w:right w:val="nil"/>
            </w:tcBorders>
            <w:hideMark/>
          </w:tcPr>
          <w:p w14:paraId="2B4B03DA" w14:textId="77777777" w:rsidR="00B349C3" w:rsidRPr="00B349C3" w:rsidRDefault="00B349C3" w:rsidP="00B349C3">
            <w:pPr>
              <w:jc w:val="center"/>
              <w:rPr>
                <w:color w:val="000000"/>
                <w:sz w:val="24"/>
                <w:szCs w:val="24"/>
              </w:rPr>
            </w:pPr>
            <w:r w:rsidRPr="00B349C3">
              <w:rPr>
                <w:color w:val="000000"/>
                <w:sz w:val="24"/>
                <w:szCs w:val="24"/>
              </w:rPr>
              <w:t>68,2</w:t>
            </w:r>
          </w:p>
        </w:tc>
      </w:tr>
    </w:tbl>
    <w:p w14:paraId="4725A855" w14:textId="5F745C0D" w:rsidR="000C67DF" w:rsidRDefault="00B456B8" w:rsidP="00583018">
      <w:pPr>
        <w:pStyle w:val="Corpsdetexte2"/>
        <w:spacing w:before="240" w:line="360" w:lineRule="auto"/>
        <w:jc w:val="both"/>
        <w:rPr>
          <w:rFonts w:asciiTheme="majorBidi" w:hAnsiTheme="majorBidi" w:cstheme="majorBidi"/>
          <w:sz w:val="24"/>
          <w:szCs w:val="24"/>
        </w:rPr>
      </w:pPr>
      <w:r w:rsidRPr="005D2DD2">
        <w:rPr>
          <w:rFonts w:asciiTheme="majorBidi" w:hAnsiTheme="majorBidi" w:cstheme="majorBidi"/>
          <w:sz w:val="24"/>
          <w:szCs w:val="24"/>
        </w:rPr>
        <w:t>La p</w:t>
      </w:r>
      <w:r w:rsidR="00D30055" w:rsidRPr="005D2DD2">
        <w:rPr>
          <w:rFonts w:asciiTheme="majorBidi" w:hAnsiTheme="majorBidi" w:cstheme="majorBidi"/>
          <w:sz w:val="24"/>
          <w:szCs w:val="24"/>
        </w:rPr>
        <w:t>roduction de sucre blanc en 202</w:t>
      </w:r>
      <w:r w:rsidR="00B349C3">
        <w:rPr>
          <w:rFonts w:asciiTheme="majorBidi" w:hAnsiTheme="majorBidi" w:cstheme="majorBidi"/>
          <w:sz w:val="24"/>
          <w:szCs w:val="24"/>
        </w:rPr>
        <w:t>5</w:t>
      </w:r>
      <w:r w:rsidRPr="005D2DD2">
        <w:rPr>
          <w:rFonts w:asciiTheme="majorBidi" w:hAnsiTheme="majorBidi" w:cstheme="majorBidi"/>
          <w:sz w:val="24"/>
          <w:szCs w:val="24"/>
        </w:rPr>
        <w:t xml:space="preserve"> s’établit à </w:t>
      </w:r>
      <w:r w:rsidR="009133BF">
        <w:rPr>
          <w:rFonts w:asciiTheme="majorBidi" w:hAnsiTheme="majorBidi" w:cstheme="majorBidi"/>
          <w:sz w:val="24"/>
          <w:szCs w:val="24"/>
        </w:rPr>
        <w:t>184</w:t>
      </w:r>
      <w:r w:rsidR="00065991" w:rsidRPr="005D2DD2">
        <w:rPr>
          <w:rFonts w:asciiTheme="majorBidi" w:hAnsiTheme="majorBidi" w:cstheme="majorBidi"/>
          <w:sz w:val="24"/>
          <w:szCs w:val="24"/>
        </w:rPr>
        <w:t xml:space="preserve"> </w:t>
      </w:r>
      <w:r w:rsidRPr="005D2DD2">
        <w:rPr>
          <w:rFonts w:asciiTheme="majorBidi" w:hAnsiTheme="majorBidi" w:cstheme="majorBidi"/>
          <w:sz w:val="24"/>
          <w:szCs w:val="24"/>
        </w:rPr>
        <w:t xml:space="preserve">mt, affichant ainsi une </w:t>
      </w:r>
      <w:r w:rsidR="00B349C3">
        <w:rPr>
          <w:rFonts w:asciiTheme="majorBidi" w:hAnsiTheme="majorBidi" w:cstheme="majorBidi"/>
          <w:sz w:val="24"/>
          <w:szCs w:val="24"/>
        </w:rPr>
        <w:t>augmentation</w:t>
      </w:r>
      <w:r w:rsidRPr="005D2DD2">
        <w:rPr>
          <w:rFonts w:asciiTheme="majorBidi" w:hAnsiTheme="majorBidi" w:cstheme="majorBidi"/>
          <w:sz w:val="24"/>
          <w:szCs w:val="24"/>
        </w:rPr>
        <w:t xml:space="preserve"> de </w:t>
      </w:r>
      <w:r w:rsidR="008F79D7">
        <w:rPr>
          <w:rFonts w:asciiTheme="majorBidi" w:hAnsiTheme="majorBidi" w:cstheme="majorBidi"/>
          <w:sz w:val="24"/>
          <w:szCs w:val="24"/>
        </w:rPr>
        <w:t>64</w:t>
      </w:r>
      <w:r w:rsidRPr="005D2DD2">
        <w:rPr>
          <w:rFonts w:asciiTheme="majorBidi" w:hAnsiTheme="majorBidi" w:cstheme="majorBidi"/>
          <w:sz w:val="24"/>
          <w:szCs w:val="24"/>
        </w:rPr>
        <w:t xml:space="preserve"> mt par rapport à l’année écoulée</w:t>
      </w:r>
      <w:r w:rsidR="007E0B6A" w:rsidRPr="005D2DD2">
        <w:rPr>
          <w:rFonts w:asciiTheme="majorBidi" w:hAnsiTheme="majorBidi" w:cstheme="majorBidi"/>
          <w:sz w:val="24"/>
          <w:szCs w:val="24"/>
        </w:rPr>
        <w:t>, suite</w:t>
      </w:r>
      <w:r w:rsidR="00994170" w:rsidRPr="005D2DD2">
        <w:rPr>
          <w:rFonts w:asciiTheme="majorBidi" w:hAnsiTheme="majorBidi" w:cstheme="majorBidi"/>
          <w:sz w:val="24"/>
          <w:szCs w:val="24"/>
        </w:rPr>
        <w:t xml:space="preserve"> principalement</w:t>
      </w:r>
      <w:r w:rsidR="007E0B6A" w:rsidRPr="005D2DD2">
        <w:rPr>
          <w:rFonts w:asciiTheme="majorBidi" w:hAnsiTheme="majorBidi" w:cstheme="majorBidi"/>
          <w:sz w:val="24"/>
          <w:szCs w:val="24"/>
        </w:rPr>
        <w:t xml:space="preserve"> à l</w:t>
      </w:r>
      <w:r w:rsidR="003616CE">
        <w:rPr>
          <w:rFonts w:asciiTheme="majorBidi" w:hAnsiTheme="majorBidi" w:cstheme="majorBidi"/>
          <w:sz w:val="24"/>
          <w:szCs w:val="24"/>
        </w:rPr>
        <w:t xml:space="preserve">a hausse </w:t>
      </w:r>
      <w:r w:rsidR="00994170" w:rsidRPr="005D2DD2">
        <w:rPr>
          <w:rFonts w:asciiTheme="majorBidi" w:hAnsiTheme="majorBidi" w:cstheme="majorBidi"/>
          <w:sz w:val="24"/>
          <w:szCs w:val="24"/>
        </w:rPr>
        <w:t>des tonnages traités</w:t>
      </w:r>
      <w:r w:rsidR="003616CE">
        <w:rPr>
          <w:rFonts w:asciiTheme="majorBidi" w:hAnsiTheme="majorBidi" w:cstheme="majorBidi"/>
          <w:sz w:val="24"/>
          <w:szCs w:val="24"/>
        </w:rPr>
        <w:t xml:space="preserve"> de betterave</w:t>
      </w:r>
      <w:r w:rsidRPr="005D2DD2">
        <w:rPr>
          <w:rFonts w:asciiTheme="majorBidi" w:hAnsiTheme="majorBidi" w:cstheme="majorBidi"/>
          <w:sz w:val="24"/>
          <w:szCs w:val="24"/>
        </w:rPr>
        <w:t>.</w:t>
      </w:r>
    </w:p>
    <w:p w14:paraId="11DD0DFC" w14:textId="77777777" w:rsidR="00191F29" w:rsidRDefault="00CB3F04" w:rsidP="00691AB1">
      <w:pPr>
        <w:pStyle w:val="Corpsdetexte2"/>
        <w:spacing w:before="240" w:line="240" w:lineRule="auto"/>
        <w:rPr>
          <w:rFonts w:asciiTheme="majorBidi" w:hAnsiTheme="majorBidi" w:cstheme="majorBidi"/>
          <w:b/>
          <w:i/>
          <w:sz w:val="24"/>
          <w:szCs w:val="24"/>
        </w:rPr>
      </w:pPr>
      <w:r w:rsidRPr="00691AB1">
        <w:rPr>
          <w:rFonts w:asciiTheme="majorBidi" w:hAnsiTheme="majorBidi" w:cstheme="majorBidi"/>
          <w:b/>
          <w:i/>
          <w:sz w:val="24"/>
          <w:szCs w:val="24"/>
        </w:rPr>
        <w:t>5-</w:t>
      </w:r>
      <w:r w:rsidR="00B07E97" w:rsidRPr="00691AB1">
        <w:rPr>
          <w:rFonts w:asciiTheme="majorBidi" w:hAnsiTheme="majorBidi" w:cstheme="majorBidi"/>
          <w:b/>
          <w:i/>
          <w:sz w:val="24"/>
          <w:szCs w:val="24"/>
        </w:rPr>
        <w:t>4. Résultats</w:t>
      </w:r>
      <w:r w:rsidRPr="00691AB1">
        <w:rPr>
          <w:rFonts w:asciiTheme="majorBidi" w:hAnsiTheme="majorBidi" w:cstheme="majorBidi"/>
          <w:b/>
          <w:i/>
          <w:sz w:val="24"/>
          <w:szCs w:val="24"/>
        </w:rPr>
        <w:t xml:space="preserve"> sociaux agrégés filiales</w:t>
      </w:r>
    </w:p>
    <w:tbl>
      <w:tblPr>
        <w:tblW w:w="8944" w:type="dxa"/>
        <w:tblCellMar>
          <w:left w:w="70" w:type="dxa"/>
          <w:right w:w="70" w:type="dxa"/>
        </w:tblCellMar>
        <w:tblLook w:val="04A0" w:firstRow="1" w:lastRow="0" w:firstColumn="1" w:lastColumn="0" w:noHBand="0" w:noVBand="1"/>
      </w:tblPr>
      <w:tblGrid>
        <w:gridCol w:w="3416"/>
        <w:gridCol w:w="1216"/>
        <w:gridCol w:w="1416"/>
        <w:gridCol w:w="1830"/>
        <w:gridCol w:w="1066"/>
      </w:tblGrid>
      <w:tr w:rsidR="009A0575" w:rsidRPr="009A0575" w14:paraId="5DEA0040" w14:textId="77777777" w:rsidTr="009A0575">
        <w:trPr>
          <w:trHeight w:val="324"/>
        </w:trPr>
        <w:tc>
          <w:tcPr>
            <w:tcW w:w="3416" w:type="dxa"/>
            <w:tcBorders>
              <w:top w:val="single" w:sz="12" w:space="0" w:color="auto"/>
              <w:left w:val="nil"/>
              <w:bottom w:val="nil"/>
              <w:right w:val="nil"/>
            </w:tcBorders>
            <w:noWrap/>
            <w:hideMark/>
          </w:tcPr>
          <w:p w14:paraId="6115349A" w14:textId="77777777" w:rsidR="009A0575" w:rsidRPr="009A0575" w:rsidRDefault="009A0575" w:rsidP="009A0575">
            <w:pPr>
              <w:rPr>
                <w:b/>
                <w:bCs/>
                <w:color w:val="000000"/>
                <w:sz w:val="24"/>
                <w:szCs w:val="24"/>
              </w:rPr>
            </w:pPr>
            <w:r w:rsidRPr="009A0575">
              <w:rPr>
                <w:b/>
                <w:bCs/>
                <w:color w:val="000000"/>
                <w:sz w:val="24"/>
                <w:szCs w:val="24"/>
              </w:rPr>
              <w:t> </w:t>
            </w:r>
          </w:p>
        </w:tc>
        <w:tc>
          <w:tcPr>
            <w:tcW w:w="1216" w:type="dxa"/>
            <w:tcBorders>
              <w:top w:val="single" w:sz="12" w:space="0" w:color="auto"/>
              <w:left w:val="nil"/>
              <w:bottom w:val="nil"/>
              <w:right w:val="nil"/>
            </w:tcBorders>
            <w:noWrap/>
            <w:hideMark/>
          </w:tcPr>
          <w:p w14:paraId="058FD323" w14:textId="77777777" w:rsidR="009A0575" w:rsidRPr="009A0575" w:rsidRDefault="009A0575" w:rsidP="009A0575">
            <w:pPr>
              <w:jc w:val="center"/>
              <w:rPr>
                <w:b/>
                <w:bCs/>
                <w:color w:val="000000"/>
                <w:sz w:val="24"/>
                <w:szCs w:val="24"/>
              </w:rPr>
            </w:pPr>
            <w:r w:rsidRPr="009A0575">
              <w:rPr>
                <w:b/>
                <w:bCs/>
                <w:color w:val="000000"/>
                <w:sz w:val="24"/>
                <w:szCs w:val="24"/>
              </w:rPr>
              <w:t> </w:t>
            </w:r>
          </w:p>
        </w:tc>
        <w:tc>
          <w:tcPr>
            <w:tcW w:w="1416" w:type="dxa"/>
            <w:tcBorders>
              <w:top w:val="single" w:sz="12" w:space="0" w:color="auto"/>
              <w:left w:val="nil"/>
              <w:bottom w:val="nil"/>
              <w:right w:val="nil"/>
            </w:tcBorders>
            <w:noWrap/>
            <w:hideMark/>
          </w:tcPr>
          <w:p w14:paraId="79A39B5C" w14:textId="77777777" w:rsidR="009A0575" w:rsidRPr="009A0575" w:rsidRDefault="009A0575" w:rsidP="009A0575">
            <w:pPr>
              <w:jc w:val="center"/>
              <w:rPr>
                <w:b/>
                <w:bCs/>
                <w:color w:val="000000"/>
                <w:sz w:val="24"/>
                <w:szCs w:val="24"/>
              </w:rPr>
            </w:pPr>
            <w:r w:rsidRPr="009A0575">
              <w:rPr>
                <w:b/>
                <w:bCs/>
                <w:color w:val="000000"/>
                <w:sz w:val="24"/>
                <w:szCs w:val="24"/>
              </w:rPr>
              <w:t> </w:t>
            </w:r>
          </w:p>
        </w:tc>
        <w:tc>
          <w:tcPr>
            <w:tcW w:w="2896" w:type="dxa"/>
            <w:gridSpan w:val="2"/>
            <w:tcBorders>
              <w:top w:val="single" w:sz="12" w:space="0" w:color="auto"/>
              <w:left w:val="nil"/>
              <w:bottom w:val="nil"/>
              <w:right w:val="nil"/>
            </w:tcBorders>
            <w:noWrap/>
            <w:hideMark/>
          </w:tcPr>
          <w:p w14:paraId="148C1ABA" w14:textId="77777777" w:rsidR="009A0575" w:rsidRPr="009A0575" w:rsidRDefault="009A0575" w:rsidP="009A0575">
            <w:pPr>
              <w:jc w:val="center"/>
              <w:rPr>
                <w:b/>
                <w:bCs/>
                <w:color w:val="000000"/>
                <w:sz w:val="24"/>
                <w:szCs w:val="24"/>
              </w:rPr>
            </w:pPr>
            <w:r w:rsidRPr="009A0575">
              <w:rPr>
                <w:b/>
                <w:bCs/>
                <w:color w:val="000000"/>
                <w:sz w:val="24"/>
                <w:szCs w:val="24"/>
              </w:rPr>
              <w:t>Evolution</w:t>
            </w:r>
          </w:p>
        </w:tc>
      </w:tr>
      <w:tr w:rsidR="009A0575" w:rsidRPr="009A0575" w14:paraId="691F8CBC" w14:textId="77777777" w:rsidTr="009A0575">
        <w:trPr>
          <w:trHeight w:val="336"/>
        </w:trPr>
        <w:tc>
          <w:tcPr>
            <w:tcW w:w="3416" w:type="dxa"/>
            <w:tcBorders>
              <w:top w:val="nil"/>
              <w:left w:val="nil"/>
              <w:bottom w:val="single" w:sz="12" w:space="0" w:color="auto"/>
              <w:right w:val="nil"/>
            </w:tcBorders>
            <w:noWrap/>
            <w:hideMark/>
          </w:tcPr>
          <w:p w14:paraId="7518774E" w14:textId="77777777" w:rsidR="009A0575" w:rsidRPr="009A0575" w:rsidRDefault="009A0575" w:rsidP="009A0575">
            <w:pPr>
              <w:rPr>
                <w:b/>
                <w:bCs/>
                <w:color w:val="000000"/>
                <w:sz w:val="24"/>
                <w:szCs w:val="24"/>
              </w:rPr>
            </w:pPr>
            <w:r w:rsidRPr="009A0575">
              <w:rPr>
                <w:b/>
                <w:bCs/>
                <w:color w:val="000000"/>
                <w:sz w:val="24"/>
                <w:szCs w:val="24"/>
              </w:rPr>
              <w:t> </w:t>
            </w:r>
          </w:p>
        </w:tc>
        <w:tc>
          <w:tcPr>
            <w:tcW w:w="1216" w:type="dxa"/>
            <w:tcBorders>
              <w:top w:val="nil"/>
              <w:left w:val="nil"/>
              <w:bottom w:val="single" w:sz="12" w:space="0" w:color="auto"/>
              <w:right w:val="nil"/>
            </w:tcBorders>
            <w:vAlign w:val="bottom"/>
            <w:hideMark/>
          </w:tcPr>
          <w:p w14:paraId="46A5E64B" w14:textId="77777777" w:rsidR="009A0575" w:rsidRPr="009A0575" w:rsidRDefault="009A0575" w:rsidP="009A0575">
            <w:pPr>
              <w:jc w:val="center"/>
              <w:rPr>
                <w:b/>
                <w:bCs/>
                <w:i/>
                <w:iCs/>
                <w:color w:val="000000"/>
                <w:sz w:val="24"/>
                <w:szCs w:val="24"/>
              </w:rPr>
            </w:pPr>
            <w:r w:rsidRPr="009A0575">
              <w:rPr>
                <w:b/>
                <w:bCs/>
                <w:i/>
                <w:iCs/>
                <w:color w:val="000000"/>
                <w:sz w:val="24"/>
                <w:szCs w:val="24"/>
              </w:rPr>
              <w:t>2025</w:t>
            </w:r>
          </w:p>
        </w:tc>
        <w:tc>
          <w:tcPr>
            <w:tcW w:w="1416" w:type="dxa"/>
            <w:tcBorders>
              <w:top w:val="nil"/>
              <w:left w:val="nil"/>
              <w:bottom w:val="single" w:sz="12" w:space="0" w:color="auto"/>
              <w:right w:val="nil"/>
            </w:tcBorders>
            <w:vAlign w:val="bottom"/>
            <w:hideMark/>
          </w:tcPr>
          <w:p w14:paraId="6580A7EE" w14:textId="77777777" w:rsidR="009A0575" w:rsidRPr="009A0575" w:rsidRDefault="009A0575" w:rsidP="009A0575">
            <w:pPr>
              <w:jc w:val="center"/>
              <w:rPr>
                <w:b/>
                <w:bCs/>
                <w:i/>
                <w:iCs/>
                <w:color w:val="000000"/>
                <w:sz w:val="24"/>
                <w:szCs w:val="24"/>
              </w:rPr>
            </w:pPr>
            <w:r w:rsidRPr="009A0575">
              <w:rPr>
                <w:b/>
                <w:bCs/>
                <w:i/>
                <w:iCs/>
                <w:color w:val="000000"/>
                <w:sz w:val="24"/>
                <w:szCs w:val="24"/>
              </w:rPr>
              <w:t>2024</w:t>
            </w:r>
          </w:p>
        </w:tc>
        <w:tc>
          <w:tcPr>
            <w:tcW w:w="1830" w:type="dxa"/>
            <w:tcBorders>
              <w:top w:val="nil"/>
              <w:left w:val="nil"/>
              <w:bottom w:val="single" w:sz="12" w:space="0" w:color="auto"/>
              <w:right w:val="nil"/>
            </w:tcBorders>
            <w:noWrap/>
            <w:hideMark/>
          </w:tcPr>
          <w:p w14:paraId="13B749C1" w14:textId="77777777" w:rsidR="009A0575" w:rsidRPr="009A0575" w:rsidRDefault="009A0575" w:rsidP="009A0575">
            <w:pPr>
              <w:jc w:val="center"/>
              <w:rPr>
                <w:b/>
                <w:bCs/>
                <w:color w:val="000000"/>
                <w:sz w:val="24"/>
                <w:szCs w:val="24"/>
              </w:rPr>
            </w:pPr>
            <w:r w:rsidRPr="009A0575">
              <w:rPr>
                <w:b/>
                <w:bCs/>
                <w:color w:val="000000"/>
                <w:sz w:val="24"/>
                <w:szCs w:val="24"/>
              </w:rPr>
              <w:t xml:space="preserve">Absolu </w:t>
            </w:r>
          </w:p>
        </w:tc>
        <w:tc>
          <w:tcPr>
            <w:tcW w:w="1066" w:type="dxa"/>
            <w:tcBorders>
              <w:top w:val="nil"/>
              <w:left w:val="nil"/>
              <w:bottom w:val="single" w:sz="12" w:space="0" w:color="auto"/>
              <w:right w:val="nil"/>
            </w:tcBorders>
            <w:noWrap/>
            <w:hideMark/>
          </w:tcPr>
          <w:p w14:paraId="799520FD" w14:textId="77777777" w:rsidR="009A0575" w:rsidRPr="009A0575" w:rsidRDefault="009A0575" w:rsidP="009A0575">
            <w:pPr>
              <w:jc w:val="center"/>
              <w:rPr>
                <w:b/>
                <w:bCs/>
                <w:color w:val="000000"/>
                <w:sz w:val="24"/>
                <w:szCs w:val="24"/>
              </w:rPr>
            </w:pPr>
            <w:r w:rsidRPr="009A0575">
              <w:rPr>
                <w:b/>
                <w:bCs/>
                <w:color w:val="000000"/>
                <w:sz w:val="24"/>
                <w:szCs w:val="24"/>
              </w:rPr>
              <w:t>%</w:t>
            </w:r>
          </w:p>
        </w:tc>
      </w:tr>
      <w:tr w:rsidR="009A0575" w:rsidRPr="009A0575" w14:paraId="586B80B3" w14:textId="77777777" w:rsidTr="009A0575">
        <w:trPr>
          <w:trHeight w:val="324"/>
        </w:trPr>
        <w:tc>
          <w:tcPr>
            <w:tcW w:w="3416" w:type="dxa"/>
            <w:tcBorders>
              <w:top w:val="nil"/>
              <w:left w:val="nil"/>
              <w:bottom w:val="nil"/>
              <w:right w:val="nil"/>
            </w:tcBorders>
            <w:noWrap/>
            <w:hideMark/>
          </w:tcPr>
          <w:p w14:paraId="7A66E7D4" w14:textId="77777777" w:rsidR="009A0575" w:rsidRPr="009A0575" w:rsidRDefault="009A0575" w:rsidP="009A0575">
            <w:pPr>
              <w:jc w:val="center"/>
              <w:rPr>
                <w:b/>
                <w:bCs/>
                <w:color w:val="000000"/>
                <w:sz w:val="24"/>
                <w:szCs w:val="24"/>
              </w:rPr>
            </w:pPr>
          </w:p>
        </w:tc>
        <w:tc>
          <w:tcPr>
            <w:tcW w:w="1216" w:type="dxa"/>
            <w:tcBorders>
              <w:top w:val="nil"/>
              <w:left w:val="nil"/>
              <w:bottom w:val="nil"/>
              <w:right w:val="nil"/>
            </w:tcBorders>
            <w:noWrap/>
            <w:vAlign w:val="bottom"/>
            <w:hideMark/>
          </w:tcPr>
          <w:p w14:paraId="58D8A08F" w14:textId="77777777" w:rsidR="009A0575" w:rsidRPr="009A0575" w:rsidRDefault="009A0575" w:rsidP="009A0575"/>
        </w:tc>
        <w:tc>
          <w:tcPr>
            <w:tcW w:w="1416" w:type="dxa"/>
            <w:tcBorders>
              <w:top w:val="nil"/>
              <w:left w:val="nil"/>
              <w:bottom w:val="nil"/>
              <w:right w:val="nil"/>
            </w:tcBorders>
            <w:noWrap/>
            <w:vAlign w:val="bottom"/>
            <w:hideMark/>
          </w:tcPr>
          <w:p w14:paraId="09946133" w14:textId="77777777" w:rsidR="009A0575" w:rsidRPr="009A0575" w:rsidRDefault="009A0575" w:rsidP="009A0575"/>
        </w:tc>
        <w:tc>
          <w:tcPr>
            <w:tcW w:w="1830" w:type="dxa"/>
            <w:tcBorders>
              <w:top w:val="nil"/>
              <w:left w:val="nil"/>
              <w:bottom w:val="nil"/>
              <w:right w:val="nil"/>
            </w:tcBorders>
            <w:noWrap/>
            <w:hideMark/>
          </w:tcPr>
          <w:p w14:paraId="1C618D70" w14:textId="77777777" w:rsidR="009A0575" w:rsidRPr="009A0575" w:rsidRDefault="009A0575" w:rsidP="009A0575"/>
        </w:tc>
        <w:tc>
          <w:tcPr>
            <w:tcW w:w="1066" w:type="dxa"/>
            <w:tcBorders>
              <w:top w:val="nil"/>
              <w:left w:val="nil"/>
              <w:bottom w:val="nil"/>
              <w:right w:val="nil"/>
            </w:tcBorders>
            <w:noWrap/>
            <w:hideMark/>
          </w:tcPr>
          <w:p w14:paraId="657BC618" w14:textId="77777777" w:rsidR="009A0575" w:rsidRPr="009A0575" w:rsidRDefault="009A0575" w:rsidP="009A0575"/>
        </w:tc>
      </w:tr>
      <w:tr w:rsidR="009A0575" w:rsidRPr="009A0575" w14:paraId="6CD4A878" w14:textId="77777777" w:rsidTr="009A0575">
        <w:trPr>
          <w:trHeight w:val="312"/>
        </w:trPr>
        <w:tc>
          <w:tcPr>
            <w:tcW w:w="3416" w:type="dxa"/>
            <w:tcBorders>
              <w:top w:val="nil"/>
              <w:left w:val="nil"/>
              <w:bottom w:val="nil"/>
              <w:right w:val="nil"/>
            </w:tcBorders>
            <w:noWrap/>
            <w:hideMark/>
          </w:tcPr>
          <w:p w14:paraId="2F354824" w14:textId="77777777" w:rsidR="009A0575" w:rsidRPr="009A0575" w:rsidRDefault="009A0575" w:rsidP="009A0575">
            <w:pPr>
              <w:rPr>
                <w:color w:val="000000"/>
                <w:sz w:val="24"/>
                <w:szCs w:val="24"/>
              </w:rPr>
            </w:pPr>
            <w:r w:rsidRPr="009A0575">
              <w:rPr>
                <w:color w:val="000000"/>
                <w:sz w:val="24"/>
                <w:szCs w:val="24"/>
              </w:rPr>
              <w:t>Chiffre d’affaires</w:t>
            </w:r>
          </w:p>
        </w:tc>
        <w:tc>
          <w:tcPr>
            <w:tcW w:w="1216" w:type="dxa"/>
            <w:tcBorders>
              <w:top w:val="nil"/>
              <w:left w:val="nil"/>
              <w:bottom w:val="nil"/>
              <w:right w:val="nil"/>
            </w:tcBorders>
            <w:noWrap/>
            <w:vAlign w:val="bottom"/>
            <w:hideMark/>
          </w:tcPr>
          <w:p w14:paraId="2A1D633F" w14:textId="77777777" w:rsidR="009A0575" w:rsidRPr="009A0575" w:rsidRDefault="009A0575" w:rsidP="009A0575">
            <w:pPr>
              <w:jc w:val="center"/>
              <w:rPr>
                <w:color w:val="000000"/>
                <w:sz w:val="24"/>
                <w:szCs w:val="24"/>
              </w:rPr>
            </w:pPr>
            <w:r w:rsidRPr="009A0575">
              <w:rPr>
                <w:color w:val="000000"/>
                <w:sz w:val="24"/>
                <w:szCs w:val="24"/>
              </w:rPr>
              <w:t>847,0</w:t>
            </w:r>
          </w:p>
        </w:tc>
        <w:tc>
          <w:tcPr>
            <w:tcW w:w="1416" w:type="dxa"/>
            <w:tcBorders>
              <w:top w:val="nil"/>
              <w:left w:val="nil"/>
              <w:bottom w:val="nil"/>
              <w:right w:val="nil"/>
            </w:tcBorders>
            <w:noWrap/>
            <w:vAlign w:val="bottom"/>
            <w:hideMark/>
          </w:tcPr>
          <w:p w14:paraId="44753D61" w14:textId="77777777" w:rsidR="009A0575" w:rsidRPr="009A0575" w:rsidRDefault="009A0575" w:rsidP="009A0575">
            <w:pPr>
              <w:jc w:val="center"/>
              <w:rPr>
                <w:color w:val="000000"/>
                <w:sz w:val="24"/>
                <w:szCs w:val="24"/>
              </w:rPr>
            </w:pPr>
            <w:r w:rsidRPr="009A0575">
              <w:rPr>
                <w:color w:val="000000"/>
                <w:sz w:val="24"/>
                <w:szCs w:val="24"/>
              </w:rPr>
              <w:t>756,3</w:t>
            </w:r>
          </w:p>
        </w:tc>
        <w:tc>
          <w:tcPr>
            <w:tcW w:w="1830" w:type="dxa"/>
            <w:tcBorders>
              <w:top w:val="nil"/>
              <w:left w:val="nil"/>
              <w:bottom w:val="nil"/>
              <w:right w:val="nil"/>
            </w:tcBorders>
            <w:noWrap/>
            <w:vAlign w:val="bottom"/>
            <w:hideMark/>
          </w:tcPr>
          <w:p w14:paraId="60C095BE" w14:textId="77777777" w:rsidR="009A0575" w:rsidRPr="009A0575" w:rsidRDefault="009A0575" w:rsidP="009A0575">
            <w:pPr>
              <w:jc w:val="center"/>
              <w:rPr>
                <w:color w:val="000000"/>
                <w:sz w:val="24"/>
                <w:szCs w:val="24"/>
              </w:rPr>
            </w:pPr>
            <w:r w:rsidRPr="009A0575">
              <w:rPr>
                <w:color w:val="000000"/>
                <w:sz w:val="24"/>
                <w:szCs w:val="24"/>
              </w:rPr>
              <w:t>90,7</w:t>
            </w:r>
          </w:p>
        </w:tc>
        <w:tc>
          <w:tcPr>
            <w:tcW w:w="1066" w:type="dxa"/>
            <w:tcBorders>
              <w:top w:val="nil"/>
              <w:left w:val="nil"/>
              <w:bottom w:val="nil"/>
              <w:right w:val="nil"/>
            </w:tcBorders>
            <w:noWrap/>
            <w:vAlign w:val="bottom"/>
            <w:hideMark/>
          </w:tcPr>
          <w:p w14:paraId="573D7C41" w14:textId="77777777" w:rsidR="009A0575" w:rsidRPr="009A0575" w:rsidRDefault="009A0575" w:rsidP="009A0575">
            <w:pPr>
              <w:jc w:val="center"/>
              <w:rPr>
                <w:color w:val="000000"/>
                <w:sz w:val="24"/>
                <w:szCs w:val="24"/>
              </w:rPr>
            </w:pPr>
            <w:r w:rsidRPr="009A0575">
              <w:rPr>
                <w:color w:val="000000"/>
                <w:sz w:val="24"/>
                <w:szCs w:val="24"/>
              </w:rPr>
              <w:t>12,0</w:t>
            </w:r>
          </w:p>
        </w:tc>
      </w:tr>
      <w:tr w:rsidR="009A0575" w:rsidRPr="009A0575" w14:paraId="29B8604B" w14:textId="77777777" w:rsidTr="009A0575">
        <w:trPr>
          <w:trHeight w:val="312"/>
        </w:trPr>
        <w:tc>
          <w:tcPr>
            <w:tcW w:w="3416" w:type="dxa"/>
            <w:tcBorders>
              <w:top w:val="nil"/>
              <w:left w:val="nil"/>
              <w:bottom w:val="nil"/>
              <w:right w:val="nil"/>
            </w:tcBorders>
            <w:noWrap/>
            <w:hideMark/>
          </w:tcPr>
          <w:p w14:paraId="35500226" w14:textId="77777777" w:rsidR="009A0575" w:rsidRPr="009A0575" w:rsidRDefault="009A0575" w:rsidP="009A0575">
            <w:pPr>
              <w:rPr>
                <w:color w:val="000000"/>
                <w:sz w:val="24"/>
                <w:szCs w:val="24"/>
              </w:rPr>
            </w:pPr>
            <w:r w:rsidRPr="009A0575">
              <w:rPr>
                <w:color w:val="000000"/>
                <w:sz w:val="24"/>
                <w:szCs w:val="24"/>
              </w:rPr>
              <w:t>Résultat d’exploitation</w:t>
            </w:r>
          </w:p>
        </w:tc>
        <w:tc>
          <w:tcPr>
            <w:tcW w:w="1216" w:type="dxa"/>
            <w:tcBorders>
              <w:top w:val="nil"/>
              <w:left w:val="nil"/>
              <w:bottom w:val="nil"/>
              <w:right w:val="nil"/>
            </w:tcBorders>
            <w:noWrap/>
            <w:vAlign w:val="bottom"/>
            <w:hideMark/>
          </w:tcPr>
          <w:p w14:paraId="596F3DB3" w14:textId="77777777" w:rsidR="009A0575" w:rsidRPr="009A0575" w:rsidRDefault="009A0575" w:rsidP="009A0575">
            <w:pPr>
              <w:jc w:val="center"/>
              <w:rPr>
                <w:color w:val="000000"/>
                <w:sz w:val="24"/>
                <w:szCs w:val="24"/>
              </w:rPr>
            </w:pPr>
            <w:r w:rsidRPr="009A0575">
              <w:rPr>
                <w:color w:val="000000"/>
                <w:sz w:val="24"/>
                <w:szCs w:val="24"/>
              </w:rPr>
              <w:t>103,8</w:t>
            </w:r>
          </w:p>
        </w:tc>
        <w:tc>
          <w:tcPr>
            <w:tcW w:w="1416" w:type="dxa"/>
            <w:tcBorders>
              <w:top w:val="nil"/>
              <w:left w:val="nil"/>
              <w:bottom w:val="nil"/>
              <w:right w:val="nil"/>
            </w:tcBorders>
            <w:noWrap/>
            <w:vAlign w:val="bottom"/>
            <w:hideMark/>
          </w:tcPr>
          <w:p w14:paraId="1B9EEA53" w14:textId="77777777" w:rsidR="009A0575" w:rsidRPr="009A0575" w:rsidRDefault="009A0575" w:rsidP="009A0575">
            <w:pPr>
              <w:jc w:val="center"/>
              <w:rPr>
                <w:color w:val="000000"/>
                <w:sz w:val="24"/>
                <w:szCs w:val="24"/>
              </w:rPr>
            </w:pPr>
            <w:r w:rsidRPr="009A0575">
              <w:rPr>
                <w:color w:val="000000"/>
                <w:sz w:val="24"/>
                <w:szCs w:val="24"/>
              </w:rPr>
              <w:t>-39,7</w:t>
            </w:r>
          </w:p>
        </w:tc>
        <w:tc>
          <w:tcPr>
            <w:tcW w:w="1830" w:type="dxa"/>
            <w:tcBorders>
              <w:top w:val="nil"/>
              <w:left w:val="nil"/>
              <w:bottom w:val="nil"/>
              <w:right w:val="nil"/>
            </w:tcBorders>
            <w:noWrap/>
            <w:vAlign w:val="bottom"/>
            <w:hideMark/>
          </w:tcPr>
          <w:p w14:paraId="3A903404" w14:textId="77777777" w:rsidR="009A0575" w:rsidRPr="009A0575" w:rsidRDefault="009A0575" w:rsidP="009A0575">
            <w:pPr>
              <w:jc w:val="center"/>
              <w:rPr>
                <w:color w:val="000000"/>
                <w:sz w:val="24"/>
                <w:szCs w:val="24"/>
              </w:rPr>
            </w:pPr>
            <w:r w:rsidRPr="009A0575">
              <w:rPr>
                <w:color w:val="000000"/>
                <w:sz w:val="24"/>
                <w:szCs w:val="24"/>
              </w:rPr>
              <w:t>143,5</w:t>
            </w:r>
          </w:p>
        </w:tc>
        <w:tc>
          <w:tcPr>
            <w:tcW w:w="1066" w:type="dxa"/>
            <w:tcBorders>
              <w:top w:val="nil"/>
              <w:left w:val="nil"/>
              <w:bottom w:val="nil"/>
              <w:right w:val="nil"/>
            </w:tcBorders>
            <w:noWrap/>
            <w:vAlign w:val="bottom"/>
            <w:hideMark/>
          </w:tcPr>
          <w:p w14:paraId="49284A54" w14:textId="77777777" w:rsidR="009A0575" w:rsidRPr="009A0575" w:rsidRDefault="009A0575" w:rsidP="009A0575">
            <w:pPr>
              <w:jc w:val="center"/>
              <w:rPr>
                <w:color w:val="000000"/>
                <w:sz w:val="24"/>
                <w:szCs w:val="24"/>
              </w:rPr>
            </w:pPr>
            <w:r w:rsidRPr="009A0575">
              <w:rPr>
                <w:color w:val="000000"/>
                <w:sz w:val="24"/>
                <w:szCs w:val="24"/>
              </w:rPr>
              <w:t>NS</w:t>
            </w:r>
          </w:p>
        </w:tc>
      </w:tr>
      <w:tr w:rsidR="009A0575" w:rsidRPr="009A0575" w14:paraId="3C179FDD" w14:textId="77777777" w:rsidTr="009A0575">
        <w:trPr>
          <w:trHeight w:val="312"/>
        </w:trPr>
        <w:tc>
          <w:tcPr>
            <w:tcW w:w="3416" w:type="dxa"/>
            <w:tcBorders>
              <w:top w:val="nil"/>
              <w:left w:val="nil"/>
              <w:bottom w:val="nil"/>
              <w:right w:val="nil"/>
            </w:tcBorders>
            <w:noWrap/>
            <w:hideMark/>
          </w:tcPr>
          <w:p w14:paraId="2152E6AE" w14:textId="77777777" w:rsidR="009A0575" w:rsidRPr="009A0575" w:rsidRDefault="009A0575" w:rsidP="009A0575">
            <w:pPr>
              <w:rPr>
                <w:color w:val="000000"/>
                <w:sz w:val="24"/>
                <w:szCs w:val="24"/>
              </w:rPr>
            </w:pPr>
            <w:r w:rsidRPr="009A0575">
              <w:rPr>
                <w:color w:val="000000"/>
                <w:sz w:val="24"/>
                <w:szCs w:val="24"/>
              </w:rPr>
              <w:t>Résultat financier</w:t>
            </w:r>
          </w:p>
        </w:tc>
        <w:tc>
          <w:tcPr>
            <w:tcW w:w="1216" w:type="dxa"/>
            <w:tcBorders>
              <w:top w:val="nil"/>
              <w:left w:val="nil"/>
              <w:bottom w:val="nil"/>
              <w:right w:val="nil"/>
            </w:tcBorders>
            <w:noWrap/>
            <w:vAlign w:val="bottom"/>
            <w:hideMark/>
          </w:tcPr>
          <w:p w14:paraId="046854FE" w14:textId="77777777" w:rsidR="009A0575" w:rsidRPr="009A0575" w:rsidRDefault="009A0575" w:rsidP="009A0575">
            <w:pPr>
              <w:jc w:val="center"/>
              <w:rPr>
                <w:color w:val="000000"/>
                <w:sz w:val="24"/>
                <w:szCs w:val="24"/>
              </w:rPr>
            </w:pPr>
            <w:r w:rsidRPr="009A0575">
              <w:rPr>
                <w:color w:val="000000"/>
                <w:sz w:val="24"/>
                <w:szCs w:val="24"/>
              </w:rPr>
              <w:t>-3,3</w:t>
            </w:r>
          </w:p>
        </w:tc>
        <w:tc>
          <w:tcPr>
            <w:tcW w:w="1416" w:type="dxa"/>
            <w:tcBorders>
              <w:top w:val="nil"/>
              <w:left w:val="nil"/>
              <w:bottom w:val="nil"/>
              <w:right w:val="nil"/>
            </w:tcBorders>
            <w:noWrap/>
            <w:vAlign w:val="bottom"/>
            <w:hideMark/>
          </w:tcPr>
          <w:p w14:paraId="31913518" w14:textId="77777777" w:rsidR="009A0575" w:rsidRPr="009A0575" w:rsidRDefault="009A0575" w:rsidP="009A0575">
            <w:pPr>
              <w:jc w:val="center"/>
              <w:rPr>
                <w:color w:val="000000"/>
                <w:sz w:val="24"/>
                <w:szCs w:val="24"/>
              </w:rPr>
            </w:pPr>
            <w:r w:rsidRPr="009A0575">
              <w:rPr>
                <w:color w:val="000000"/>
                <w:sz w:val="24"/>
                <w:szCs w:val="24"/>
              </w:rPr>
              <w:t>-0,6</w:t>
            </w:r>
          </w:p>
        </w:tc>
        <w:tc>
          <w:tcPr>
            <w:tcW w:w="1830" w:type="dxa"/>
            <w:tcBorders>
              <w:top w:val="nil"/>
              <w:left w:val="nil"/>
              <w:bottom w:val="nil"/>
              <w:right w:val="nil"/>
            </w:tcBorders>
            <w:noWrap/>
            <w:vAlign w:val="bottom"/>
            <w:hideMark/>
          </w:tcPr>
          <w:p w14:paraId="2AAEA2A0" w14:textId="77777777" w:rsidR="009A0575" w:rsidRPr="009A0575" w:rsidRDefault="009A0575" w:rsidP="009A0575">
            <w:pPr>
              <w:jc w:val="center"/>
              <w:rPr>
                <w:color w:val="000000"/>
                <w:sz w:val="24"/>
                <w:szCs w:val="24"/>
              </w:rPr>
            </w:pPr>
            <w:r w:rsidRPr="009A0575">
              <w:rPr>
                <w:color w:val="000000"/>
                <w:sz w:val="24"/>
                <w:szCs w:val="24"/>
              </w:rPr>
              <w:t>-2,7</w:t>
            </w:r>
          </w:p>
        </w:tc>
        <w:tc>
          <w:tcPr>
            <w:tcW w:w="1066" w:type="dxa"/>
            <w:tcBorders>
              <w:top w:val="nil"/>
              <w:left w:val="nil"/>
              <w:bottom w:val="nil"/>
              <w:right w:val="nil"/>
            </w:tcBorders>
            <w:noWrap/>
            <w:vAlign w:val="bottom"/>
            <w:hideMark/>
          </w:tcPr>
          <w:p w14:paraId="08A1A3DA" w14:textId="77777777" w:rsidR="009A0575" w:rsidRPr="009A0575" w:rsidRDefault="009A0575" w:rsidP="009A0575">
            <w:pPr>
              <w:jc w:val="center"/>
              <w:rPr>
                <w:color w:val="000000"/>
                <w:sz w:val="24"/>
                <w:szCs w:val="24"/>
              </w:rPr>
            </w:pPr>
            <w:r w:rsidRPr="009A0575">
              <w:rPr>
                <w:color w:val="000000"/>
                <w:sz w:val="24"/>
                <w:szCs w:val="24"/>
              </w:rPr>
              <w:t>NS</w:t>
            </w:r>
          </w:p>
        </w:tc>
      </w:tr>
      <w:tr w:rsidR="009A0575" w:rsidRPr="009A0575" w14:paraId="6C6ACB40" w14:textId="77777777" w:rsidTr="009A0575">
        <w:trPr>
          <w:trHeight w:val="312"/>
        </w:trPr>
        <w:tc>
          <w:tcPr>
            <w:tcW w:w="3416" w:type="dxa"/>
            <w:tcBorders>
              <w:top w:val="nil"/>
              <w:left w:val="nil"/>
              <w:bottom w:val="nil"/>
              <w:right w:val="nil"/>
            </w:tcBorders>
            <w:noWrap/>
            <w:hideMark/>
          </w:tcPr>
          <w:p w14:paraId="715CA791" w14:textId="77777777" w:rsidR="009A0575" w:rsidRPr="009A0575" w:rsidRDefault="009A0575" w:rsidP="009A0575">
            <w:pPr>
              <w:rPr>
                <w:color w:val="000000"/>
                <w:sz w:val="24"/>
                <w:szCs w:val="24"/>
              </w:rPr>
            </w:pPr>
            <w:r w:rsidRPr="009A0575">
              <w:rPr>
                <w:color w:val="000000"/>
                <w:sz w:val="24"/>
                <w:szCs w:val="24"/>
              </w:rPr>
              <w:t>Résultat non courant</w:t>
            </w:r>
          </w:p>
        </w:tc>
        <w:tc>
          <w:tcPr>
            <w:tcW w:w="1216" w:type="dxa"/>
            <w:tcBorders>
              <w:top w:val="nil"/>
              <w:left w:val="nil"/>
              <w:bottom w:val="nil"/>
              <w:right w:val="nil"/>
            </w:tcBorders>
            <w:noWrap/>
            <w:vAlign w:val="bottom"/>
            <w:hideMark/>
          </w:tcPr>
          <w:p w14:paraId="0A954E0E" w14:textId="77777777" w:rsidR="009A0575" w:rsidRPr="009A0575" w:rsidRDefault="009A0575" w:rsidP="009A0575">
            <w:pPr>
              <w:jc w:val="center"/>
              <w:rPr>
                <w:color w:val="000000"/>
                <w:sz w:val="24"/>
                <w:szCs w:val="24"/>
              </w:rPr>
            </w:pPr>
            <w:r w:rsidRPr="009A0575">
              <w:rPr>
                <w:color w:val="000000"/>
                <w:sz w:val="24"/>
                <w:szCs w:val="24"/>
              </w:rPr>
              <w:t>17,3</w:t>
            </w:r>
          </w:p>
        </w:tc>
        <w:tc>
          <w:tcPr>
            <w:tcW w:w="1416" w:type="dxa"/>
            <w:tcBorders>
              <w:top w:val="nil"/>
              <w:left w:val="nil"/>
              <w:bottom w:val="nil"/>
              <w:right w:val="nil"/>
            </w:tcBorders>
            <w:noWrap/>
            <w:vAlign w:val="bottom"/>
            <w:hideMark/>
          </w:tcPr>
          <w:p w14:paraId="1CE0239D" w14:textId="77777777" w:rsidR="009A0575" w:rsidRPr="009A0575" w:rsidRDefault="009A0575" w:rsidP="009A0575">
            <w:pPr>
              <w:jc w:val="center"/>
              <w:rPr>
                <w:color w:val="000000"/>
                <w:sz w:val="24"/>
                <w:szCs w:val="24"/>
              </w:rPr>
            </w:pPr>
            <w:r w:rsidRPr="009A0575">
              <w:rPr>
                <w:color w:val="000000"/>
                <w:sz w:val="24"/>
                <w:szCs w:val="24"/>
              </w:rPr>
              <w:t>-4,8</w:t>
            </w:r>
          </w:p>
        </w:tc>
        <w:tc>
          <w:tcPr>
            <w:tcW w:w="1830" w:type="dxa"/>
            <w:tcBorders>
              <w:top w:val="nil"/>
              <w:left w:val="nil"/>
              <w:bottom w:val="nil"/>
              <w:right w:val="nil"/>
            </w:tcBorders>
            <w:noWrap/>
            <w:vAlign w:val="bottom"/>
            <w:hideMark/>
          </w:tcPr>
          <w:p w14:paraId="5DC2FE2C" w14:textId="77777777" w:rsidR="009A0575" w:rsidRPr="009A0575" w:rsidRDefault="009A0575" w:rsidP="009A0575">
            <w:pPr>
              <w:jc w:val="center"/>
              <w:rPr>
                <w:color w:val="000000"/>
                <w:sz w:val="24"/>
                <w:szCs w:val="24"/>
              </w:rPr>
            </w:pPr>
            <w:r w:rsidRPr="009A0575">
              <w:rPr>
                <w:color w:val="000000"/>
                <w:sz w:val="24"/>
                <w:szCs w:val="24"/>
              </w:rPr>
              <w:t>22,1</w:t>
            </w:r>
          </w:p>
        </w:tc>
        <w:tc>
          <w:tcPr>
            <w:tcW w:w="1066" w:type="dxa"/>
            <w:tcBorders>
              <w:top w:val="nil"/>
              <w:left w:val="nil"/>
              <w:bottom w:val="nil"/>
              <w:right w:val="nil"/>
            </w:tcBorders>
            <w:noWrap/>
            <w:vAlign w:val="bottom"/>
            <w:hideMark/>
          </w:tcPr>
          <w:p w14:paraId="1C9DCA68" w14:textId="77777777" w:rsidR="009A0575" w:rsidRPr="009A0575" w:rsidRDefault="009A0575" w:rsidP="009A0575">
            <w:pPr>
              <w:jc w:val="center"/>
              <w:rPr>
                <w:color w:val="000000"/>
                <w:sz w:val="24"/>
                <w:szCs w:val="24"/>
              </w:rPr>
            </w:pPr>
            <w:r w:rsidRPr="009A0575">
              <w:rPr>
                <w:color w:val="000000"/>
                <w:sz w:val="24"/>
                <w:szCs w:val="24"/>
              </w:rPr>
              <w:t>NS</w:t>
            </w:r>
          </w:p>
        </w:tc>
      </w:tr>
      <w:tr w:rsidR="009A0575" w:rsidRPr="009A0575" w14:paraId="50EABB03" w14:textId="77777777" w:rsidTr="009A0575">
        <w:trPr>
          <w:trHeight w:val="312"/>
        </w:trPr>
        <w:tc>
          <w:tcPr>
            <w:tcW w:w="3416" w:type="dxa"/>
            <w:tcBorders>
              <w:top w:val="nil"/>
              <w:left w:val="nil"/>
              <w:bottom w:val="nil"/>
              <w:right w:val="nil"/>
            </w:tcBorders>
            <w:noWrap/>
            <w:hideMark/>
          </w:tcPr>
          <w:p w14:paraId="58043D6D" w14:textId="77777777" w:rsidR="009A0575" w:rsidRPr="009A0575" w:rsidRDefault="009A0575" w:rsidP="009A0575">
            <w:pPr>
              <w:rPr>
                <w:color w:val="000000"/>
                <w:sz w:val="24"/>
                <w:szCs w:val="24"/>
              </w:rPr>
            </w:pPr>
            <w:r w:rsidRPr="009A0575">
              <w:rPr>
                <w:color w:val="000000"/>
                <w:sz w:val="24"/>
                <w:szCs w:val="24"/>
              </w:rPr>
              <w:t>Résultat net</w:t>
            </w:r>
          </w:p>
        </w:tc>
        <w:tc>
          <w:tcPr>
            <w:tcW w:w="1216" w:type="dxa"/>
            <w:tcBorders>
              <w:top w:val="nil"/>
              <w:left w:val="nil"/>
              <w:bottom w:val="nil"/>
              <w:right w:val="nil"/>
            </w:tcBorders>
            <w:noWrap/>
            <w:vAlign w:val="bottom"/>
            <w:hideMark/>
          </w:tcPr>
          <w:p w14:paraId="35B55D15" w14:textId="77777777" w:rsidR="009A0575" w:rsidRPr="009A0575" w:rsidRDefault="009A0575" w:rsidP="009A0575">
            <w:pPr>
              <w:jc w:val="center"/>
              <w:rPr>
                <w:color w:val="000000"/>
                <w:sz w:val="24"/>
                <w:szCs w:val="24"/>
              </w:rPr>
            </w:pPr>
            <w:r w:rsidRPr="009A0575">
              <w:rPr>
                <w:color w:val="000000"/>
                <w:sz w:val="24"/>
                <w:szCs w:val="24"/>
              </w:rPr>
              <w:t>65,0</w:t>
            </w:r>
          </w:p>
        </w:tc>
        <w:tc>
          <w:tcPr>
            <w:tcW w:w="1416" w:type="dxa"/>
            <w:tcBorders>
              <w:top w:val="nil"/>
              <w:left w:val="nil"/>
              <w:bottom w:val="nil"/>
              <w:right w:val="nil"/>
            </w:tcBorders>
            <w:noWrap/>
            <w:vAlign w:val="bottom"/>
            <w:hideMark/>
          </w:tcPr>
          <w:p w14:paraId="09C0CA58" w14:textId="77777777" w:rsidR="009A0575" w:rsidRPr="009A0575" w:rsidRDefault="009A0575" w:rsidP="009A0575">
            <w:pPr>
              <w:jc w:val="center"/>
              <w:rPr>
                <w:color w:val="000000"/>
                <w:sz w:val="24"/>
                <w:szCs w:val="24"/>
              </w:rPr>
            </w:pPr>
            <w:r w:rsidRPr="009A0575">
              <w:rPr>
                <w:color w:val="000000"/>
                <w:sz w:val="24"/>
                <w:szCs w:val="24"/>
              </w:rPr>
              <w:t>-72,8</w:t>
            </w:r>
          </w:p>
        </w:tc>
        <w:tc>
          <w:tcPr>
            <w:tcW w:w="1830" w:type="dxa"/>
            <w:tcBorders>
              <w:top w:val="nil"/>
              <w:left w:val="nil"/>
              <w:bottom w:val="nil"/>
              <w:right w:val="nil"/>
            </w:tcBorders>
            <w:noWrap/>
            <w:vAlign w:val="bottom"/>
            <w:hideMark/>
          </w:tcPr>
          <w:p w14:paraId="441F5208" w14:textId="77777777" w:rsidR="009A0575" w:rsidRPr="009A0575" w:rsidRDefault="009A0575" w:rsidP="009A0575">
            <w:pPr>
              <w:jc w:val="center"/>
              <w:rPr>
                <w:color w:val="000000"/>
                <w:sz w:val="24"/>
                <w:szCs w:val="24"/>
              </w:rPr>
            </w:pPr>
            <w:r w:rsidRPr="009A0575">
              <w:rPr>
                <w:color w:val="000000"/>
                <w:sz w:val="24"/>
                <w:szCs w:val="24"/>
              </w:rPr>
              <w:t>137,8</w:t>
            </w:r>
          </w:p>
        </w:tc>
        <w:tc>
          <w:tcPr>
            <w:tcW w:w="1066" w:type="dxa"/>
            <w:tcBorders>
              <w:top w:val="nil"/>
              <w:left w:val="nil"/>
              <w:bottom w:val="nil"/>
              <w:right w:val="nil"/>
            </w:tcBorders>
            <w:noWrap/>
            <w:vAlign w:val="bottom"/>
            <w:hideMark/>
          </w:tcPr>
          <w:p w14:paraId="009AE25D" w14:textId="77777777" w:rsidR="009A0575" w:rsidRPr="009A0575" w:rsidRDefault="009A0575" w:rsidP="009A0575">
            <w:pPr>
              <w:jc w:val="center"/>
              <w:rPr>
                <w:color w:val="000000"/>
                <w:sz w:val="24"/>
                <w:szCs w:val="24"/>
              </w:rPr>
            </w:pPr>
            <w:r w:rsidRPr="009A0575">
              <w:rPr>
                <w:color w:val="000000"/>
                <w:sz w:val="24"/>
                <w:szCs w:val="24"/>
              </w:rPr>
              <w:t>NS</w:t>
            </w:r>
          </w:p>
        </w:tc>
      </w:tr>
      <w:tr w:rsidR="009A0575" w:rsidRPr="009A0575" w14:paraId="0E07269D" w14:textId="77777777" w:rsidTr="009A0575">
        <w:trPr>
          <w:trHeight w:val="312"/>
        </w:trPr>
        <w:tc>
          <w:tcPr>
            <w:tcW w:w="3416" w:type="dxa"/>
            <w:tcBorders>
              <w:top w:val="nil"/>
              <w:left w:val="nil"/>
              <w:bottom w:val="nil"/>
              <w:right w:val="nil"/>
            </w:tcBorders>
            <w:noWrap/>
            <w:hideMark/>
          </w:tcPr>
          <w:p w14:paraId="581548E4" w14:textId="77777777" w:rsidR="009A0575" w:rsidRPr="009A0575" w:rsidRDefault="009A0575" w:rsidP="009A0575">
            <w:pPr>
              <w:rPr>
                <w:color w:val="000000"/>
                <w:sz w:val="24"/>
                <w:szCs w:val="24"/>
              </w:rPr>
            </w:pPr>
            <w:r w:rsidRPr="009A0575">
              <w:rPr>
                <w:color w:val="000000"/>
                <w:sz w:val="24"/>
                <w:szCs w:val="24"/>
              </w:rPr>
              <w:t>Marge brute d’autofinancement</w:t>
            </w:r>
          </w:p>
        </w:tc>
        <w:tc>
          <w:tcPr>
            <w:tcW w:w="1216" w:type="dxa"/>
            <w:tcBorders>
              <w:top w:val="nil"/>
              <w:left w:val="nil"/>
              <w:bottom w:val="nil"/>
              <w:right w:val="nil"/>
            </w:tcBorders>
            <w:noWrap/>
            <w:vAlign w:val="bottom"/>
            <w:hideMark/>
          </w:tcPr>
          <w:p w14:paraId="439A4039" w14:textId="77777777" w:rsidR="009A0575" w:rsidRPr="009A0575" w:rsidRDefault="009A0575" w:rsidP="009A0575">
            <w:pPr>
              <w:jc w:val="center"/>
              <w:rPr>
                <w:color w:val="000000"/>
                <w:sz w:val="24"/>
                <w:szCs w:val="24"/>
              </w:rPr>
            </w:pPr>
            <w:r w:rsidRPr="009A0575">
              <w:rPr>
                <w:color w:val="000000"/>
                <w:sz w:val="24"/>
                <w:szCs w:val="24"/>
              </w:rPr>
              <w:t>196,1</w:t>
            </w:r>
          </w:p>
        </w:tc>
        <w:tc>
          <w:tcPr>
            <w:tcW w:w="1416" w:type="dxa"/>
            <w:tcBorders>
              <w:top w:val="nil"/>
              <w:left w:val="nil"/>
              <w:bottom w:val="nil"/>
              <w:right w:val="nil"/>
            </w:tcBorders>
            <w:noWrap/>
            <w:vAlign w:val="bottom"/>
            <w:hideMark/>
          </w:tcPr>
          <w:p w14:paraId="0F9EAC0B" w14:textId="77777777" w:rsidR="009A0575" w:rsidRPr="009A0575" w:rsidRDefault="009A0575" w:rsidP="009A0575">
            <w:pPr>
              <w:jc w:val="center"/>
              <w:rPr>
                <w:color w:val="000000"/>
                <w:sz w:val="24"/>
                <w:szCs w:val="24"/>
              </w:rPr>
            </w:pPr>
            <w:r w:rsidRPr="009A0575">
              <w:rPr>
                <w:color w:val="000000"/>
                <w:sz w:val="24"/>
                <w:szCs w:val="24"/>
              </w:rPr>
              <w:t>86,1</w:t>
            </w:r>
          </w:p>
        </w:tc>
        <w:tc>
          <w:tcPr>
            <w:tcW w:w="1830" w:type="dxa"/>
            <w:tcBorders>
              <w:top w:val="nil"/>
              <w:left w:val="nil"/>
              <w:bottom w:val="nil"/>
              <w:right w:val="nil"/>
            </w:tcBorders>
            <w:noWrap/>
            <w:vAlign w:val="bottom"/>
            <w:hideMark/>
          </w:tcPr>
          <w:p w14:paraId="553AD399" w14:textId="77777777" w:rsidR="009A0575" w:rsidRPr="009A0575" w:rsidRDefault="009A0575" w:rsidP="009A0575">
            <w:pPr>
              <w:jc w:val="center"/>
              <w:rPr>
                <w:color w:val="000000"/>
                <w:sz w:val="24"/>
                <w:szCs w:val="24"/>
              </w:rPr>
            </w:pPr>
            <w:r w:rsidRPr="009A0575">
              <w:rPr>
                <w:color w:val="000000"/>
                <w:sz w:val="24"/>
                <w:szCs w:val="24"/>
              </w:rPr>
              <w:t>110,0</w:t>
            </w:r>
          </w:p>
        </w:tc>
        <w:tc>
          <w:tcPr>
            <w:tcW w:w="1066" w:type="dxa"/>
            <w:tcBorders>
              <w:top w:val="nil"/>
              <w:left w:val="nil"/>
              <w:bottom w:val="nil"/>
              <w:right w:val="nil"/>
            </w:tcBorders>
            <w:noWrap/>
            <w:vAlign w:val="bottom"/>
            <w:hideMark/>
          </w:tcPr>
          <w:p w14:paraId="4CD477DD" w14:textId="77777777" w:rsidR="009A0575" w:rsidRPr="009A0575" w:rsidRDefault="009A0575" w:rsidP="009A0575">
            <w:pPr>
              <w:jc w:val="center"/>
              <w:rPr>
                <w:color w:val="000000"/>
                <w:sz w:val="24"/>
                <w:szCs w:val="24"/>
              </w:rPr>
            </w:pPr>
            <w:r w:rsidRPr="009A0575">
              <w:rPr>
                <w:color w:val="000000"/>
                <w:sz w:val="24"/>
                <w:szCs w:val="24"/>
              </w:rPr>
              <w:t>NS</w:t>
            </w:r>
          </w:p>
        </w:tc>
      </w:tr>
      <w:tr w:rsidR="009A0575" w:rsidRPr="009A0575" w14:paraId="176E1678" w14:textId="77777777" w:rsidTr="009A0575">
        <w:trPr>
          <w:trHeight w:val="324"/>
        </w:trPr>
        <w:tc>
          <w:tcPr>
            <w:tcW w:w="3416" w:type="dxa"/>
            <w:tcBorders>
              <w:top w:val="nil"/>
              <w:left w:val="nil"/>
              <w:bottom w:val="nil"/>
              <w:right w:val="nil"/>
            </w:tcBorders>
            <w:noWrap/>
            <w:hideMark/>
          </w:tcPr>
          <w:p w14:paraId="436119E5" w14:textId="77777777" w:rsidR="009A0575" w:rsidRPr="009A0575" w:rsidRDefault="009A0575" w:rsidP="009A0575">
            <w:pPr>
              <w:rPr>
                <w:color w:val="000000"/>
                <w:sz w:val="24"/>
                <w:szCs w:val="24"/>
              </w:rPr>
            </w:pPr>
            <w:r w:rsidRPr="009A0575">
              <w:rPr>
                <w:color w:val="000000"/>
                <w:sz w:val="24"/>
                <w:szCs w:val="24"/>
              </w:rPr>
              <w:t>Investissements</w:t>
            </w:r>
          </w:p>
        </w:tc>
        <w:tc>
          <w:tcPr>
            <w:tcW w:w="1216" w:type="dxa"/>
            <w:tcBorders>
              <w:top w:val="nil"/>
              <w:left w:val="nil"/>
              <w:bottom w:val="nil"/>
              <w:right w:val="nil"/>
            </w:tcBorders>
            <w:shd w:val="clear" w:color="000000" w:fill="FFFFFF"/>
            <w:noWrap/>
            <w:vAlign w:val="bottom"/>
            <w:hideMark/>
          </w:tcPr>
          <w:p w14:paraId="7F2B3D41" w14:textId="77777777" w:rsidR="009A0575" w:rsidRPr="009A0575" w:rsidRDefault="009A0575" w:rsidP="009A0575">
            <w:pPr>
              <w:jc w:val="center"/>
              <w:rPr>
                <w:color w:val="000000"/>
                <w:sz w:val="24"/>
                <w:szCs w:val="24"/>
              </w:rPr>
            </w:pPr>
            <w:r w:rsidRPr="009A0575">
              <w:rPr>
                <w:color w:val="000000"/>
                <w:sz w:val="24"/>
                <w:szCs w:val="24"/>
              </w:rPr>
              <w:t>44,9</w:t>
            </w:r>
          </w:p>
        </w:tc>
        <w:tc>
          <w:tcPr>
            <w:tcW w:w="1416" w:type="dxa"/>
            <w:tcBorders>
              <w:top w:val="nil"/>
              <w:left w:val="nil"/>
              <w:bottom w:val="nil"/>
              <w:right w:val="nil"/>
            </w:tcBorders>
            <w:noWrap/>
            <w:vAlign w:val="bottom"/>
            <w:hideMark/>
          </w:tcPr>
          <w:p w14:paraId="38D9E95D" w14:textId="77777777" w:rsidR="009A0575" w:rsidRPr="009A0575" w:rsidRDefault="009A0575" w:rsidP="009A0575">
            <w:pPr>
              <w:jc w:val="center"/>
              <w:rPr>
                <w:color w:val="000000"/>
                <w:sz w:val="24"/>
                <w:szCs w:val="24"/>
              </w:rPr>
            </w:pPr>
            <w:r w:rsidRPr="009A0575">
              <w:rPr>
                <w:color w:val="000000"/>
                <w:sz w:val="24"/>
                <w:szCs w:val="24"/>
              </w:rPr>
              <w:t>45,3</w:t>
            </w:r>
          </w:p>
        </w:tc>
        <w:tc>
          <w:tcPr>
            <w:tcW w:w="1830" w:type="dxa"/>
            <w:tcBorders>
              <w:top w:val="nil"/>
              <w:left w:val="nil"/>
              <w:bottom w:val="nil"/>
              <w:right w:val="nil"/>
            </w:tcBorders>
            <w:noWrap/>
            <w:vAlign w:val="bottom"/>
            <w:hideMark/>
          </w:tcPr>
          <w:p w14:paraId="1ADA6D47" w14:textId="77777777" w:rsidR="009A0575" w:rsidRPr="009A0575" w:rsidRDefault="009A0575" w:rsidP="009A0575">
            <w:pPr>
              <w:jc w:val="center"/>
              <w:rPr>
                <w:color w:val="000000"/>
                <w:sz w:val="24"/>
                <w:szCs w:val="24"/>
              </w:rPr>
            </w:pPr>
            <w:r w:rsidRPr="009A0575">
              <w:rPr>
                <w:color w:val="000000"/>
                <w:sz w:val="24"/>
                <w:szCs w:val="24"/>
              </w:rPr>
              <w:t>-0,4</w:t>
            </w:r>
          </w:p>
        </w:tc>
        <w:tc>
          <w:tcPr>
            <w:tcW w:w="1066" w:type="dxa"/>
            <w:tcBorders>
              <w:top w:val="nil"/>
              <w:left w:val="nil"/>
              <w:bottom w:val="nil"/>
              <w:right w:val="nil"/>
            </w:tcBorders>
            <w:noWrap/>
            <w:vAlign w:val="bottom"/>
            <w:hideMark/>
          </w:tcPr>
          <w:p w14:paraId="489F0420" w14:textId="77777777" w:rsidR="009A0575" w:rsidRPr="009A0575" w:rsidRDefault="009A0575" w:rsidP="009A0575">
            <w:pPr>
              <w:jc w:val="center"/>
              <w:rPr>
                <w:color w:val="000000"/>
                <w:sz w:val="24"/>
                <w:szCs w:val="24"/>
              </w:rPr>
            </w:pPr>
            <w:r w:rsidRPr="009A0575">
              <w:rPr>
                <w:color w:val="000000"/>
                <w:sz w:val="24"/>
                <w:szCs w:val="24"/>
              </w:rPr>
              <w:t>-1,0</w:t>
            </w:r>
          </w:p>
        </w:tc>
      </w:tr>
      <w:tr w:rsidR="009A0575" w:rsidRPr="009A0575" w14:paraId="41257EE4" w14:textId="77777777" w:rsidTr="009A0575">
        <w:trPr>
          <w:trHeight w:val="336"/>
        </w:trPr>
        <w:tc>
          <w:tcPr>
            <w:tcW w:w="3416" w:type="dxa"/>
            <w:tcBorders>
              <w:top w:val="nil"/>
              <w:left w:val="nil"/>
              <w:bottom w:val="single" w:sz="12" w:space="0" w:color="auto"/>
              <w:right w:val="nil"/>
            </w:tcBorders>
            <w:noWrap/>
            <w:hideMark/>
          </w:tcPr>
          <w:p w14:paraId="7560C113" w14:textId="77777777" w:rsidR="009A0575" w:rsidRPr="009A0575" w:rsidRDefault="009A0575" w:rsidP="009A0575">
            <w:pPr>
              <w:rPr>
                <w:color w:val="000000"/>
                <w:sz w:val="24"/>
                <w:szCs w:val="24"/>
              </w:rPr>
            </w:pPr>
            <w:r w:rsidRPr="009A0575">
              <w:rPr>
                <w:color w:val="000000"/>
                <w:sz w:val="24"/>
                <w:szCs w:val="24"/>
              </w:rPr>
              <w:t>Effectif permanent</w:t>
            </w:r>
          </w:p>
        </w:tc>
        <w:tc>
          <w:tcPr>
            <w:tcW w:w="1216" w:type="dxa"/>
            <w:tcBorders>
              <w:top w:val="nil"/>
              <w:left w:val="nil"/>
              <w:bottom w:val="single" w:sz="12" w:space="0" w:color="auto"/>
              <w:right w:val="nil"/>
            </w:tcBorders>
            <w:noWrap/>
            <w:vAlign w:val="bottom"/>
            <w:hideMark/>
          </w:tcPr>
          <w:p w14:paraId="1BDBDAAF" w14:textId="77777777" w:rsidR="009A0575" w:rsidRPr="009A0575" w:rsidRDefault="009A0575" w:rsidP="009A0575">
            <w:pPr>
              <w:jc w:val="center"/>
              <w:rPr>
                <w:color w:val="000000"/>
                <w:sz w:val="24"/>
                <w:szCs w:val="24"/>
              </w:rPr>
            </w:pPr>
            <w:r w:rsidRPr="009A0575">
              <w:rPr>
                <w:color w:val="000000"/>
                <w:sz w:val="24"/>
                <w:szCs w:val="24"/>
              </w:rPr>
              <w:t>357</w:t>
            </w:r>
          </w:p>
        </w:tc>
        <w:tc>
          <w:tcPr>
            <w:tcW w:w="1416" w:type="dxa"/>
            <w:tcBorders>
              <w:top w:val="nil"/>
              <w:left w:val="nil"/>
              <w:bottom w:val="single" w:sz="12" w:space="0" w:color="auto"/>
              <w:right w:val="nil"/>
            </w:tcBorders>
            <w:noWrap/>
            <w:vAlign w:val="bottom"/>
            <w:hideMark/>
          </w:tcPr>
          <w:p w14:paraId="5C612AE3" w14:textId="77777777" w:rsidR="009A0575" w:rsidRPr="009A0575" w:rsidRDefault="009A0575" w:rsidP="009A0575">
            <w:pPr>
              <w:jc w:val="center"/>
              <w:rPr>
                <w:color w:val="000000"/>
                <w:sz w:val="24"/>
                <w:szCs w:val="24"/>
              </w:rPr>
            </w:pPr>
            <w:r w:rsidRPr="009A0575">
              <w:rPr>
                <w:color w:val="000000"/>
                <w:sz w:val="24"/>
                <w:szCs w:val="24"/>
              </w:rPr>
              <w:t>356</w:t>
            </w:r>
          </w:p>
        </w:tc>
        <w:tc>
          <w:tcPr>
            <w:tcW w:w="1830" w:type="dxa"/>
            <w:tcBorders>
              <w:top w:val="nil"/>
              <w:left w:val="nil"/>
              <w:bottom w:val="single" w:sz="12" w:space="0" w:color="auto"/>
              <w:right w:val="nil"/>
            </w:tcBorders>
            <w:noWrap/>
            <w:vAlign w:val="bottom"/>
            <w:hideMark/>
          </w:tcPr>
          <w:p w14:paraId="16B732F7" w14:textId="77777777" w:rsidR="009A0575" w:rsidRPr="009A0575" w:rsidRDefault="009A0575" w:rsidP="009A0575">
            <w:pPr>
              <w:jc w:val="center"/>
              <w:rPr>
                <w:color w:val="000000"/>
                <w:sz w:val="24"/>
                <w:szCs w:val="24"/>
              </w:rPr>
            </w:pPr>
            <w:r w:rsidRPr="009A0575">
              <w:rPr>
                <w:color w:val="000000"/>
                <w:sz w:val="24"/>
                <w:szCs w:val="24"/>
              </w:rPr>
              <w:t>1</w:t>
            </w:r>
          </w:p>
        </w:tc>
        <w:tc>
          <w:tcPr>
            <w:tcW w:w="1066" w:type="dxa"/>
            <w:tcBorders>
              <w:top w:val="nil"/>
              <w:left w:val="nil"/>
              <w:bottom w:val="single" w:sz="12" w:space="0" w:color="auto"/>
              <w:right w:val="nil"/>
            </w:tcBorders>
            <w:noWrap/>
            <w:vAlign w:val="bottom"/>
            <w:hideMark/>
          </w:tcPr>
          <w:p w14:paraId="0D2AE1CF" w14:textId="77777777" w:rsidR="009A0575" w:rsidRPr="009A0575" w:rsidRDefault="009A0575" w:rsidP="009A0575">
            <w:pPr>
              <w:jc w:val="center"/>
              <w:rPr>
                <w:color w:val="000000"/>
                <w:sz w:val="24"/>
                <w:szCs w:val="24"/>
              </w:rPr>
            </w:pPr>
            <w:r w:rsidRPr="009A0575">
              <w:rPr>
                <w:color w:val="000000"/>
                <w:sz w:val="24"/>
                <w:szCs w:val="24"/>
              </w:rPr>
              <w:t>0</w:t>
            </w:r>
          </w:p>
        </w:tc>
      </w:tr>
    </w:tbl>
    <w:p w14:paraId="01663380" w14:textId="0EDBBDB6" w:rsidR="001633F2" w:rsidRPr="00DA10CB" w:rsidRDefault="00F61FD9" w:rsidP="009A0575">
      <w:pPr>
        <w:spacing w:before="240" w:after="120" w:line="276" w:lineRule="auto"/>
        <w:jc w:val="both"/>
        <w:rPr>
          <w:rFonts w:asciiTheme="majorBidi" w:hAnsiTheme="majorBidi" w:cstheme="majorBidi"/>
          <w:b/>
          <w:i/>
          <w:sz w:val="24"/>
          <w:szCs w:val="24"/>
        </w:rPr>
      </w:pPr>
      <w:r w:rsidRPr="002D00D9">
        <w:rPr>
          <w:rFonts w:asciiTheme="majorBidi" w:hAnsiTheme="majorBidi" w:cstheme="majorBidi"/>
          <w:b/>
          <w:i/>
          <w:sz w:val="24"/>
          <w:szCs w:val="24"/>
        </w:rPr>
        <w:lastRenderedPageBreak/>
        <w:t xml:space="preserve"> </w:t>
      </w:r>
      <w:r w:rsidR="00D61E99" w:rsidRPr="002D00D9">
        <w:rPr>
          <w:rFonts w:asciiTheme="majorBidi" w:hAnsiTheme="majorBidi" w:cstheme="majorBidi"/>
          <w:b/>
          <w:i/>
          <w:sz w:val="24"/>
          <w:szCs w:val="24"/>
        </w:rPr>
        <w:t>5-4-1</w:t>
      </w:r>
      <w:r w:rsidR="00DA10CB">
        <w:rPr>
          <w:rFonts w:asciiTheme="majorBidi" w:hAnsiTheme="majorBidi" w:cstheme="majorBidi"/>
          <w:b/>
          <w:i/>
          <w:sz w:val="24"/>
          <w:szCs w:val="24"/>
        </w:rPr>
        <w:t xml:space="preserve">  </w:t>
      </w:r>
      <w:r w:rsidR="00D61E99" w:rsidRPr="002D00D9">
        <w:rPr>
          <w:rFonts w:asciiTheme="majorBidi" w:hAnsiTheme="majorBidi" w:cstheme="majorBidi"/>
          <w:b/>
          <w:i/>
          <w:sz w:val="24"/>
          <w:szCs w:val="24"/>
        </w:rPr>
        <w:t xml:space="preserve"> </w:t>
      </w:r>
      <w:r w:rsidR="007F58F6" w:rsidRPr="007F58F6">
        <w:rPr>
          <w:rFonts w:asciiTheme="majorBidi" w:hAnsiTheme="majorBidi" w:cstheme="majorBidi"/>
          <w:sz w:val="24"/>
          <w:szCs w:val="24"/>
        </w:rPr>
        <w:t>Le résultat d’exploitation agrégé des filiales s’établit en 20</w:t>
      </w:r>
      <w:r w:rsidR="00191F29">
        <w:rPr>
          <w:rFonts w:asciiTheme="majorBidi" w:hAnsiTheme="majorBidi" w:cstheme="majorBidi"/>
          <w:sz w:val="24"/>
          <w:szCs w:val="24"/>
        </w:rPr>
        <w:t>2</w:t>
      </w:r>
      <w:r w:rsidR="009A0575">
        <w:rPr>
          <w:rFonts w:asciiTheme="majorBidi" w:hAnsiTheme="majorBidi" w:cstheme="majorBidi"/>
          <w:sz w:val="24"/>
          <w:szCs w:val="24"/>
        </w:rPr>
        <w:t>5</w:t>
      </w:r>
      <w:r w:rsidR="007F58F6" w:rsidRPr="007F58F6">
        <w:rPr>
          <w:rFonts w:asciiTheme="majorBidi" w:hAnsiTheme="majorBidi" w:cstheme="majorBidi"/>
          <w:sz w:val="24"/>
          <w:szCs w:val="24"/>
        </w:rPr>
        <w:t xml:space="preserve"> à </w:t>
      </w:r>
      <w:r w:rsidR="009A0575">
        <w:rPr>
          <w:rFonts w:asciiTheme="majorBidi" w:hAnsiTheme="majorBidi" w:cstheme="majorBidi"/>
          <w:sz w:val="24"/>
          <w:szCs w:val="24"/>
        </w:rPr>
        <w:t>103,8</w:t>
      </w:r>
      <w:r w:rsidR="000518B7" w:rsidRPr="0048055E">
        <w:rPr>
          <w:rFonts w:asciiTheme="majorBidi" w:hAnsiTheme="majorBidi" w:cstheme="majorBidi"/>
          <w:sz w:val="24"/>
          <w:szCs w:val="24"/>
        </w:rPr>
        <w:t xml:space="preserve"> </w:t>
      </w:r>
      <w:proofErr w:type="spellStart"/>
      <w:r w:rsidR="00191F29">
        <w:rPr>
          <w:rFonts w:asciiTheme="majorBidi" w:hAnsiTheme="majorBidi" w:cstheme="majorBidi"/>
          <w:sz w:val="24"/>
          <w:szCs w:val="24"/>
        </w:rPr>
        <w:t>Mdh</w:t>
      </w:r>
      <w:proofErr w:type="spellEnd"/>
      <w:r w:rsidR="00191F29">
        <w:rPr>
          <w:rFonts w:asciiTheme="majorBidi" w:hAnsiTheme="majorBidi" w:cstheme="majorBidi"/>
          <w:sz w:val="24"/>
          <w:szCs w:val="24"/>
        </w:rPr>
        <w:t xml:space="preserve"> en </w:t>
      </w:r>
      <w:r w:rsidR="009A0575">
        <w:rPr>
          <w:rFonts w:asciiTheme="majorBidi" w:hAnsiTheme="majorBidi" w:cstheme="majorBidi"/>
          <w:sz w:val="24"/>
          <w:szCs w:val="24"/>
        </w:rPr>
        <w:t>hausse</w:t>
      </w:r>
      <w:r w:rsidR="00FD5732">
        <w:rPr>
          <w:rFonts w:asciiTheme="majorBidi" w:hAnsiTheme="majorBidi" w:cstheme="majorBidi"/>
          <w:sz w:val="24"/>
          <w:szCs w:val="24"/>
        </w:rPr>
        <w:t xml:space="preserve"> </w:t>
      </w:r>
      <w:r w:rsidR="00191F29">
        <w:rPr>
          <w:rFonts w:asciiTheme="majorBidi" w:hAnsiTheme="majorBidi" w:cstheme="majorBidi"/>
          <w:sz w:val="24"/>
          <w:szCs w:val="24"/>
        </w:rPr>
        <w:t xml:space="preserve">de </w:t>
      </w:r>
      <w:r w:rsidR="009A0575">
        <w:rPr>
          <w:rFonts w:asciiTheme="majorBidi" w:hAnsiTheme="majorBidi" w:cstheme="majorBidi"/>
          <w:sz w:val="24"/>
          <w:szCs w:val="24"/>
        </w:rPr>
        <w:t>143,5</w:t>
      </w:r>
      <w:r w:rsidR="005D78BD">
        <w:rPr>
          <w:rFonts w:asciiTheme="majorBidi" w:hAnsiTheme="majorBidi" w:cstheme="majorBidi"/>
          <w:sz w:val="24"/>
          <w:szCs w:val="24"/>
        </w:rPr>
        <w:t xml:space="preserve"> </w:t>
      </w:r>
      <w:proofErr w:type="spellStart"/>
      <w:r w:rsidR="005D78BD">
        <w:rPr>
          <w:rFonts w:asciiTheme="majorBidi" w:hAnsiTheme="majorBidi" w:cstheme="majorBidi"/>
          <w:sz w:val="24"/>
          <w:szCs w:val="24"/>
        </w:rPr>
        <w:t>Mdh</w:t>
      </w:r>
      <w:proofErr w:type="spellEnd"/>
      <w:r w:rsidR="005D78BD">
        <w:rPr>
          <w:rFonts w:asciiTheme="majorBidi" w:hAnsiTheme="majorBidi" w:cstheme="majorBidi"/>
          <w:sz w:val="24"/>
          <w:szCs w:val="24"/>
        </w:rPr>
        <w:t xml:space="preserve"> </w:t>
      </w:r>
      <w:r w:rsidR="00346F16">
        <w:rPr>
          <w:rFonts w:asciiTheme="majorBidi" w:hAnsiTheme="majorBidi" w:cstheme="majorBidi"/>
          <w:sz w:val="24"/>
          <w:szCs w:val="24"/>
        </w:rPr>
        <w:t xml:space="preserve">comparativement </w:t>
      </w:r>
      <w:r w:rsidR="00191F29">
        <w:rPr>
          <w:rFonts w:asciiTheme="majorBidi" w:hAnsiTheme="majorBidi" w:cstheme="majorBidi"/>
          <w:sz w:val="24"/>
          <w:szCs w:val="24"/>
        </w:rPr>
        <w:t xml:space="preserve">à </w:t>
      </w:r>
      <w:r w:rsidR="009A0575">
        <w:rPr>
          <w:rFonts w:asciiTheme="majorBidi" w:hAnsiTheme="majorBidi" w:cstheme="majorBidi"/>
          <w:sz w:val="24"/>
          <w:szCs w:val="24"/>
        </w:rPr>
        <w:t>2024</w:t>
      </w:r>
      <w:r w:rsidR="007F58F6" w:rsidRPr="007F58F6">
        <w:rPr>
          <w:rFonts w:asciiTheme="majorBidi" w:hAnsiTheme="majorBidi" w:cstheme="majorBidi"/>
          <w:sz w:val="24"/>
          <w:szCs w:val="24"/>
        </w:rPr>
        <w:t xml:space="preserve">, </w:t>
      </w:r>
      <w:r w:rsidR="001633F2">
        <w:rPr>
          <w:rFonts w:asciiTheme="majorBidi" w:hAnsiTheme="majorBidi" w:cstheme="majorBidi"/>
          <w:sz w:val="24"/>
          <w:szCs w:val="24"/>
        </w:rPr>
        <w:t>expliquée principalement par l</w:t>
      </w:r>
      <w:r w:rsidR="009A0575">
        <w:rPr>
          <w:rFonts w:asciiTheme="majorBidi" w:hAnsiTheme="majorBidi" w:cstheme="majorBidi"/>
          <w:sz w:val="24"/>
          <w:szCs w:val="24"/>
        </w:rPr>
        <w:t xml:space="preserve">’augmentation </w:t>
      </w:r>
      <w:r w:rsidR="001633F2">
        <w:rPr>
          <w:rFonts w:asciiTheme="majorBidi" w:hAnsiTheme="majorBidi" w:cstheme="majorBidi"/>
          <w:sz w:val="24"/>
          <w:szCs w:val="24"/>
        </w:rPr>
        <w:t>de</w:t>
      </w:r>
      <w:r w:rsidR="00691AB1">
        <w:rPr>
          <w:rFonts w:asciiTheme="majorBidi" w:hAnsiTheme="majorBidi" w:cstheme="majorBidi"/>
          <w:sz w:val="24"/>
          <w:szCs w:val="24"/>
        </w:rPr>
        <w:t xml:space="preserve"> </w:t>
      </w:r>
      <w:r w:rsidR="001633F2">
        <w:rPr>
          <w:rFonts w:asciiTheme="majorBidi" w:hAnsiTheme="majorBidi" w:cstheme="majorBidi"/>
          <w:sz w:val="24"/>
          <w:szCs w:val="24"/>
        </w:rPr>
        <w:t xml:space="preserve">la production de sucre blanc </w:t>
      </w:r>
      <w:proofErr w:type="gramStart"/>
      <w:r w:rsidR="001633F2">
        <w:rPr>
          <w:rFonts w:asciiTheme="majorBidi" w:hAnsiTheme="majorBidi" w:cstheme="majorBidi"/>
          <w:sz w:val="24"/>
          <w:szCs w:val="24"/>
        </w:rPr>
        <w:t>suite à une</w:t>
      </w:r>
      <w:proofErr w:type="gramEnd"/>
      <w:r w:rsidR="001633F2">
        <w:rPr>
          <w:rFonts w:asciiTheme="majorBidi" w:hAnsiTheme="majorBidi" w:cstheme="majorBidi"/>
          <w:sz w:val="24"/>
          <w:szCs w:val="24"/>
        </w:rPr>
        <w:t xml:space="preserve"> campagne agricole </w:t>
      </w:r>
      <w:r w:rsidR="009A0575">
        <w:rPr>
          <w:rFonts w:asciiTheme="majorBidi" w:hAnsiTheme="majorBidi" w:cstheme="majorBidi"/>
          <w:sz w:val="24"/>
          <w:szCs w:val="24"/>
        </w:rPr>
        <w:t>plus</w:t>
      </w:r>
      <w:r w:rsidR="001633F2">
        <w:rPr>
          <w:rFonts w:asciiTheme="majorBidi" w:hAnsiTheme="majorBidi" w:cstheme="majorBidi"/>
          <w:sz w:val="24"/>
          <w:szCs w:val="24"/>
        </w:rPr>
        <w:t xml:space="preserve"> importante, </w:t>
      </w:r>
      <w:r w:rsidR="001633F2">
        <w:rPr>
          <w:bCs/>
          <w:iCs/>
          <w:sz w:val="24"/>
          <w:szCs w:val="24"/>
        </w:rPr>
        <w:t xml:space="preserve">et par la </w:t>
      </w:r>
      <w:r w:rsidR="009A0575">
        <w:rPr>
          <w:bCs/>
          <w:iCs/>
          <w:sz w:val="24"/>
          <w:szCs w:val="24"/>
        </w:rPr>
        <w:t>hausse</w:t>
      </w:r>
      <w:r w:rsidR="001633F2">
        <w:rPr>
          <w:bCs/>
          <w:iCs/>
          <w:sz w:val="24"/>
          <w:szCs w:val="24"/>
        </w:rPr>
        <w:t xml:space="preserve"> du volume des ventes des produits finis &amp; co-produits</w:t>
      </w:r>
      <w:r w:rsidR="007B123F">
        <w:rPr>
          <w:bCs/>
          <w:iCs/>
          <w:sz w:val="24"/>
          <w:szCs w:val="24"/>
        </w:rPr>
        <w:t>.</w:t>
      </w:r>
    </w:p>
    <w:p w14:paraId="48D25C16" w14:textId="24B04D30" w:rsidR="00D61E99" w:rsidRPr="007F58F6" w:rsidRDefault="00D61E99" w:rsidP="001633F2">
      <w:pPr>
        <w:spacing w:before="240" w:after="120" w:line="276" w:lineRule="auto"/>
        <w:jc w:val="both"/>
        <w:rPr>
          <w:rFonts w:asciiTheme="majorBidi" w:hAnsiTheme="majorBidi" w:cstheme="majorBidi"/>
          <w:sz w:val="24"/>
          <w:szCs w:val="24"/>
        </w:rPr>
      </w:pPr>
      <w:r w:rsidRPr="007F58F6">
        <w:rPr>
          <w:rFonts w:asciiTheme="majorBidi" w:hAnsiTheme="majorBidi" w:cstheme="majorBidi"/>
          <w:b/>
          <w:bCs/>
          <w:sz w:val="24"/>
          <w:szCs w:val="24"/>
        </w:rPr>
        <w:t>5-4-</w:t>
      </w:r>
      <w:r w:rsidR="0048055E" w:rsidRPr="007F58F6">
        <w:rPr>
          <w:rFonts w:asciiTheme="majorBidi" w:hAnsiTheme="majorBidi" w:cstheme="majorBidi"/>
          <w:b/>
          <w:bCs/>
          <w:sz w:val="24"/>
          <w:szCs w:val="24"/>
        </w:rPr>
        <w:t>2</w:t>
      </w:r>
      <w:r w:rsidR="0048055E" w:rsidRPr="007F58F6">
        <w:rPr>
          <w:rFonts w:asciiTheme="majorBidi" w:hAnsiTheme="majorBidi" w:cstheme="majorBidi"/>
          <w:sz w:val="24"/>
          <w:szCs w:val="24"/>
        </w:rPr>
        <w:t xml:space="preserve"> Le</w:t>
      </w:r>
      <w:r w:rsidRPr="007F58F6">
        <w:rPr>
          <w:rFonts w:asciiTheme="majorBidi" w:hAnsiTheme="majorBidi" w:cstheme="majorBidi"/>
          <w:sz w:val="24"/>
          <w:szCs w:val="24"/>
        </w:rPr>
        <w:t xml:space="preserve"> résultat financier a connu</w:t>
      </w:r>
      <w:r w:rsidR="00AE3C1D">
        <w:rPr>
          <w:rFonts w:asciiTheme="majorBidi" w:hAnsiTheme="majorBidi" w:cstheme="majorBidi"/>
          <w:sz w:val="24"/>
          <w:szCs w:val="24"/>
        </w:rPr>
        <w:t xml:space="preserve"> une </w:t>
      </w:r>
      <w:r w:rsidR="00E00343">
        <w:rPr>
          <w:rFonts w:asciiTheme="majorBidi" w:hAnsiTheme="majorBidi" w:cstheme="majorBidi"/>
          <w:sz w:val="24"/>
          <w:szCs w:val="24"/>
        </w:rPr>
        <w:t xml:space="preserve">baisse </w:t>
      </w:r>
      <w:r w:rsidR="007A2341">
        <w:rPr>
          <w:rFonts w:asciiTheme="majorBidi" w:hAnsiTheme="majorBidi" w:cstheme="majorBidi"/>
          <w:sz w:val="24"/>
          <w:szCs w:val="24"/>
        </w:rPr>
        <w:t xml:space="preserve">de </w:t>
      </w:r>
      <w:r w:rsidR="009A0575">
        <w:rPr>
          <w:rFonts w:asciiTheme="majorBidi" w:hAnsiTheme="majorBidi" w:cstheme="majorBidi"/>
          <w:sz w:val="24"/>
          <w:szCs w:val="24"/>
        </w:rPr>
        <w:t>2,7</w:t>
      </w:r>
      <w:r w:rsidR="007A2341">
        <w:rPr>
          <w:rFonts w:asciiTheme="majorBidi" w:hAnsiTheme="majorBidi" w:cstheme="majorBidi"/>
          <w:sz w:val="24"/>
          <w:szCs w:val="24"/>
        </w:rPr>
        <w:t xml:space="preserve"> </w:t>
      </w:r>
      <w:proofErr w:type="spellStart"/>
      <w:r w:rsidR="007A2341">
        <w:rPr>
          <w:rFonts w:asciiTheme="majorBidi" w:hAnsiTheme="majorBidi" w:cstheme="majorBidi"/>
          <w:sz w:val="24"/>
          <w:szCs w:val="24"/>
        </w:rPr>
        <w:t>Mdh</w:t>
      </w:r>
      <w:proofErr w:type="spellEnd"/>
      <w:r w:rsidR="007A2341">
        <w:rPr>
          <w:rFonts w:asciiTheme="majorBidi" w:hAnsiTheme="majorBidi" w:cstheme="majorBidi"/>
          <w:sz w:val="24"/>
          <w:szCs w:val="24"/>
        </w:rPr>
        <w:t xml:space="preserve"> </w:t>
      </w:r>
      <w:r w:rsidR="00AE3C1D">
        <w:rPr>
          <w:rFonts w:asciiTheme="majorBidi" w:hAnsiTheme="majorBidi" w:cstheme="majorBidi"/>
          <w:sz w:val="24"/>
          <w:szCs w:val="24"/>
        </w:rPr>
        <w:t>par rapport à 20</w:t>
      </w:r>
      <w:r w:rsidR="0048055E">
        <w:rPr>
          <w:rFonts w:asciiTheme="majorBidi" w:hAnsiTheme="majorBidi" w:cstheme="majorBidi"/>
          <w:sz w:val="24"/>
          <w:szCs w:val="24"/>
        </w:rPr>
        <w:t>2</w:t>
      </w:r>
      <w:r w:rsidR="009A0575">
        <w:rPr>
          <w:rFonts w:asciiTheme="majorBidi" w:hAnsiTheme="majorBidi" w:cstheme="majorBidi"/>
          <w:sz w:val="24"/>
          <w:szCs w:val="24"/>
        </w:rPr>
        <w:t>4</w:t>
      </w:r>
      <w:r w:rsidRPr="007F58F6">
        <w:rPr>
          <w:rFonts w:asciiTheme="majorBidi" w:hAnsiTheme="majorBidi" w:cstheme="majorBidi"/>
          <w:sz w:val="24"/>
          <w:szCs w:val="24"/>
        </w:rPr>
        <w:t>.</w:t>
      </w:r>
    </w:p>
    <w:p w14:paraId="4923A6BD" w14:textId="7F8672A1" w:rsidR="00403852" w:rsidRDefault="00D61E99" w:rsidP="00DA10CB">
      <w:pPr>
        <w:spacing w:before="120" w:after="120" w:line="360" w:lineRule="auto"/>
        <w:jc w:val="both"/>
        <w:rPr>
          <w:rFonts w:asciiTheme="majorBidi" w:hAnsiTheme="majorBidi" w:cstheme="majorBidi"/>
          <w:sz w:val="24"/>
          <w:szCs w:val="24"/>
        </w:rPr>
      </w:pPr>
      <w:r w:rsidRPr="007F58F6">
        <w:rPr>
          <w:rFonts w:asciiTheme="majorBidi" w:hAnsiTheme="majorBidi" w:cstheme="majorBidi"/>
          <w:b/>
          <w:bCs/>
          <w:sz w:val="24"/>
          <w:szCs w:val="24"/>
        </w:rPr>
        <w:t>5-4-</w:t>
      </w:r>
      <w:r w:rsidR="0048055E" w:rsidRPr="007F58F6">
        <w:rPr>
          <w:rFonts w:asciiTheme="majorBidi" w:hAnsiTheme="majorBidi" w:cstheme="majorBidi"/>
          <w:b/>
          <w:bCs/>
          <w:sz w:val="24"/>
          <w:szCs w:val="24"/>
        </w:rPr>
        <w:t>3</w:t>
      </w:r>
      <w:r w:rsidR="0048055E" w:rsidRPr="007F58F6">
        <w:rPr>
          <w:rFonts w:asciiTheme="majorBidi" w:hAnsiTheme="majorBidi" w:cstheme="majorBidi"/>
          <w:sz w:val="24"/>
          <w:szCs w:val="24"/>
        </w:rPr>
        <w:t xml:space="preserve"> </w:t>
      </w:r>
      <w:r w:rsidR="0048055E">
        <w:rPr>
          <w:rFonts w:asciiTheme="majorBidi" w:hAnsiTheme="majorBidi" w:cstheme="majorBidi"/>
          <w:sz w:val="24"/>
          <w:szCs w:val="24"/>
        </w:rPr>
        <w:t>Le</w:t>
      </w:r>
      <w:r w:rsidR="00AE3C1D" w:rsidRPr="00AE3C1D">
        <w:rPr>
          <w:rFonts w:asciiTheme="majorBidi" w:hAnsiTheme="majorBidi" w:cstheme="majorBidi"/>
          <w:sz w:val="24"/>
          <w:szCs w:val="24"/>
        </w:rPr>
        <w:t xml:space="preserve"> résultat non courant à fin 202</w:t>
      </w:r>
      <w:r w:rsidR="009A0575">
        <w:rPr>
          <w:rFonts w:asciiTheme="majorBidi" w:hAnsiTheme="majorBidi" w:cstheme="majorBidi"/>
          <w:sz w:val="24"/>
          <w:szCs w:val="24"/>
        </w:rPr>
        <w:t>5</w:t>
      </w:r>
      <w:r w:rsidR="00AE3C1D" w:rsidRPr="00AE3C1D">
        <w:rPr>
          <w:rFonts w:asciiTheme="majorBidi" w:hAnsiTheme="majorBidi" w:cstheme="majorBidi"/>
          <w:sz w:val="24"/>
          <w:szCs w:val="24"/>
        </w:rPr>
        <w:t xml:space="preserve"> enregistre une </w:t>
      </w:r>
      <w:r w:rsidR="00231E48">
        <w:rPr>
          <w:rFonts w:asciiTheme="majorBidi" w:hAnsiTheme="majorBidi" w:cstheme="majorBidi"/>
          <w:sz w:val="24"/>
          <w:szCs w:val="24"/>
        </w:rPr>
        <w:t>amélioration</w:t>
      </w:r>
      <w:r w:rsidR="00AE3C1D" w:rsidRPr="00AE3C1D">
        <w:rPr>
          <w:rFonts w:asciiTheme="majorBidi" w:hAnsiTheme="majorBidi" w:cstheme="majorBidi"/>
          <w:sz w:val="24"/>
          <w:szCs w:val="24"/>
        </w:rPr>
        <w:t xml:space="preserve"> de </w:t>
      </w:r>
      <w:r w:rsidR="008D2B6C">
        <w:rPr>
          <w:rFonts w:asciiTheme="majorBidi" w:hAnsiTheme="majorBidi" w:cstheme="majorBidi"/>
          <w:sz w:val="24"/>
          <w:szCs w:val="24"/>
        </w:rPr>
        <w:t>2</w:t>
      </w:r>
      <w:r w:rsidR="009A0575">
        <w:rPr>
          <w:rFonts w:asciiTheme="majorBidi" w:hAnsiTheme="majorBidi" w:cstheme="majorBidi"/>
          <w:sz w:val="24"/>
          <w:szCs w:val="24"/>
        </w:rPr>
        <w:t>2</w:t>
      </w:r>
      <w:r w:rsidR="0048055E">
        <w:rPr>
          <w:rFonts w:asciiTheme="majorBidi" w:hAnsiTheme="majorBidi" w:cstheme="majorBidi"/>
          <w:sz w:val="24"/>
          <w:szCs w:val="24"/>
        </w:rPr>
        <w:t>,</w:t>
      </w:r>
      <w:r w:rsidR="009A0575">
        <w:rPr>
          <w:rFonts w:asciiTheme="majorBidi" w:hAnsiTheme="majorBidi" w:cstheme="majorBidi"/>
          <w:sz w:val="24"/>
          <w:szCs w:val="24"/>
        </w:rPr>
        <w:t>1</w:t>
      </w:r>
      <w:r w:rsidR="00AE3C1D" w:rsidRPr="00AE3C1D">
        <w:rPr>
          <w:rFonts w:asciiTheme="majorBidi" w:hAnsiTheme="majorBidi" w:cstheme="majorBidi"/>
          <w:sz w:val="24"/>
          <w:szCs w:val="24"/>
        </w:rPr>
        <w:t xml:space="preserve"> </w:t>
      </w:r>
      <w:proofErr w:type="spellStart"/>
      <w:r w:rsidR="00AE3C1D" w:rsidRPr="00AE3C1D">
        <w:rPr>
          <w:rFonts w:asciiTheme="majorBidi" w:hAnsiTheme="majorBidi" w:cstheme="majorBidi"/>
          <w:sz w:val="24"/>
          <w:szCs w:val="24"/>
        </w:rPr>
        <w:t>Mdh</w:t>
      </w:r>
      <w:proofErr w:type="spellEnd"/>
      <w:r w:rsidR="00AE3C1D" w:rsidRPr="00AE3C1D">
        <w:rPr>
          <w:rFonts w:asciiTheme="majorBidi" w:hAnsiTheme="majorBidi" w:cstheme="majorBidi"/>
          <w:sz w:val="24"/>
          <w:szCs w:val="24"/>
        </w:rPr>
        <w:t xml:space="preserve"> par rapport à la même période en 20</w:t>
      </w:r>
      <w:r w:rsidR="0048055E">
        <w:rPr>
          <w:rFonts w:asciiTheme="majorBidi" w:hAnsiTheme="majorBidi" w:cstheme="majorBidi"/>
          <w:sz w:val="24"/>
          <w:szCs w:val="24"/>
        </w:rPr>
        <w:t>2</w:t>
      </w:r>
      <w:r w:rsidR="009A0575">
        <w:rPr>
          <w:rFonts w:asciiTheme="majorBidi" w:hAnsiTheme="majorBidi" w:cstheme="majorBidi"/>
          <w:sz w:val="24"/>
          <w:szCs w:val="24"/>
        </w:rPr>
        <w:t>4</w:t>
      </w:r>
      <w:r w:rsidR="00AE3C1D">
        <w:rPr>
          <w:rFonts w:asciiTheme="majorBidi" w:hAnsiTheme="majorBidi" w:cstheme="majorBidi"/>
          <w:sz w:val="24"/>
          <w:szCs w:val="24"/>
        </w:rPr>
        <w:t>.</w:t>
      </w:r>
    </w:p>
    <w:p w14:paraId="227A0E1B" w14:textId="77777777" w:rsidR="00146F77" w:rsidRPr="002D00D9" w:rsidRDefault="00146F77" w:rsidP="00FF4DF1">
      <w:pPr>
        <w:spacing w:before="240"/>
        <w:rPr>
          <w:rFonts w:asciiTheme="majorBidi" w:hAnsiTheme="majorBidi" w:cstheme="majorBidi"/>
          <w:b/>
          <w:sz w:val="24"/>
        </w:rPr>
      </w:pPr>
      <w:r w:rsidRPr="008D2B6C">
        <w:rPr>
          <w:rFonts w:asciiTheme="majorBidi" w:hAnsiTheme="majorBidi" w:cstheme="majorBidi"/>
          <w:b/>
          <w:sz w:val="24"/>
        </w:rPr>
        <w:t>6- Activité Groupe</w:t>
      </w:r>
    </w:p>
    <w:p w14:paraId="3F7BE34C" w14:textId="77777777" w:rsidR="00146F77" w:rsidRPr="002D00D9" w:rsidRDefault="00146F77" w:rsidP="00FF4DF1">
      <w:pPr>
        <w:rPr>
          <w:rFonts w:asciiTheme="majorBidi" w:hAnsiTheme="majorBidi" w:cstheme="majorBidi"/>
          <w:highlight w:val="yellow"/>
        </w:rPr>
      </w:pPr>
    </w:p>
    <w:p w14:paraId="0ECBAB03" w14:textId="77777777" w:rsidR="00146F77" w:rsidRPr="002D00D9" w:rsidRDefault="00146F77" w:rsidP="00AA19E4">
      <w:pPr>
        <w:numPr>
          <w:ilvl w:val="1"/>
          <w:numId w:val="5"/>
        </w:numPr>
        <w:rPr>
          <w:rFonts w:asciiTheme="majorBidi" w:hAnsiTheme="majorBidi" w:cstheme="majorBidi"/>
          <w:b/>
          <w:i/>
          <w:sz w:val="24"/>
        </w:rPr>
      </w:pPr>
      <w:r w:rsidRPr="002D00D9">
        <w:rPr>
          <w:rFonts w:asciiTheme="majorBidi" w:hAnsiTheme="majorBidi" w:cstheme="majorBidi"/>
          <w:b/>
          <w:i/>
          <w:sz w:val="24"/>
        </w:rPr>
        <w:t>Production</w:t>
      </w:r>
    </w:p>
    <w:p w14:paraId="366C41BF" w14:textId="77777777" w:rsidR="00223AF3" w:rsidRDefault="00146F77" w:rsidP="00FF4DF1">
      <w:pPr>
        <w:pStyle w:val="Corpsdetexte2"/>
        <w:spacing w:before="240" w:line="240" w:lineRule="auto"/>
        <w:rPr>
          <w:rFonts w:asciiTheme="majorBidi" w:hAnsiTheme="majorBidi" w:cstheme="majorBidi"/>
          <w:iCs/>
          <w:sz w:val="24"/>
          <w:szCs w:val="24"/>
        </w:rPr>
      </w:pPr>
      <w:r w:rsidRPr="00691AB1">
        <w:rPr>
          <w:rFonts w:asciiTheme="majorBidi" w:hAnsiTheme="majorBidi" w:cstheme="majorBidi"/>
          <w:b/>
          <w:iCs/>
          <w:sz w:val="24"/>
          <w:szCs w:val="24"/>
        </w:rPr>
        <w:t>6-1-1</w:t>
      </w:r>
      <w:r w:rsidR="00CB3A76" w:rsidRPr="00691AB1">
        <w:rPr>
          <w:rFonts w:asciiTheme="majorBidi" w:hAnsiTheme="majorBidi" w:cstheme="majorBidi"/>
          <w:b/>
          <w:iCs/>
          <w:sz w:val="24"/>
          <w:szCs w:val="24"/>
        </w:rPr>
        <w:t xml:space="preserve"> </w:t>
      </w:r>
      <w:r w:rsidRPr="00691AB1">
        <w:rPr>
          <w:rFonts w:asciiTheme="majorBidi" w:hAnsiTheme="majorBidi" w:cstheme="majorBidi"/>
          <w:b/>
          <w:bCs/>
          <w:i/>
          <w:sz w:val="24"/>
          <w:szCs w:val="24"/>
        </w:rPr>
        <w:t>Extraction</w:t>
      </w:r>
    </w:p>
    <w:tbl>
      <w:tblPr>
        <w:tblW w:w="9393" w:type="dxa"/>
        <w:tblCellMar>
          <w:left w:w="70" w:type="dxa"/>
          <w:right w:w="70" w:type="dxa"/>
        </w:tblCellMar>
        <w:tblLook w:val="04A0" w:firstRow="1" w:lastRow="0" w:firstColumn="1" w:lastColumn="0" w:noHBand="0" w:noVBand="1"/>
      </w:tblPr>
      <w:tblGrid>
        <w:gridCol w:w="1654"/>
        <w:gridCol w:w="1089"/>
        <w:gridCol w:w="1089"/>
        <w:gridCol w:w="1090"/>
        <w:gridCol w:w="1089"/>
        <w:gridCol w:w="1090"/>
        <w:gridCol w:w="1089"/>
        <w:gridCol w:w="1203"/>
      </w:tblGrid>
      <w:tr w:rsidR="00781B6F" w:rsidRPr="00781B6F" w14:paraId="52760E11" w14:textId="77777777" w:rsidTr="00781B6F">
        <w:trPr>
          <w:trHeight w:val="300"/>
        </w:trPr>
        <w:tc>
          <w:tcPr>
            <w:tcW w:w="1654" w:type="dxa"/>
            <w:tcBorders>
              <w:top w:val="single" w:sz="8" w:space="0" w:color="auto"/>
              <w:left w:val="nil"/>
              <w:bottom w:val="nil"/>
              <w:right w:val="nil"/>
            </w:tcBorders>
            <w:hideMark/>
          </w:tcPr>
          <w:p w14:paraId="619EAA5F" w14:textId="77777777" w:rsidR="00781B6F" w:rsidRPr="00781B6F" w:rsidRDefault="00781B6F" w:rsidP="00781B6F">
            <w:pPr>
              <w:rPr>
                <w:b/>
                <w:bCs/>
                <w:color w:val="000000"/>
                <w:lang w:eastAsia="zh-CN"/>
              </w:rPr>
            </w:pPr>
            <w:r w:rsidRPr="00781B6F">
              <w:rPr>
                <w:b/>
                <w:bCs/>
                <w:color w:val="000000"/>
                <w:lang w:eastAsia="zh-CN"/>
              </w:rPr>
              <w:t> </w:t>
            </w:r>
          </w:p>
        </w:tc>
        <w:tc>
          <w:tcPr>
            <w:tcW w:w="1089" w:type="dxa"/>
            <w:tcBorders>
              <w:top w:val="single" w:sz="8" w:space="0" w:color="auto"/>
              <w:left w:val="nil"/>
              <w:bottom w:val="nil"/>
              <w:right w:val="nil"/>
            </w:tcBorders>
            <w:hideMark/>
          </w:tcPr>
          <w:p w14:paraId="1EFADC2D" w14:textId="77777777" w:rsidR="00781B6F" w:rsidRPr="00781B6F" w:rsidRDefault="00781B6F" w:rsidP="00781B6F">
            <w:pPr>
              <w:rPr>
                <w:b/>
                <w:bCs/>
                <w:color w:val="000000"/>
                <w:lang w:eastAsia="zh-CN"/>
              </w:rPr>
            </w:pPr>
            <w:r w:rsidRPr="00781B6F">
              <w:rPr>
                <w:b/>
                <w:bCs/>
                <w:color w:val="000000"/>
                <w:lang w:eastAsia="zh-CN"/>
              </w:rPr>
              <w:t> </w:t>
            </w:r>
          </w:p>
        </w:tc>
        <w:tc>
          <w:tcPr>
            <w:tcW w:w="2179" w:type="dxa"/>
            <w:gridSpan w:val="2"/>
            <w:tcBorders>
              <w:top w:val="single" w:sz="8" w:space="0" w:color="auto"/>
              <w:left w:val="nil"/>
              <w:bottom w:val="nil"/>
              <w:right w:val="nil"/>
            </w:tcBorders>
            <w:vAlign w:val="bottom"/>
            <w:hideMark/>
          </w:tcPr>
          <w:p w14:paraId="18DD5FC6" w14:textId="77777777" w:rsidR="00781B6F" w:rsidRPr="00781B6F" w:rsidRDefault="00781B6F" w:rsidP="00781B6F">
            <w:pPr>
              <w:jc w:val="center"/>
              <w:rPr>
                <w:b/>
                <w:bCs/>
                <w:color w:val="000000"/>
                <w:lang w:eastAsia="zh-CN"/>
              </w:rPr>
            </w:pPr>
            <w:r w:rsidRPr="00781B6F">
              <w:rPr>
                <w:b/>
                <w:bCs/>
                <w:color w:val="000000"/>
                <w:lang w:eastAsia="zh-CN"/>
              </w:rPr>
              <w:t>Groupe</w:t>
            </w:r>
          </w:p>
        </w:tc>
        <w:tc>
          <w:tcPr>
            <w:tcW w:w="2179" w:type="dxa"/>
            <w:gridSpan w:val="2"/>
            <w:tcBorders>
              <w:top w:val="single" w:sz="8" w:space="0" w:color="auto"/>
              <w:left w:val="nil"/>
              <w:bottom w:val="nil"/>
              <w:right w:val="nil"/>
            </w:tcBorders>
            <w:vAlign w:val="bottom"/>
            <w:hideMark/>
          </w:tcPr>
          <w:p w14:paraId="7FAFF5F5" w14:textId="77777777" w:rsidR="00781B6F" w:rsidRPr="00781B6F" w:rsidRDefault="00781B6F" w:rsidP="00781B6F">
            <w:pPr>
              <w:jc w:val="center"/>
              <w:rPr>
                <w:b/>
                <w:bCs/>
                <w:color w:val="000000"/>
                <w:lang w:eastAsia="zh-CN"/>
              </w:rPr>
            </w:pPr>
            <w:proofErr w:type="spellStart"/>
            <w:r w:rsidRPr="00781B6F">
              <w:rPr>
                <w:b/>
                <w:bCs/>
                <w:color w:val="000000"/>
                <w:lang w:eastAsia="zh-CN"/>
              </w:rPr>
              <w:t>Cosumar</w:t>
            </w:r>
            <w:proofErr w:type="spellEnd"/>
            <w:r w:rsidRPr="00781B6F">
              <w:rPr>
                <w:b/>
                <w:bCs/>
                <w:color w:val="000000"/>
                <w:lang w:eastAsia="zh-CN"/>
              </w:rPr>
              <w:t xml:space="preserve"> sa</w:t>
            </w:r>
          </w:p>
        </w:tc>
        <w:tc>
          <w:tcPr>
            <w:tcW w:w="2292" w:type="dxa"/>
            <w:gridSpan w:val="2"/>
            <w:tcBorders>
              <w:top w:val="single" w:sz="8" w:space="0" w:color="auto"/>
              <w:left w:val="nil"/>
              <w:bottom w:val="nil"/>
              <w:right w:val="nil"/>
            </w:tcBorders>
            <w:vAlign w:val="bottom"/>
            <w:hideMark/>
          </w:tcPr>
          <w:p w14:paraId="1C7BBFB4" w14:textId="77777777" w:rsidR="00781B6F" w:rsidRPr="00781B6F" w:rsidRDefault="00781B6F" w:rsidP="00781B6F">
            <w:pPr>
              <w:jc w:val="center"/>
              <w:rPr>
                <w:b/>
                <w:bCs/>
                <w:color w:val="000000"/>
                <w:lang w:eastAsia="zh-CN"/>
              </w:rPr>
            </w:pPr>
            <w:r w:rsidRPr="00781B6F">
              <w:rPr>
                <w:b/>
                <w:bCs/>
                <w:color w:val="000000"/>
                <w:lang w:eastAsia="zh-CN"/>
              </w:rPr>
              <w:t>Filiales</w:t>
            </w:r>
          </w:p>
        </w:tc>
      </w:tr>
      <w:tr w:rsidR="00781B6F" w:rsidRPr="00781B6F" w14:paraId="319EB8AB" w14:textId="77777777" w:rsidTr="00781B6F">
        <w:trPr>
          <w:trHeight w:val="300"/>
        </w:trPr>
        <w:tc>
          <w:tcPr>
            <w:tcW w:w="1654" w:type="dxa"/>
            <w:tcBorders>
              <w:top w:val="nil"/>
              <w:left w:val="nil"/>
              <w:bottom w:val="single" w:sz="8" w:space="0" w:color="auto"/>
              <w:right w:val="nil"/>
            </w:tcBorders>
            <w:hideMark/>
          </w:tcPr>
          <w:p w14:paraId="16068C6D" w14:textId="77777777" w:rsidR="00781B6F" w:rsidRPr="00781B6F" w:rsidRDefault="00781B6F" w:rsidP="00781B6F">
            <w:pPr>
              <w:rPr>
                <w:b/>
                <w:bCs/>
                <w:color w:val="000000"/>
                <w:lang w:eastAsia="zh-CN"/>
              </w:rPr>
            </w:pPr>
            <w:r w:rsidRPr="00781B6F">
              <w:rPr>
                <w:b/>
                <w:bCs/>
                <w:color w:val="000000"/>
                <w:lang w:eastAsia="zh-CN"/>
              </w:rPr>
              <w:t> </w:t>
            </w:r>
          </w:p>
        </w:tc>
        <w:tc>
          <w:tcPr>
            <w:tcW w:w="1089" w:type="dxa"/>
            <w:tcBorders>
              <w:top w:val="nil"/>
              <w:left w:val="nil"/>
              <w:bottom w:val="single" w:sz="8" w:space="0" w:color="auto"/>
              <w:right w:val="nil"/>
            </w:tcBorders>
            <w:hideMark/>
          </w:tcPr>
          <w:p w14:paraId="1445FACE" w14:textId="77777777" w:rsidR="00781B6F" w:rsidRPr="00781B6F" w:rsidRDefault="00781B6F" w:rsidP="00781B6F">
            <w:pPr>
              <w:rPr>
                <w:b/>
                <w:bCs/>
                <w:color w:val="000000"/>
                <w:lang w:eastAsia="zh-CN"/>
              </w:rPr>
            </w:pPr>
            <w:r w:rsidRPr="00781B6F">
              <w:rPr>
                <w:b/>
                <w:bCs/>
                <w:color w:val="000000"/>
                <w:lang w:eastAsia="zh-CN"/>
              </w:rPr>
              <w:t> </w:t>
            </w:r>
          </w:p>
        </w:tc>
        <w:tc>
          <w:tcPr>
            <w:tcW w:w="1089" w:type="dxa"/>
            <w:tcBorders>
              <w:top w:val="nil"/>
              <w:left w:val="nil"/>
              <w:bottom w:val="single" w:sz="8" w:space="0" w:color="auto"/>
              <w:right w:val="nil"/>
            </w:tcBorders>
            <w:vAlign w:val="bottom"/>
            <w:hideMark/>
          </w:tcPr>
          <w:p w14:paraId="5BB37611" w14:textId="77777777" w:rsidR="00781B6F" w:rsidRPr="00781B6F" w:rsidRDefault="00781B6F" w:rsidP="00781B6F">
            <w:pPr>
              <w:jc w:val="center"/>
              <w:rPr>
                <w:b/>
                <w:bCs/>
                <w:color w:val="000000"/>
                <w:lang w:eastAsia="zh-CN"/>
              </w:rPr>
            </w:pPr>
            <w:r w:rsidRPr="00781B6F">
              <w:rPr>
                <w:b/>
                <w:bCs/>
                <w:color w:val="000000"/>
                <w:lang w:eastAsia="zh-CN"/>
              </w:rPr>
              <w:t>2025</w:t>
            </w:r>
          </w:p>
        </w:tc>
        <w:tc>
          <w:tcPr>
            <w:tcW w:w="1090" w:type="dxa"/>
            <w:tcBorders>
              <w:top w:val="nil"/>
              <w:left w:val="nil"/>
              <w:bottom w:val="single" w:sz="8" w:space="0" w:color="auto"/>
              <w:right w:val="nil"/>
            </w:tcBorders>
            <w:vAlign w:val="bottom"/>
            <w:hideMark/>
          </w:tcPr>
          <w:p w14:paraId="0EC56416" w14:textId="77777777" w:rsidR="00781B6F" w:rsidRPr="00781B6F" w:rsidRDefault="00781B6F" w:rsidP="00781B6F">
            <w:pPr>
              <w:jc w:val="center"/>
              <w:rPr>
                <w:b/>
                <w:bCs/>
                <w:color w:val="000000"/>
                <w:lang w:eastAsia="zh-CN"/>
              </w:rPr>
            </w:pPr>
            <w:r w:rsidRPr="00781B6F">
              <w:rPr>
                <w:b/>
                <w:bCs/>
                <w:color w:val="000000"/>
                <w:lang w:eastAsia="zh-CN"/>
              </w:rPr>
              <w:t>2024</w:t>
            </w:r>
          </w:p>
        </w:tc>
        <w:tc>
          <w:tcPr>
            <w:tcW w:w="1089" w:type="dxa"/>
            <w:tcBorders>
              <w:top w:val="nil"/>
              <w:left w:val="nil"/>
              <w:bottom w:val="single" w:sz="8" w:space="0" w:color="auto"/>
              <w:right w:val="nil"/>
            </w:tcBorders>
            <w:vAlign w:val="bottom"/>
            <w:hideMark/>
          </w:tcPr>
          <w:p w14:paraId="459D67C6" w14:textId="77777777" w:rsidR="00781B6F" w:rsidRPr="00781B6F" w:rsidRDefault="00781B6F" w:rsidP="00781B6F">
            <w:pPr>
              <w:jc w:val="center"/>
              <w:rPr>
                <w:b/>
                <w:bCs/>
                <w:color w:val="000000"/>
                <w:lang w:eastAsia="zh-CN"/>
              </w:rPr>
            </w:pPr>
            <w:r w:rsidRPr="00781B6F">
              <w:rPr>
                <w:b/>
                <w:bCs/>
                <w:color w:val="000000"/>
                <w:lang w:eastAsia="zh-CN"/>
              </w:rPr>
              <w:t>2025</w:t>
            </w:r>
          </w:p>
        </w:tc>
        <w:tc>
          <w:tcPr>
            <w:tcW w:w="1090" w:type="dxa"/>
            <w:tcBorders>
              <w:top w:val="nil"/>
              <w:left w:val="nil"/>
              <w:bottom w:val="single" w:sz="8" w:space="0" w:color="auto"/>
              <w:right w:val="nil"/>
            </w:tcBorders>
            <w:vAlign w:val="bottom"/>
            <w:hideMark/>
          </w:tcPr>
          <w:p w14:paraId="42A2F138" w14:textId="77777777" w:rsidR="00781B6F" w:rsidRPr="00781B6F" w:rsidRDefault="00781B6F" w:rsidP="00781B6F">
            <w:pPr>
              <w:jc w:val="center"/>
              <w:rPr>
                <w:b/>
                <w:bCs/>
                <w:color w:val="000000"/>
                <w:lang w:eastAsia="zh-CN"/>
              </w:rPr>
            </w:pPr>
            <w:r w:rsidRPr="00781B6F">
              <w:rPr>
                <w:b/>
                <w:bCs/>
                <w:color w:val="000000"/>
                <w:lang w:eastAsia="zh-CN"/>
              </w:rPr>
              <w:t>2024</w:t>
            </w:r>
          </w:p>
        </w:tc>
        <w:tc>
          <w:tcPr>
            <w:tcW w:w="1089" w:type="dxa"/>
            <w:tcBorders>
              <w:top w:val="nil"/>
              <w:left w:val="nil"/>
              <w:bottom w:val="single" w:sz="8" w:space="0" w:color="auto"/>
              <w:right w:val="nil"/>
            </w:tcBorders>
            <w:vAlign w:val="bottom"/>
            <w:hideMark/>
          </w:tcPr>
          <w:p w14:paraId="000CC677" w14:textId="77777777" w:rsidR="00781B6F" w:rsidRPr="00781B6F" w:rsidRDefault="00781B6F" w:rsidP="00781B6F">
            <w:pPr>
              <w:jc w:val="center"/>
              <w:rPr>
                <w:b/>
                <w:bCs/>
                <w:color w:val="000000"/>
                <w:lang w:eastAsia="zh-CN"/>
              </w:rPr>
            </w:pPr>
            <w:r w:rsidRPr="00781B6F">
              <w:rPr>
                <w:b/>
                <w:bCs/>
                <w:color w:val="000000"/>
                <w:lang w:eastAsia="zh-CN"/>
              </w:rPr>
              <w:t>2025</w:t>
            </w:r>
          </w:p>
        </w:tc>
        <w:tc>
          <w:tcPr>
            <w:tcW w:w="1203" w:type="dxa"/>
            <w:tcBorders>
              <w:top w:val="nil"/>
              <w:left w:val="nil"/>
              <w:bottom w:val="single" w:sz="8" w:space="0" w:color="auto"/>
              <w:right w:val="nil"/>
            </w:tcBorders>
            <w:vAlign w:val="bottom"/>
            <w:hideMark/>
          </w:tcPr>
          <w:p w14:paraId="052683E6" w14:textId="77777777" w:rsidR="00781B6F" w:rsidRPr="00781B6F" w:rsidRDefault="00781B6F" w:rsidP="00781B6F">
            <w:pPr>
              <w:jc w:val="center"/>
              <w:rPr>
                <w:b/>
                <w:bCs/>
                <w:color w:val="000000"/>
                <w:lang w:eastAsia="zh-CN"/>
              </w:rPr>
            </w:pPr>
            <w:r w:rsidRPr="00781B6F">
              <w:rPr>
                <w:b/>
                <w:bCs/>
                <w:color w:val="000000"/>
                <w:lang w:eastAsia="zh-CN"/>
              </w:rPr>
              <w:t>2024</w:t>
            </w:r>
          </w:p>
        </w:tc>
      </w:tr>
      <w:tr w:rsidR="00781B6F" w:rsidRPr="00781B6F" w14:paraId="733BA894" w14:textId="77777777" w:rsidTr="00781B6F">
        <w:trPr>
          <w:trHeight w:val="360"/>
        </w:trPr>
        <w:tc>
          <w:tcPr>
            <w:tcW w:w="1654" w:type="dxa"/>
            <w:tcBorders>
              <w:top w:val="nil"/>
              <w:left w:val="nil"/>
              <w:bottom w:val="nil"/>
              <w:right w:val="nil"/>
            </w:tcBorders>
            <w:vAlign w:val="bottom"/>
            <w:hideMark/>
          </w:tcPr>
          <w:p w14:paraId="311F3C67" w14:textId="77777777" w:rsidR="00781B6F" w:rsidRPr="00781B6F" w:rsidRDefault="00781B6F" w:rsidP="00781B6F">
            <w:pPr>
              <w:jc w:val="center"/>
              <w:rPr>
                <w:b/>
                <w:bCs/>
                <w:color w:val="000000"/>
                <w:lang w:eastAsia="zh-CN"/>
              </w:rPr>
            </w:pPr>
          </w:p>
        </w:tc>
        <w:tc>
          <w:tcPr>
            <w:tcW w:w="1089" w:type="dxa"/>
            <w:tcBorders>
              <w:top w:val="nil"/>
              <w:left w:val="nil"/>
              <w:bottom w:val="nil"/>
              <w:right w:val="nil"/>
            </w:tcBorders>
            <w:vAlign w:val="bottom"/>
            <w:hideMark/>
          </w:tcPr>
          <w:p w14:paraId="165CF93D" w14:textId="77777777" w:rsidR="00781B6F" w:rsidRPr="00781B6F" w:rsidRDefault="00781B6F" w:rsidP="00781B6F">
            <w:pPr>
              <w:rPr>
                <w:lang w:eastAsia="zh-CN"/>
              </w:rPr>
            </w:pPr>
          </w:p>
        </w:tc>
        <w:tc>
          <w:tcPr>
            <w:tcW w:w="1089" w:type="dxa"/>
            <w:tcBorders>
              <w:top w:val="nil"/>
              <w:left w:val="nil"/>
              <w:bottom w:val="nil"/>
              <w:right w:val="nil"/>
            </w:tcBorders>
            <w:vAlign w:val="bottom"/>
            <w:hideMark/>
          </w:tcPr>
          <w:p w14:paraId="07D24705" w14:textId="77777777" w:rsidR="00781B6F" w:rsidRPr="00781B6F" w:rsidRDefault="00781B6F" w:rsidP="00781B6F">
            <w:pPr>
              <w:rPr>
                <w:lang w:eastAsia="zh-CN"/>
              </w:rPr>
            </w:pPr>
          </w:p>
        </w:tc>
        <w:tc>
          <w:tcPr>
            <w:tcW w:w="1090" w:type="dxa"/>
            <w:tcBorders>
              <w:top w:val="nil"/>
              <w:left w:val="nil"/>
              <w:bottom w:val="nil"/>
              <w:right w:val="nil"/>
            </w:tcBorders>
            <w:vAlign w:val="bottom"/>
            <w:hideMark/>
          </w:tcPr>
          <w:p w14:paraId="28FB4496" w14:textId="77777777" w:rsidR="00781B6F" w:rsidRPr="00781B6F" w:rsidRDefault="00781B6F" w:rsidP="00781B6F">
            <w:pPr>
              <w:rPr>
                <w:lang w:eastAsia="zh-CN"/>
              </w:rPr>
            </w:pPr>
          </w:p>
        </w:tc>
        <w:tc>
          <w:tcPr>
            <w:tcW w:w="1089" w:type="dxa"/>
            <w:tcBorders>
              <w:top w:val="nil"/>
              <w:left w:val="nil"/>
              <w:bottom w:val="nil"/>
              <w:right w:val="nil"/>
            </w:tcBorders>
            <w:vAlign w:val="bottom"/>
            <w:hideMark/>
          </w:tcPr>
          <w:p w14:paraId="4A830A0E" w14:textId="77777777" w:rsidR="00781B6F" w:rsidRPr="00781B6F" w:rsidRDefault="00781B6F" w:rsidP="00781B6F">
            <w:pPr>
              <w:rPr>
                <w:lang w:eastAsia="zh-CN"/>
              </w:rPr>
            </w:pPr>
          </w:p>
        </w:tc>
        <w:tc>
          <w:tcPr>
            <w:tcW w:w="1090" w:type="dxa"/>
            <w:tcBorders>
              <w:top w:val="nil"/>
              <w:left w:val="nil"/>
              <w:bottom w:val="nil"/>
              <w:right w:val="nil"/>
            </w:tcBorders>
            <w:vAlign w:val="bottom"/>
            <w:hideMark/>
          </w:tcPr>
          <w:p w14:paraId="20259394" w14:textId="77777777" w:rsidR="00781B6F" w:rsidRPr="00781B6F" w:rsidRDefault="00781B6F" w:rsidP="00781B6F">
            <w:pPr>
              <w:rPr>
                <w:lang w:eastAsia="zh-CN"/>
              </w:rPr>
            </w:pPr>
          </w:p>
        </w:tc>
        <w:tc>
          <w:tcPr>
            <w:tcW w:w="1089" w:type="dxa"/>
            <w:tcBorders>
              <w:top w:val="nil"/>
              <w:left w:val="nil"/>
              <w:bottom w:val="nil"/>
              <w:right w:val="nil"/>
            </w:tcBorders>
            <w:vAlign w:val="bottom"/>
            <w:hideMark/>
          </w:tcPr>
          <w:p w14:paraId="5C9B5C19" w14:textId="77777777" w:rsidR="00781B6F" w:rsidRPr="00781B6F" w:rsidRDefault="00781B6F" w:rsidP="00781B6F">
            <w:pPr>
              <w:rPr>
                <w:lang w:eastAsia="zh-CN"/>
              </w:rPr>
            </w:pPr>
          </w:p>
        </w:tc>
        <w:tc>
          <w:tcPr>
            <w:tcW w:w="1203" w:type="dxa"/>
            <w:tcBorders>
              <w:top w:val="nil"/>
              <w:left w:val="nil"/>
              <w:bottom w:val="nil"/>
              <w:right w:val="nil"/>
            </w:tcBorders>
            <w:vAlign w:val="bottom"/>
            <w:hideMark/>
          </w:tcPr>
          <w:p w14:paraId="4F2901EC" w14:textId="77777777" w:rsidR="00781B6F" w:rsidRPr="00781B6F" w:rsidRDefault="00781B6F" w:rsidP="00781B6F">
            <w:pPr>
              <w:rPr>
                <w:lang w:eastAsia="zh-CN"/>
              </w:rPr>
            </w:pPr>
          </w:p>
        </w:tc>
      </w:tr>
      <w:tr w:rsidR="00781B6F" w:rsidRPr="00781B6F" w14:paraId="15ECEFAF" w14:textId="77777777" w:rsidTr="00781B6F">
        <w:trPr>
          <w:trHeight w:val="403"/>
        </w:trPr>
        <w:tc>
          <w:tcPr>
            <w:tcW w:w="1654" w:type="dxa"/>
            <w:tcBorders>
              <w:top w:val="nil"/>
              <w:left w:val="nil"/>
              <w:bottom w:val="nil"/>
              <w:right w:val="nil"/>
            </w:tcBorders>
            <w:vAlign w:val="center"/>
            <w:hideMark/>
          </w:tcPr>
          <w:p w14:paraId="52BF1A8B" w14:textId="77777777" w:rsidR="00781B6F" w:rsidRPr="00781B6F" w:rsidRDefault="00781B6F" w:rsidP="00781B6F">
            <w:pPr>
              <w:rPr>
                <w:color w:val="000000"/>
                <w:lang w:eastAsia="zh-CN"/>
              </w:rPr>
            </w:pPr>
            <w:r w:rsidRPr="00781B6F">
              <w:rPr>
                <w:color w:val="000000"/>
                <w:lang w:eastAsia="zh-CN"/>
              </w:rPr>
              <w:t>Superficie récoltée</w:t>
            </w:r>
          </w:p>
        </w:tc>
        <w:tc>
          <w:tcPr>
            <w:tcW w:w="1089" w:type="dxa"/>
            <w:tcBorders>
              <w:top w:val="nil"/>
              <w:left w:val="nil"/>
              <w:bottom w:val="nil"/>
              <w:right w:val="nil"/>
            </w:tcBorders>
            <w:vAlign w:val="center"/>
            <w:hideMark/>
          </w:tcPr>
          <w:p w14:paraId="086A2C2D" w14:textId="77777777" w:rsidR="00781B6F" w:rsidRPr="00781B6F" w:rsidRDefault="00781B6F" w:rsidP="00781B6F">
            <w:pPr>
              <w:jc w:val="center"/>
              <w:rPr>
                <w:color w:val="000000"/>
                <w:lang w:eastAsia="zh-CN"/>
              </w:rPr>
            </w:pPr>
            <w:r w:rsidRPr="00781B6F">
              <w:rPr>
                <w:color w:val="000000"/>
                <w:lang w:eastAsia="zh-CN"/>
              </w:rPr>
              <w:t xml:space="preserve">  (</w:t>
            </w:r>
            <w:proofErr w:type="spellStart"/>
            <w:proofErr w:type="gramStart"/>
            <w:r w:rsidRPr="00781B6F">
              <w:rPr>
                <w:color w:val="000000"/>
                <w:lang w:eastAsia="zh-CN"/>
              </w:rPr>
              <w:t>mha</w:t>
            </w:r>
            <w:proofErr w:type="spellEnd"/>
            <w:proofErr w:type="gramEnd"/>
            <w:r w:rsidRPr="00781B6F">
              <w:rPr>
                <w:color w:val="000000"/>
                <w:lang w:eastAsia="zh-CN"/>
              </w:rPr>
              <w:t>)</w:t>
            </w:r>
          </w:p>
        </w:tc>
        <w:tc>
          <w:tcPr>
            <w:tcW w:w="1089" w:type="dxa"/>
            <w:tcBorders>
              <w:top w:val="nil"/>
              <w:left w:val="nil"/>
              <w:bottom w:val="nil"/>
              <w:right w:val="nil"/>
            </w:tcBorders>
            <w:vAlign w:val="center"/>
            <w:hideMark/>
          </w:tcPr>
          <w:p w14:paraId="6C2D807A" w14:textId="77777777" w:rsidR="00781B6F" w:rsidRPr="00781B6F" w:rsidRDefault="00781B6F" w:rsidP="00781B6F">
            <w:pPr>
              <w:jc w:val="center"/>
              <w:rPr>
                <w:color w:val="000000"/>
                <w:lang w:eastAsia="zh-CN"/>
              </w:rPr>
            </w:pPr>
            <w:r w:rsidRPr="00781B6F">
              <w:rPr>
                <w:color w:val="000000"/>
                <w:lang w:eastAsia="zh-CN"/>
              </w:rPr>
              <w:t>38,6</w:t>
            </w:r>
          </w:p>
        </w:tc>
        <w:tc>
          <w:tcPr>
            <w:tcW w:w="1090" w:type="dxa"/>
            <w:tcBorders>
              <w:top w:val="nil"/>
              <w:left w:val="nil"/>
              <w:bottom w:val="nil"/>
              <w:right w:val="nil"/>
            </w:tcBorders>
            <w:vAlign w:val="center"/>
            <w:hideMark/>
          </w:tcPr>
          <w:p w14:paraId="28A6C920" w14:textId="77777777" w:rsidR="00781B6F" w:rsidRPr="00781B6F" w:rsidRDefault="00781B6F" w:rsidP="00781B6F">
            <w:pPr>
              <w:jc w:val="center"/>
              <w:rPr>
                <w:color w:val="000000"/>
                <w:lang w:eastAsia="zh-CN"/>
              </w:rPr>
            </w:pPr>
            <w:r w:rsidRPr="00781B6F">
              <w:rPr>
                <w:color w:val="000000"/>
                <w:lang w:eastAsia="zh-CN"/>
              </w:rPr>
              <w:t>26,4</w:t>
            </w:r>
          </w:p>
        </w:tc>
        <w:tc>
          <w:tcPr>
            <w:tcW w:w="1089" w:type="dxa"/>
            <w:tcBorders>
              <w:top w:val="nil"/>
              <w:left w:val="nil"/>
              <w:bottom w:val="nil"/>
              <w:right w:val="nil"/>
            </w:tcBorders>
            <w:vAlign w:val="center"/>
            <w:hideMark/>
          </w:tcPr>
          <w:p w14:paraId="217E8D65" w14:textId="77777777" w:rsidR="00781B6F" w:rsidRPr="00781B6F" w:rsidRDefault="00781B6F" w:rsidP="00781B6F">
            <w:pPr>
              <w:jc w:val="center"/>
              <w:rPr>
                <w:color w:val="000000"/>
                <w:lang w:eastAsia="zh-CN"/>
              </w:rPr>
            </w:pPr>
            <w:r w:rsidRPr="00781B6F">
              <w:rPr>
                <w:color w:val="000000"/>
                <w:lang w:eastAsia="zh-CN"/>
              </w:rPr>
              <w:t>12,5</w:t>
            </w:r>
          </w:p>
        </w:tc>
        <w:tc>
          <w:tcPr>
            <w:tcW w:w="1090" w:type="dxa"/>
            <w:tcBorders>
              <w:top w:val="nil"/>
              <w:left w:val="nil"/>
              <w:bottom w:val="nil"/>
              <w:right w:val="nil"/>
            </w:tcBorders>
            <w:vAlign w:val="center"/>
            <w:hideMark/>
          </w:tcPr>
          <w:p w14:paraId="0F031B16" w14:textId="77777777" w:rsidR="00781B6F" w:rsidRPr="00781B6F" w:rsidRDefault="00781B6F" w:rsidP="00781B6F">
            <w:pPr>
              <w:jc w:val="center"/>
              <w:rPr>
                <w:color w:val="000000"/>
                <w:lang w:eastAsia="zh-CN"/>
              </w:rPr>
            </w:pPr>
            <w:r w:rsidRPr="00781B6F">
              <w:rPr>
                <w:color w:val="000000"/>
                <w:lang w:eastAsia="zh-CN"/>
              </w:rPr>
              <w:t>8,9</w:t>
            </w:r>
          </w:p>
        </w:tc>
        <w:tc>
          <w:tcPr>
            <w:tcW w:w="1089" w:type="dxa"/>
            <w:tcBorders>
              <w:top w:val="nil"/>
              <w:left w:val="nil"/>
              <w:bottom w:val="nil"/>
              <w:right w:val="nil"/>
            </w:tcBorders>
            <w:vAlign w:val="center"/>
            <w:hideMark/>
          </w:tcPr>
          <w:p w14:paraId="0532C1BC" w14:textId="77777777" w:rsidR="00781B6F" w:rsidRPr="00781B6F" w:rsidRDefault="00781B6F" w:rsidP="00781B6F">
            <w:pPr>
              <w:jc w:val="center"/>
              <w:rPr>
                <w:color w:val="000000"/>
                <w:lang w:eastAsia="zh-CN"/>
              </w:rPr>
            </w:pPr>
            <w:r w:rsidRPr="00781B6F">
              <w:rPr>
                <w:color w:val="000000"/>
                <w:lang w:eastAsia="zh-CN"/>
              </w:rPr>
              <w:t>26,1</w:t>
            </w:r>
          </w:p>
        </w:tc>
        <w:tc>
          <w:tcPr>
            <w:tcW w:w="1203" w:type="dxa"/>
            <w:tcBorders>
              <w:top w:val="nil"/>
              <w:left w:val="nil"/>
              <w:bottom w:val="nil"/>
              <w:right w:val="nil"/>
            </w:tcBorders>
            <w:vAlign w:val="center"/>
            <w:hideMark/>
          </w:tcPr>
          <w:p w14:paraId="073EF941" w14:textId="77777777" w:rsidR="00781B6F" w:rsidRPr="00781B6F" w:rsidRDefault="00781B6F" w:rsidP="00781B6F">
            <w:pPr>
              <w:jc w:val="center"/>
              <w:rPr>
                <w:color w:val="000000"/>
                <w:lang w:eastAsia="zh-CN"/>
              </w:rPr>
            </w:pPr>
            <w:r w:rsidRPr="00781B6F">
              <w:rPr>
                <w:color w:val="000000"/>
                <w:lang w:eastAsia="zh-CN"/>
              </w:rPr>
              <w:t>17,4</w:t>
            </w:r>
          </w:p>
        </w:tc>
      </w:tr>
      <w:tr w:rsidR="00781B6F" w:rsidRPr="00781B6F" w14:paraId="0C8B92C3" w14:textId="77777777" w:rsidTr="00781B6F">
        <w:trPr>
          <w:trHeight w:val="287"/>
        </w:trPr>
        <w:tc>
          <w:tcPr>
            <w:tcW w:w="1654" w:type="dxa"/>
            <w:tcBorders>
              <w:top w:val="nil"/>
              <w:left w:val="nil"/>
              <w:bottom w:val="nil"/>
              <w:right w:val="nil"/>
            </w:tcBorders>
            <w:vAlign w:val="center"/>
            <w:hideMark/>
          </w:tcPr>
          <w:p w14:paraId="3DB3C179" w14:textId="77777777" w:rsidR="00781B6F" w:rsidRPr="00781B6F" w:rsidRDefault="00781B6F" w:rsidP="00781B6F">
            <w:pPr>
              <w:rPr>
                <w:color w:val="000000"/>
                <w:lang w:eastAsia="zh-CN"/>
              </w:rPr>
            </w:pPr>
            <w:r w:rsidRPr="00781B6F">
              <w:rPr>
                <w:color w:val="000000"/>
                <w:lang w:eastAsia="zh-CN"/>
              </w:rPr>
              <w:t>Rendement</w:t>
            </w:r>
          </w:p>
        </w:tc>
        <w:tc>
          <w:tcPr>
            <w:tcW w:w="1089" w:type="dxa"/>
            <w:tcBorders>
              <w:top w:val="nil"/>
              <w:left w:val="nil"/>
              <w:bottom w:val="nil"/>
              <w:right w:val="nil"/>
            </w:tcBorders>
            <w:vAlign w:val="center"/>
            <w:hideMark/>
          </w:tcPr>
          <w:p w14:paraId="341221F0" w14:textId="77777777" w:rsidR="00781B6F" w:rsidRPr="00781B6F" w:rsidRDefault="00781B6F" w:rsidP="00781B6F">
            <w:pPr>
              <w:jc w:val="center"/>
              <w:rPr>
                <w:color w:val="000000"/>
                <w:lang w:eastAsia="zh-CN"/>
              </w:rPr>
            </w:pPr>
            <w:r w:rsidRPr="00781B6F">
              <w:rPr>
                <w:color w:val="000000"/>
                <w:lang w:eastAsia="zh-CN"/>
              </w:rPr>
              <w:t xml:space="preserve"> (</w:t>
            </w:r>
            <w:proofErr w:type="gramStart"/>
            <w:r w:rsidRPr="00781B6F">
              <w:rPr>
                <w:color w:val="000000"/>
                <w:lang w:eastAsia="zh-CN"/>
              </w:rPr>
              <w:t>t</w:t>
            </w:r>
            <w:proofErr w:type="gramEnd"/>
            <w:r w:rsidRPr="00781B6F">
              <w:rPr>
                <w:color w:val="000000"/>
                <w:lang w:eastAsia="zh-CN"/>
              </w:rPr>
              <w:t>/ha)</w:t>
            </w:r>
          </w:p>
        </w:tc>
        <w:tc>
          <w:tcPr>
            <w:tcW w:w="1089" w:type="dxa"/>
            <w:tcBorders>
              <w:top w:val="nil"/>
              <w:left w:val="nil"/>
              <w:bottom w:val="nil"/>
              <w:right w:val="nil"/>
            </w:tcBorders>
            <w:vAlign w:val="center"/>
            <w:hideMark/>
          </w:tcPr>
          <w:p w14:paraId="36ACCC01" w14:textId="77777777" w:rsidR="00781B6F" w:rsidRPr="00781B6F" w:rsidRDefault="00781B6F" w:rsidP="00781B6F">
            <w:pPr>
              <w:jc w:val="center"/>
              <w:rPr>
                <w:color w:val="000000"/>
                <w:lang w:eastAsia="zh-CN"/>
              </w:rPr>
            </w:pPr>
            <w:r w:rsidRPr="00781B6F">
              <w:rPr>
                <w:color w:val="000000"/>
                <w:lang w:eastAsia="zh-CN"/>
              </w:rPr>
              <w:t>59,3</w:t>
            </w:r>
          </w:p>
        </w:tc>
        <w:tc>
          <w:tcPr>
            <w:tcW w:w="1090" w:type="dxa"/>
            <w:tcBorders>
              <w:top w:val="nil"/>
              <w:left w:val="nil"/>
              <w:bottom w:val="nil"/>
              <w:right w:val="nil"/>
            </w:tcBorders>
            <w:vAlign w:val="center"/>
            <w:hideMark/>
          </w:tcPr>
          <w:p w14:paraId="1E1B17B6" w14:textId="77777777" w:rsidR="00781B6F" w:rsidRPr="00781B6F" w:rsidRDefault="00781B6F" w:rsidP="00781B6F">
            <w:pPr>
              <w:jc w:val="center"/>
              <w:rPr>
                <w:color w:val="000000"/>
                <w:lang w:eastAsia="zh-CN"/>
              </w:rPr>
            </w:pPr>
            <w:r w:rsidRPr="00781B6F">
              <w:rPr>
                <w:color w:val="000000"/>
                <w:lang w:eastAsia="zh-CN"/>
              </w:rPr>
              <w:t>57,3</w:t>
            </w:r>
          </w:p>
        </w:tc>
        <w:tc>
          <w:tcPr>
            <w:tcW w:w="1089" w:type="dxa"/>
            <w:tcBorders>
              <w:top w:val="nil"/>
              <w:left w:val="nil"/>
              <w:bottom w:val="nil"/>
              <w:right w:val="nil"/>
            </w:tcBorders>
            <w:vAlign w:val="center"/>
            <w:hideMark/>
          </w:tcPr>
          <w:p w14:paraId="10695053" w14:textId="77777777" w:rsidR="00781B6F" w:rsidRPr="00781B6F" w:rsidRDefault="00781B6F" w:rsidP="00781B6F">
            <w:pPr>
              <w:jc w:val="center"/>
              <w:rPr>
                <w:color w:val="000000"/>
                <w:lang w:eastAsia="zh-CN"/>
              </w:rPr>
            </w:pPr>
            <w:r w:rsidRPr="00781B6F">
              <w:rPr>
                <w:color w:val="000000"/>
                <w:lang w:eastAsia="zh-CN"/>
              </w:rPr>
              <w:t>62,5</w:t>
            </w:r>
          </w:p>
        </w:tc>
        <w:tc>
          <w:tcPr>
            <w:tcW w:w="1090" w:type="dxa"/>
            <w:tcBorders>
              <w:top w:val="nil"/>
              <w:left w:val="nil"/>
              <w:bottom w:val="nil"/>
              <w:right w:val="nil"/>
            </w:tcBorders>
            <w:vAlign w:val="center"/>
            <w:hideMark/>
          </w:tcPr>
          <w:p w14:paraId="333B4443" w14:textId="77777777" w:rsidR="00781B6F" w:rsidRPr="00781B6F" w:rsidRDefault="00781B6F" w:rsidP="00781B6F">
            <w:pPr>
              <w:jc w:val="center"/>
              <w:rPr>
                <w:color w:val="000000"/>
                <w:lang w:eastAsia="zh-CN"/>
              </w:rPr>
            </w:pPr>
            <w:r w:rsidRPr="00781B6F">
              <w:rPr>
                <w:color w:val="000000"/>
                <w:lang w:eastAsia="zh-CN"/>
              </w:rPr>
              <w:t>60,2</w:t>
            </w:r>
          </w:p>
        </w:tc>
        <w:tc>
          <w:tcPr>
            <w:tcW w:w="1089" w:type="dxa"/>
            <w:tcBorders>
              <w:top w:val="nil"/>
              <w:left w:val="nil"/>
              <w:bottom w:val="nil"/>
              <w:right w:val="nil"/>
            </w:tcBorders>
            <w:vAlign w:val="center"/>
            <w:hideMark/>
          </w:tcPr>
          <w:p w14:paraId="03B69C74" w14:textId="77777777" w:rsidR="00781B6F" w:rsidRPr="00781B6F" w:rsidRDefault="00781B6F" w:rsidP="00781B6F">
            <w:pPr>
              <w:jc w:val="center"/>
              <w:rPr>
                <w:color w:val="000000"/>
                <w:lang w:eastAsia="zh-CN"/>
              </w:rPr>
            </w:pPr>
            <w:r w:rsidRPr="00781B6F">
              <w:rPr>
                <w:color w:val="000000"/>
                <w:lang w:eastAsia="zh-CN"/>
              </w:rPr>
              <w:t>57,8</w:t>
            </w:r>
          </w:p>
        </w:tc>
        <w:tc>
          <w:tcPr>
            <w:tcW w:w="1203" w:type="dxa"/>
            <w:tcBorders>
              <w:top w:val="nil"/>
              <w:left w:val="nil"/>
              <w:bottom w:val="nil"/>
              <w:right w:val="nil"/>
            </w:tcBorders>
            <w:vAlign w:val="center"/>
            <w:hideMark/>
          </w:tcPr>
          <w:p w14:paraId="0F9CC704" w14:textId="77777777" w:rsidR="00781B6F" w:rsidRPr="00781B6F" w:rsidRDefault="00781B6F" w:rsidP="00781B6F">
            <w:pPr>
              <w:jc w:val="center"/>
              <w:rPr>
                <w:color w:val="000000"/>
                <w:lang w:eastAsia="zh-CN"/>
              </w:rPr>
            </w:pPr>
            <w:r w:rsidRPr="00781B6F">
              <w:rPr>
                <w:color w:val="000000"/>
                <w:lang w:eastAsia="zh-CN"/>
              </w:rPr>
              <w:t>55,8</w:t>
            </w:r>
          </w:p>
        </w:tc>
      </w:tr>
      <w:tr w:rsidR="00781B6F" w:rsidRPr="00781B6F" w14:paraId="7DF8B714" w14:textId="77777777" w:rsidTr="00781B6F">
        <w:trPr>
          <w:trHeight w:val="287"/>
        </w:trPr>
        <w:tc>
          <w:tcPr>
            <w:tcW w:w="1654" w:type="dxa"/>
            <w:tcBorders>
              <w:top w:val="nil"/>
              <w:left w:val="nil"/>
              <w:bottom w:val="nil"/>
              <w:right w:val="nil"/>
            </w:tcBorders>
            <w:vAlign w:val="center"/>
            <w:hideMark/>
          </w:tcPr>
          <w:p w14:paraId="618A000E" w14:textId="77777777" w:rsidR="00781B6F" w:rsidRPr="00781B6F" w:rsidRDefault="00781B6F" w:rsidP="00781B6F">
            <w:pPr>
              <w:rPr>
                <w:color w:val="000000"/>
                <w:lang w:eastAsia="zh-CN"/>
              </w:rPr>
            </w:pPr>
            <w:r w:rsidRPr="00781B6F">
              <w:rPr>
                <w:color w:val="000000"/>
                <w:lang w:eastAsia="zh-CN"/>
              </w:rPr>
              <w:t>Tonnage traité</w:t>
            </w:r>
          </w:p>
        </w:tc>
        <w:tc>
          <w:tcPr>
            <w:tcW w:w="1089" w:type="dxa"/>
            <w:tcBorders>
              <w:top w:val="nil"/>
              <w:left w:val="nil"/>
              <w:bottom w:val="nil"/>
              <w:right w:val="nil"/>
            </w:tcBorders>
            <w:vAlign w:val="center"/>
            <w:hideMark/>
          </w:tcPr>
          <w:p w14:paraId="0631024A" w14:textId="77777777" w:rsidR="00781B6F" w:rsidRPr="00781B6F" w:rsidRDefault="00781B6F" w:rsidP="00781B6F">
            <w:pPr>
              <w:jc w:val="center"/>
              <w:rPr>
                <w:color w:val="000000"/>
                <w:lang w:eastAsia="zh-CN"/>
              </w:rPr>
            </w:pPr>
            <w:r w:rsidRPr="00781B6F">
              <w:rPr>
                <w:color w:val="000000"/>
                <w:lang w:eastAsia="zh-CN"/>
              </w:rPr>
              <w:t>(</w:t>
            </w:r>
            <w:proofErr w:type="gramStart"/>
            <w:r w:rsidRPr="00781B6F">
              <w:rPr>
                <w:color w:val="000000"/>
                <w:lang w:eastAsia="zh-CN"/>
              </w:rPr>
              <w:t>mt</w:t>
            </w:r>
            <w:proofErr w:type="gramEnd"/>
            <w:r w:rsidRPr="00781B6F">
              <w:rPr>
                <w:color w:val="000000"/>
                <w:lang w:eastAsia="zh-CN"/>
              </w:rPr>
              <w:t>)</w:t>
            </w:r>
          </w:p>
        </w:tc>
        <w:tc>
          <w:tcPr>
            <w:tcW w:w="1089" w:type="dxa"/>
            <w:tcBorders>
              <w:top w:val="nil"/>
              <w:left w:val="nil"/>
              <w:bottom w:val="nil"/>
              <w:right w:val="nil"/>
            </w:tcBorders>
            <w:vAlign w:val="center"/>
            <w:hideMark/>
          </w:tcPr>
          <w:p w14:paraId="21318543" w14:textId="77777777" w:rsidR="00781B6F" w:rsidRPr="00781B6F" w:rsidRDefault="00781B6F" w:rsidP="00781B6F">
            <w:pPr>
              <w:jc w:val="center"/>
              <w:rPr>
                <w:color w:val="000000"/>
                <w:lang w:eastAsia="zh-CN"/>
              </w:rPr>
            </w:pPr>
            <w:r w:rsidRPr="00781B6F">
              <w:rPr>
                <w:color w:val="000000"/>
                <w:lang w:eastAsia="zh-CN"/>
              </w:rPr>
              <w:t>2 116,8</w:t>
            </w:r>
          </w:p>
        </w:tc>
        <w:tc>
          <w:tcPr>
            <w:tcW w:w="1090" w:type="dxa"/>
            <w:tcBorders>
              <w:top w:val="nil"/>
              <w:left w:val="nil"/>
              <w:bottom w:val="nil"/>
              <w:right w:val="nil"/>
            </w:tcBorders>
            <w:vAlign w:val="center"/>
            <w:hideMark/>
          </w:tcPr>
          <w:p w14:paraId="03D20D8C" w14:textId="77777777" w:rsidR="00781B6F" w:rsidRPr="00781B6F" w:rsidRDefault="00781B6F" w:rsidP="00781B6F">
            <w:pPr>
              <w:jc w:val="center"/>
              <w:rPr>
                <w:color w:val="000000"/>
                <w:lang w:eastAsia="zh-CN"/>
              </w:rPr>
            </w:pPr>
            <w:r w:rsidRPr="00781B6F">
              <w:rPr>
                <w:color w:val="000000"/>
                <w:lang w:eastAsia="zh-CN"/>
              </w:rPr>
              <w:t>1 432,9</w:t>
            </w:r>
          </w:p>
        </w:tc>
        <w:tc>
          <w:tcPr>
            <w:tcW w:w="1089" w:type="dxa"/>
            <w:tcBorders>
              <w:top w:val="nil"/>
              <w:left w:val="nil"/>
              <w:bottom w:val="nil"/>
              <w:right w:val="nil"/>
            </w:tcBorders>
            <w:vAlign w:val="center"/>
            <w:hideMark/>
          </w:tcPr>
          <w:p w14:paraId="2C5E5BCC" w14:textId="77777777" w:rsidR="00781B6F" w:rsidRPr="00781B6F" w:rsidRDefault="00781B6F" w:rsidP="00781B6F">
            <w:pPr>
              <w:jc w:val="center"/>
              <w:rPr>
                <w:color w:val="000000"/>
                <w:lang w:eastAsia="zh-CN"/>
              </w:rPr>
            </w:pPr>
            <w:r w:rsidRPr="00781B6F">
              <w:rPr>
                <w:color w:val="000000"/>
                <w:lang w:eastAsia="zh-CN"/>
              </w:rPr>
              <w:t>730,4</w:t>
            </w:r>
          </w:p>
        </w:tc>
        <w:tc>
          <w:tcPr>
            <w:tcW w:w="1090" w:type="dxa"/>
            <w:tcBorders>
              <w:top w:val="nil"/>
              <w:left w:val="nil"/>
              <w:bottom w:val="nil"/>
              <w:right w:val="nil"/>
            </w:tcBorders>
            <w:vAlign w:val="center"/>
            <w:hideMark/>
          </w:tcPr>
          <w:p w14:paraId="3AF473D5" w14:textId="77777777" w:rsidR="00781B6F" w:rsidRPr="00781B6F" w:rsidRDefault="00781B6F" w:rsidP="00781B6F">
            <w:pPr>
              <w:jc w:val="center"/>
              <w:rPr>
                <w:color w:val="000000"/>
                <w:lang w:eastAsia="zh-CN"/>
              </w:rPr>
            </w:pPr>
            <w:r w:rsidRPr="00781B6F">
              <w:rPr>
                <w:color w:val="000000"/>
                <w:lang w:eastAsia="zh-CN"/>
              </w:rPr>
              <w:t>500,1</w:t>
            </w:r>
          </w:p>
        </w:tc>
        <w:tc>
          <w:tcPr>
            <w:tcW w:w="1089" w:type="dxa"/>
            <w:tcBorders>
              <w:top w:val="nil"/>
              <w:left w:val="nil"/>
              <w:bottom w:val="nil"/>
              <w:right w:val="nil"/>
            </w:tcBorders>
            <w:vAlign w:val="center"/>
            <w:hideMark/>
          </w:tcPr>
          <w:p w14:paraId="4F0C7A3C" w14:textId="77777777" w:rsidR="00781B6F" w:rsidRPr="00781B6F" w:rsidRDefault="00781B6F" w:rsidP="00781B6F">
            <w:pPr>
              <w:jc w:val="center"/>
              <w:rPr>
                <w:color w:val="000000"/>
                <w:lang w:eastAsia="zh-CN"/>
              </w:rPr>
            </w:pPr>
            <w:r w:rsidRPr="00781B6F">
              <w:rPr>
                <w:color w:val="000000"/>
                <w:lang w:eastAsia="zh-CN"/>
              </w:rPr>
              <w:t>1 386,4</w:t>
            </w:r>
          </w:p>
        </w:tc>
        <w:tc>
          <w:tcPr>
            <w:tcW w:w="1203" w:type="dxa"/>
            <w:tcBorders>
              <w:top w:val="nil"/>
              <w:left w:val="nil"/>
              <w:bottom w:val="nil"/>
              <w:right w:val="nil"/>
            </w:tcBorders>
            <w:vAlign w:val="center"/>
            <w:hideMark/>
          </w:tcPr>
          <w:p w14:paraId="2CBA310E" w14:textId="77777777" w:rsidR="00781B6F" w:rsidRPr="00781B6F" w:rsidRDefault="00781B6F" w:rsidP="00781B6F">
            <w:pPr>
              <w:jc w:val="center"/>
              <w:rPr>
                <w:color w:val="000000"/>
                <w:lang w:eastAsia="zh-CN"/>
              </w:rPr>
            </w:pPr>
            <w:r w:rsidRPr="00781B6F">
              <w:rPr>
                <w:color w:val="000000"/>
                <w:lang w:eastAsia="zh-CN"/>
              </w:rPr>
              <w:t>932,8</w:t>
            </w:r>
          </w:p>
        </w:tc>
      </w:tr>
      <w:tr w:rsidR="00781B6F" w:rsidRPr="00781B6F" w14:paraId="512D430A" w14:textId="77777777" w:rsidTr="00781B6F">
        <w:trPr>
          <w:trHeight w:val="287"/>
        </w:trPr>
        <w:tc>
          <w:tcPr>
            <w:tcW w:w="1654" w:type="dxa"/>
            <w:tcBorders>
              <w:top w:val="nil"/>
              <w:left w:val="nil"/>
              <w:bottom w:val="nil"/>
              <w:right w:val="nil"/>
            </w:tcBorders>
            <w:vAlign w:val="center"/>
            <w:hideMark/>
          </w:tcPr>
          <w:p w14:paraId="49948808" w14:textId="77777777" w:rsidR="00781B6F" w:rsidRPr="00781B6F" w:rsidRDefault="00781B6F" w:rsidP="00781B6F">
            <w:pPr>
              <w:rPr>
                <w:color w:val="000000"/>
                <w:lang w:eastAsia="zh-CN"/>
              </w:rPr>
            </w:pPr>
            <w:r w:rsidRPr="00781B6F">
              <w:rPr>
                <w:color w:val="000000"/>
                <w:lang w:eastAsia="zh-CN"/>
              </w:rPr>
              <w:t>Richesse traitée</w:t>
            </w:r>
          </w:p>
        </w:tc>
        <w:tc>
          <w:tcPr>
            <w:tcW w:w="1089" w:type="dxa"/>
            <w:tcBorders>
              <w:top w:val="nil"/>
              <w:left w:val="nil"/>
              <w:bottom w:val="nil"/>
              <w:right w:val="nil"/>
            </w:tcBorders>
            <w:vAlign w:val="center"/>
            <w:hideMark/>
          </w:tcPr>
          <w:p w14:paraId="623367DB" w14:textId="77777777" w:rsidR="00781B6F" w:rsidRPr="00781B6F" w:rsidRDefault="00781B6F" w:rsidP="00781B6F">
            <w:pPr>
              <w:jc w:val="center"/>
              <w:rPr>
                <w:color w:val="000000"/>
                <w:lang w:eastAsia="zh-CN"/>
              </w:rPr>
            </w:pPr>
            <w:r w:rsidRPr="00781B6F">
              <w:rPr>
                <w:color w:val="000000"/>
                <w:lang w:eastAsia="zh-CN"/>
              </w:rPr>
              <w:t>(%)</w:t>
            </w:r>
          </w:p>
        </w:tc>
        <w:tc>
          <w:tcPr>
            <w:tcW w:w="1089" w:type="dxa"/>
            <w:tcBorders>
              <w:top w:val="nil"/>
              <w:left w:val="nil"/>
              <w:bottom w:val="nil"/>
              <w:right w:val="nil"/>
            </w:tcBorders>
            <w:vAlign w:val="center"/>
            <w:hideMark/>
          </w:tcPr>
          <w:p w14:paraId="69242B4D" w14:textId="77777777" w:rsidR="00781B6F" w:rsidRPr="00781B6F" w:rsidRDefault="00781B6F" w:rsidP="00781B6F">
            <w:pPr>
              <w:jc w:val="center"/>
              <w:rPr>
                <w:color w:val="000000"/>
                <w:lang w:eastAsia="zh-CN"/>
              </w:rPr>
            </w:pPr>
            <w:r w:rsidRPr="00781B6F">
              <w:rPr>
                <w:color w:val="000000"/>
                <w:lang w:eastAsia="zh-CN"/>
              </w:rPr>
              <w:t>16,5</w:t>
            </w:r>
          </w:p>
        </w:tc>
        <w:tc>
          <w:tcPr>
            <w:tcW w:w="1090" w:type="dxa"/>
            <w:tcBorders>
              <w:top w:val="nil"/>
              <w:left w:val="nil"/>
              <w:bottom w:val="nil"/>
              <w:right w:val="nil"/>
            </w:tcBorders>
            <w:vAlign w:val="center"/>
            <w:hideMark/>
          </w:tcPr>
          <w:p w14:paraId="2B9E14A5" w14:textId="77777777" w:rsidR="00781B6F" w:rsidRPr="00781B6F" w:rsidRDefault="00781B6F" w:rsidP="00781B6F">
            <w:pPr>
              <w:jc w:val="center"/>
              <w:rPr>
                <w:color w:val="000000"/>
                <w:lang w:eastAsia="zh-CN"/>
              </w:rPr>
            </w:pPr>
            <w:r w:rsidRPr="00781B6F">
              <w:rPr>
                <w:color w:val="000000"/>
                <w:lang w:eastAsia="zh-CN"/>
              </w:rPr>
              <w:t>16,2</w:t>
            </w:r>
          </w:p>
        </w:tc>
        <w:tc>
          <w:tcPr>
            <w:tcW w:w="1089" w:type="dxa"/>
            <w:tcBorders>
              <w:top w:val="nil"/>
              <w:left w:val="nil"/>
              <w:bottom w:val="nil"/>
              <w:right w:val="nil"/>
            </w:tcBorders>
            <w:vAlign w:val="center"/>
            <w:hideMark/>
          </w:tcPr>
          <w:p w14:paraId="6A8AD874" w14:textId="77777777" w:rsidR="00781B6F" w:rsidRPr="00781B6F" w:rsidRDefault="00781B6F" w:rsidP="00781B6F">
            <w:pPr>
              <w:jc w:val="center"/>
              <w:rPr>
                <w:color w:val="000000"/>
                <w:lang w:eastAsia="zh-CN"/>
              </w:rPr>
            </w:pPr>
            <w:r w:rsidRPr="00781B6F">
              <w:rPr>
                <w:color w:val="000000"/>
                <w:lang w:eastAsia="zh-CN"/>
              </w:rPr>
              <w:t>16,6</w:t>
            </w:r>
          </w:p>
        </w:tc>
        <w:tc>
          <w:tcPr>
            <w:tcW w:w="1090" w:type="dxa"/>
            <w:tcBorders>
              <w:top w:val="nil"/>
              <w:left w:val="nil"/>
              <w:bottom w:val="nil"/>
              <w:right w:val="nil"/>
            </w:tcBorders>
            <w:vAlign w:val="center"/>
            <w:hideMark/>
          </w:tcPr>
          <w:p w14:paraId="6B9EC429" w14:textId="77777777" w:rsidR="00781B6F" w:rsidRPr="00781B6F" w:rsidRDefault="00781B6F" w:rsidP="00781B6F">
            <w:pPr>
              <w:jc w:val="center"/>
              <w:rPr>
                <w:color w:val="000000"/>
                <w:lang w:eastAsia="zh-CN"/>
              </w:rPr>
            </w:pPr>
            <w:r w:rsidRPr="00781B6F">
              <w:rPr>
                <w:color w:val="000000"/>
                <w:lang w:eastAsia="zh-CN"/>
              </w:rPr>
              <w:t>17,2</w:t>
            </w:r>
          </w:p>
        </w:tc>
        <w:tc>
          <w:tcPr>
            <w:tcW w:w="1089" w:type="dxa"/>
            <w:tcBorders>
              <w:top w:val="nil"/>
              <w:left w:val="nil"/>
              <w:bottom w:val="nil"/>
              <w:right w:val="nil"/>
            </w:tcBorders>
            <w:vAlign w:val="center"/>
            <w:hideMark/>
          </w:tcPr>
          <w:p w14:paraId="44D859EC" w14:textId="77777777" w:rsidR="00781B6F" w:rsidRPr="00781B6F" w:rsidRDefault="00781B6F" w:rsidP="00781B6F">
            <w:pPr>
              <w:jc w:val="center"/>
              <w:rPr>
                <w:color w:val="000000"/>
                <w:lang w:eastAsia="zh-CN"/>
              </w:rPr>
            </w:pPr>
            <w:r w:rsidRPr="00781B6F">
              <w:rPr>
                <w:color w:val="000000"/>
                <w:lang w:eastAsia="zh-CN"/>
              </w:rPr>
              <w:t>16,4</w:t>
            </w:r>
          </w:p>
        </w:tc>
        <w:tc>
          <w:tcPr>
            <w:tcW w:w="1203" w:type="dxa"/>
            <w:tcBorders>
              <w:top w:val="nil"/>
              <w:left w:val="nil"/>
              <w:bottom w:val="nil"/>
              <w:right w:val="nil"/>
            </w:tcBorders>
            <w:vAlign w:val="center"/>
            <w:hideMark/>
          </w:tcPr>
          <w:p w14:paraId="3AFE847B" w14:textId="77777777" w:rsidR="00781B6F" w:rsidRPr="00781B6F" w:rsidRDefault="00781B6F" w:rsidP="00781B6F">
            <w:pPr>
              <w:jc w:val="center"/>
              <w:rPr>
                <w:color w:val="000000"/>
                <w:lang w:eastAsia="zh-CN"/>
              </w:rPr>
            </w:pPr>
            <w:r w:rsidRPr="00781B6F">
              <w:rPr>
                <w:color w:val="000000"/>
                <w:lang w:eastAsia="zh-CN"/>
              </w:rPr>
              <w:t>15,6</w:t>
            </w:r>
          </w:p>
        </w:tc>
      </w:tr>
      <w:tr w:rsidR="00781B6F" w:rsidRPr="00781B6F" w14:paraId="32D0BBAE" w14:textId="77777777" w:rsidTr="00781B6F">
        <w:trPr>
          <w:trHeight w:val="287"/>
        </w:trPr>
        <w:tc>
          <w:tcPr>
            <w:tcW w:w="1654" w:type="dxa"/>
            <w:tcBorders>
              <w:top w:val="nil"/>
              <w:left w:val="nil"/>
              <w:bottom w:val="nil"/>
              <w:right w:val="nil"/>
            </w:tcBorders>
            <w:vAlign w:val="center"/>
            <w:hideMark/>
          </w:tcPr>
          <w:p w14:paraId="5071C719" w14:textId="77777777" w:rsidR="00781B6F" w:rsidRPr="00781B6F" w:rsidRDefault="00781B6F" w:rsidP="00781B6F">
            <w:pPr>
              <w:jc w:val="center"/>
              <w:rPr>
                <w:color w:val="000000"/>
                <w:lang w:eastAsia="zh-CN"/>
              </w:rPr>
            </w:pPr>
          </w:p>
        </w:tc>
        <w:tc>
          <w:tcPr>
            <w:tcW w:w="1089" w:type="dxa"/>
            <w:tcBorders>
              <w:top w:val="nil"/>
              <w:left w:val="nil"/>
              <w:bottom w:val="nil"/>
              <w:right w:val="nil"/>
            </w:tcBorders>
            <w:vAlign w:val="center"/>
            <w:hideMark/>
          </w:tcPr>
          <w:p w14:paraId="37EFFC93" w14:textId="77777777" w:rsidR="00781B6F" w:rsidRPr="00781B6F" w:rsidRDefault="00781B6F" w:rsidP="00781B6F">
            <w:pPr>
              <w:rPr>
                <w:lang w:eastAsia="zh-CN"/>
              </w:rPr>
            </w:pPr>
          </w:p>
        </w:tc>
        <w:tc>
          <w:tcPr>
            <w:tcW w:w="1089" w:type="dxa"/>
            <w:tcBorders>
              <w:top w:val="nil"/>
              <w:left w:val="nil"/>
              <w:bottom w:val="nil"/>
              <w:right w:val="nil"/>
            </w:tcBorders>
            <w:vAlign w:val="center"/>
            <w:hideMark/>
          </w:tcPr>
          <w:p w14:paraId="0CB95BDD" w14:textId="77777777" w:rsidR="00781B6F" w:rsidRPr="00781B6F" w:rsidRDefault="00781B6F" w:rsidP="00781B6F">
            <w:pPr>
              <w:rPr>
                <w:lang w:eastAsia="zh-CN"/>
              </w:rPr>
            </w:pPr>
          </w:p>
        </w:tc>
        <w:tc>
          <w:tcPr>
            <w:tcW w:w="1090" w:type="dxa"/>
            <w:tcBorders>
              <w:top w:val="nil"/>
              <w:left w:val="nil"/>
              <w:bottom w:val="nil"/>
              <w:right w:val="nil"/>
            </w:tcBorders>
            <w:vAlign w:val="center"/>
            <w:hideMark/>
          </w:tcPr>
          <w:p w14:paraId="3E05D333" w14:textId="77777777" w:rsidR="00781B6F" w:rsidRPr="00781B6F" w:rsidRDefault="00781B6F" w:rsidP="00781B6F">
            <w:pPr>
              <w:rPr>
                <w:lang w:eastAsia="zh-CN"/>
              </w:rPr>
            </w:pPr>
          </w:p>
        </w:tc>
        <w:tc>
          <w:tcPr>
            <w:tcW w:w="1089" w:type="dxa"/>
            <w:tcBorders>
              <w:top w:val="nil"/>
              <w:left w:val="nil"/>
              <w:bottom w:val="nil"/>
              <w:right w:val="nil"/>
            </w:tcBorders>
            <w:vAlign w:val="center"/>
            <w:hideMark/>
          </w:tcPr>
          <w:p w14:paraId="008421ED" w14:textId="77777777" w:rsidR="00781B6F" w:rsidRPr="00781B6F" w:rsidRDefault="00781B6F" w:rsidP="00781B6F">
            <w:pPr>
              <w:rPr>
                <w:lang w:eastAsia="zh-CN"/>
              </w:rPr>
            </w:pPr>
          </w:p>
        </w:tc>
        <w:tc>
          <w:tcPr>
            <w:tcW w:w="1090" w:type="dxa"/>
            <w:tcBorders>
              <w:top w:val="nil"/>
              <w:left w:val="nil"/>
              <w:bottom w:val="nil"/>
              <w:right w:val="nil"/>
            </w:tcBorders>
            <w:vAlign w:val="center"/>
            <w:hideMark/>
          </w:tcPr>
          <w:p w14:paraId="68161EC4" w14:textId="77777777" w:rsidR="00781B6F" w:rsidRPr="00781B6F" w:rsidRDefault="00781B6F" w:rsidP="00781B6F">
            <w:pPr>
              <w:rPr>
                <w:lang w:eastAsia="zh-CN"/>
              </w:rPr>
            </w:pPr>
          </w:p>
        </w:tc>
        <w:tc>
          <w:tcPr>
            <w:tcW w:w="1089" w:type="dxa"/>
            <w:tcBorders>
              <w:top w:val="nil"/>
              <w:left w:val="nil"/>
              <w:bottom w:val="nil"/>
              <w:right w:val="nil"/>
            </w:tcBorders>
            <w:vAlign w:val="center"/>
            <w:hideMark/>
          </w:tcPr>
          <w:p w14:paraId="33A742B6" w14:textId="77777777" w:rsidR="00781B6F" w:rsidRPr="00781B6F" w:rsidRDefault="00781B6F" w:rsidP="00781B6F">
            <w:pPr>
              <w:rPr>
                <w:lang w:eastAsia="zh-CN"/>
              </w:rPr>
            </w:pPr>
          </w:p>
        </w:tc>
        <w:tc>
          <w:tcPr>
            <w:tcW w:w="1203" w:type="dxa"/>
            <w:tcBorders>
              <w:top w:val="nil"/>
              <w:left w:val="nil"/>
              <w:bottom w:val="nil"/>
              <w:right w:val="nil"/>
            </w:tcBorders>
            <w:vAlign w:val="center"/>
            <w:hideMark/>
          </w:tcPr>
          <w:p w14:paraId="32B70893" w14:textId="77777777" w:rsidR="00781B6F" w:rsidRPr="00781B6F" w:rsidRDefault="00781B6F" w:rsidP="00781B6F">
            <w:pPr>
              <w:rPr>
                <w:lang w:eastAsia="zh-CN"/>
              </w:rPr>
            </w:pPr>
          </w:p>
        </w:tc>
      </w:tr>
      <w:tr w:rsidR="00781B6F" w:rsidRPr="00781B6F" w14:paraId="7D4FD60C" w14:textId="77777777" w:rsidTr="00781B6F">
        <w:trPr>
          <w:trHeight w:val="525"/>
        </w:trPr>
        <w:tc>
          <w:tcPr>
            <w:tcW w:w="1654" w:type="dxa"/>
            <w:tcBorders>
              <w:top w:val="nil"/>
              <w:left w:val="nil"/>
              <w:bottom w:val="nil"/>
              <w:right w:val="nil"/>
            </w:tcBorders>
            <w:vAlign w:val="center"/>
            <w:hideMark/>
          </w:tcPr>
          <w:p w14:paraId="0CBCD89B" w14:textId="77777777" w:rsidR="00781B6F" w:rsidRPr="00781B6F" w:rsidRDefault="00781B6F" w:rsidP="00781B6F">
            <w:pPr>
              <w:rPr>
                <w:b/>
                <w:bCs/>
                <w:color w:val="000000"/>
                <w:lang w:eastAsia="zh-CN"/>
              </w:rPr>
            </w:pPr>
            <w:r w:rsidRPr="00781B6F">
              <w:rPr>
                <w:b/>
                <w:bCs/>
                <w:color w:val="000000"/>
                <w:lang w:eastAsia="zh-CN"/>
              </w:rPr>
              <w:t>Extraction équivalent blanc</w:t>
            </w:r>
          </w:p>
        </w:tc>
        <w:tc>
          <w:tcPr>
            <w:tcW w:w="1089" w:type="dxa"/>
            <w:tcBorders>
              <w:top w:val="nil"/>
              <w:left w:val="nil"/>
              <w:bottom w:val="nil"/>
              <w:right w:val="nil"/>
            </w:tcBorders>
            <w:vAlign w:val="center"/>
            <w:hideMark/>
          </w:tcPr>
          <w:p w14:paraId="43CE7658" w14:textId="77777777" w:rsidR="00781B6F" w:rsidRPr="00781B6F" w:rsidRDefault="00781B6F" w:rsidP="00781B6F">
            <w:pPr>
              <w:jc w:val="center"/>
              <w:rPr>
                <w:b/>
                <w:bCs/>
                <w:color w:val="000000"/>
                <w:lang w:eastAsia="zh-CN"/>
              </w:rPr>
            </w:pPr>
            <w:r w:rsidRPr="00781B6F">
              <w:rPr>
                <w:b/>
                <w:bCs/>
                <w:color w:val="000000"/>
                <w:lang w:eastAsia="zh-CN"/>
              </w:rPr>
              <w:t>(</w:t>
            </w:r>
            <w:proofErr w:type="gramStart"/>
            <w:r w:rsidRPr="00781B6F">
              <w:rPr>
                <w:b/>
                <w:bCs/>
                <w:color w:val="000000"/>
                <w:lang w:eastAsia="zh-CN"/>
              </w:rPr>
              <w:t>mt</w:t>
            </w:r>
            <w:proofErr w:type="gramEnd"/>
            <w:r w:rsidRPr="00781B6F">
              <w:rPr>
                <w:b/>
                <w:bCs/>
                <w:color w:val="000000"/>
                <w:lang w:eastAsia="zh-CN"/>
              </w:rPr>
              <w:t>)</w:t>
            </w:r>
          </w:p>
        </w:tc>
        <w:tc>
          <w:tcPr>
            <w:tcW w:w="1089" w:type="dxa"/>
            <w:tcBorders>
              <w:top w:val="nil"/>
              <w:left w:val="nil"/>
              <w:bottom w:val="nil"/>
              <w:right w:val="nil"/>
            </w:tcBorders>
            <w:vAlign w:val="center"/>
            <w:hideMark/>
          </w:tcPr>
          <w:p w14:paraId="629EE51C" w14:textId="77777777" w:rsidR="00781B6F" w:rsidRPr="00781B6F" w:rsidRDefault="00781B6F" w:rsidP="00781B6F">
            <w:pPr>
              <w:jc w:val="center"/>
              <w:rPr>
                <w:b/>
                <w:bCs/>
                <w:color w:val="000000"/>
                <w:lang w:eastAsia="zh-CN"/>
              </w:rPr>
            </w:pPr>
            <w:r w:rsidRPr="00781B6F">
              <w:rPr>
                <w:b/>
                <w:bCs/>
                <w:color w:val="000000"/>
                <w:lang w:eastAsia="zh-CN"/>
              </w:rPr>
              <w:t>280,4</w:t>
            </w:r>
          </w:p>
        </w:tc>
        <w:tc>
          <w:tcPr>
            <w:tcW w:w="1090" w:type="dxa"/>
            <w:tcBorders>
              <w:top w:val="nil"/>
              <w:left w:val="nil"/>
              <w:bottom w:val="nil"/>
              <w:right w:val="nil"/>
            </w:tcBorders>
            <w:vAlign w:val="center"/>
            <w:hideMark/>
          </w:tcPr>
          <w:p w14:paraId="04C84688" w14:textId="77777777" w:rsidR="00781B6F" w:rsidRPr="00781B6F" w:rsidRDefault="00781B6F" w:rsidP="00781B6F">
            <w:pPr>
              <w:jc w:val="center"/>
              <w:rPr>
                <w:b/>
                <w:bCs/>
                <w:color w:val="000000"/>
                <w:lang w:eastAsia="zh-CN"/>
              </w:rPr>
            </w:pPr>
            <w:r w:rsidRPr="00781B6F">
              <w:rPr>
                <w:b/>
                <w:bCs/>
                <w:color w:val="000000"/>
                <w:lang w:eastAsia="zh-CN"/>
              </w:rPr>
              <w:t>190,7</w:t>
            </w:r>
          </w:p>
        </w:tc>
        <w:tc>
          <w:tcPr>
            <w:tcW w:w="1089" w:type="dxa"/>
            <w:tcBorders>
              <w:top w:val="nil"/>
              <w:left w:val="nil"/>
              <w:bottom w:val="nil"/>
              <w:right w:val="nil"/>
            </w:tcBorders>
            <w:vAlign w:val="center"/>
            <w:hideMark/>
          </w:tcPr>
          <w:p w14:paraId="12467D57" w14:textId="77777777" w:rsidR="00781B6F" w:rsidRPr="00781B6F" w:rsidRDefault="00781B6F" w:rsidP="00781B6F">
            <w:pPr>
              <w:jc w:val="center"/>
              <w:rPr>
                <w:b/>
                <w:bCs/>
                <w:color w:val="000000"/>
                <w:lang w:eastAsia="zh-CN"/>
              </w:rPr>
            </w:pPr>
            <w:r w:rsidRPr="00781B6F">
              <w:rPr>
                <w:b/>
                <w:bCs/>
                <w:color w:val="000000"/>
                <w:lang w:eastAsia="zh-CN"/>
              </w:rPr>
              <w:t>96,8</w:t>
            </w:r>
          </w:p>
        </w:tc>
        <w:tc>
          <w:tcPr>
            <w:tcW w:w="1090" w:type="dxa"/>
            <w:tcBorders>
              <w:top w:val="nil"/>
              <w:left w:val="nil"/>
              <w:bottom w:val="nil"/>
              <w:right w:val="nil"/>
            </w:tcBorders>
            <w:vAlign w:val="center"/>
            <w:hideMark/>
          </w:tcPr>
          <w:p w14:paraId="35433358" w14:textId="77777777" w:rsidR="00781B6F" w:rsidRPr="00781B6F" w:rsidRDefault="00781B6F" w:rsidP="00781B6F">
            <w:pPr>
              <w:jc w:val="center"/>
              <w:rPr>
                <w:b/>
                <w:bCs/>
                <w:color w:val="000000"/>
                <w:lang w:eastAsia="zh-CN"/>
              </w:rPr>
            </w:pPr>
            <w:r w:rsidRPr="00781B6F">
              <w:rPr>
                <w:b/>
                <w:bCs/>
                <w:color w:val="000000"/>
                <w:lang w:eastAsia="zh-CN"/>
              </w:rPr>
              <w:t>70,4</w:t>
            </w:r>
          </w:p>
        </w:tc>
        <w:tc>
          <w:tcPr>
            <w:tcW w:w="1089" w:type="dxa"/>
            <w:tcBorders>
              <w:top w:val="nil"/>
              <w:left w:val="nil"/>
              <w:bottom w:val="nil"/>
              <w:right w:val="nil"/>
            </w:tcBorders>
            <w:vAlign w:val="center"/>
            <w:hideMark/>
          </w:tcPr>
          <w:p w14:paraId="6E158E68" w14:textId="77777777" w:rsidR="00781B6F" w:rsidRPr="00781B6F" w:rsidRDefault="00781B6F" w:rsidP="00781B6F">
            <w:pPr>
              <w:jc w:val="center"/>
              <w:rPr>
                <w:b/>
                <w:bCs/>
                <w:color w:val="000000"/>
                <w:lang w:eastAsia="zh-CN"/>
              </w:rPr>
            </w:pPr>
            <w:r w:rsidRPr="00781B6F">
              <w:rPr>
                <w:b/>
                <w:bCs/>
                <w:color w:val="000000"/>
                <w:lang w:eastAsia="zh-CN"/>
              </w:rPr>
              <w:t>183,6</w:t>
            </w:r>
          </w:p>
        </w:tc>
        <w:tc>
          <w:tcPr>
            <w:tcW w:w="1203" w:type="dxa"/>
            <w:tcBorders>
              <w:top w:val="nil"/>
              <w:left w:val="nil"/>
              <w:bottom w:val="nil"/>
              <w:right w:val="nil"/>
            </w:tcBorders>
            <w:vAlign w:val="center"/>
            <w:hideMark/>
          </w:tcPr>
          <w:p w14:paraId="4C052B02" w14:textId="77777777" w:rsidR="00781B6F" w:rsidRPr="00781B6F" w:rsidRDefault="00781B6F" w:rsidP="00781B6F">
            <w:pPr>
              <w:jc w:val="center"/>
              <w:rPr>
                <w:b/>
                <w:bCs/>
                <w:color w:val="000000"/>
                <w:lang w:eastAsia="zh-CN"/>
              </w:rPr>
            </w:pPr>
            <w:r w:rsidRPr="00781B6F">
              <w:rPr>
                <w:b/>
                <w:bCs/>
                <w:color w:val="000000"/>
                <w:lang w:eastAsia="zh-CN"/>
              </w:rPr>
              <w:t>120,3</w:t>
            </w:r>
          </w:p>
        </w:tc>
      </w:tr>
      <w:tr w:rsidR="00781B6F" w:rsidRPr="00781B6F" w14:paraId="1072B712" w14:textId="77777777" w:rsidTr="00781B6F">
        <w:trPr>
          <w:trHeight w:val="287"/>
        </w:trPr>
        <w:tc>
          <w:tcPr>
            <w:tcW w:w="1654" w:type="dxa"/>
            <w:tcBorders>
              <w:top w:val="nil"/>
              <w:left w:val="nil"/>
              <w:bottom w:val="nil"/>
              <w:right w:val="nil"/>
            </w:tcBorders>
            <w:vAlign w:val="center"/>
            <w:hideMark/>
          </w:tcPr>
          <w:p w14:paraId="7AD380E5" w14:textId="77777777" w:rsidR="00781B6F" w:rsidRPr="00781B6F" w:rsidRDefault="00781B6F" w:rsidP="00781B6F">
            <w:pPr>
              <w:jc w:val="center"/>
              <w:rPr>
                <w:b/>
                <w:bCs/>
                <w:color w:val="000000"/>
                <w:lang w:eastAsia="zh-CN"/>
              </w:rPr>
            </w:pPr>
          </w:p>
        </w:tc>
        <w:tc>
          <w:tcPr>
            <w:tcW w:w="1089" w:type="dxa"/>
            <w:tcBorders>
              <w:top w:val="nil"/>
              <w:left w:val="nil"/>
              <w:bottom w:val="nil"/>
              <w:right w:val="nil"/>
            </w:tcBorders>
            <w:vAlign w:val="center"/>
            <w:hideMark/>
          </w:tcPr>
          <w:p w14:paraId="1F04B8D2" w14:textId="77777777" w:rsidR="00781B6F" w:rsidRPr="00781B6F" w:rsidRDefault="00781B6F" w:rsidP="00781B6F">
            <w:pPr>
              <w:rPr>
                <w:lang w:eastAsia="zh-CN"/>
              </w:rPr>
            </w:pPr>
          </w:p>
        </w:tc>
        <w:tc>
          <w:tcPr>
            <w:tcW w:w="1089" w:type="dxa"/>
            <w:tcBorders>
              <w:top w:val="nil"/>
              <w:left w:val="nil"/>
              <w:bottom w:val="nil"/>
              <w:right w:val="nil"/>
            </w:tcBorders>
            <w:noWrap/>
            <w:vAlign w:val="bottom"/>
            <w:hideMark/>
          </w:tcPr>
          <w:p w14:paraId="13330BDC" w14:textId="77777777" w:rsidR="00781B6F" w:rsidRPr="00781B6F" w:rsidRDefault="00781B6F" w:rsidP="00781B6F">
            <w:pPr>
              <w:rPr>
                <w:lang w:eastAsia="zh-CN"/>
              </w:rPr>
            </w:pPr>
          </w:p>
        </w:tc>
        <w:tc>
          <w:tcPr>
            <w:tcW w:w="1090" w:type="dxa"/>
            <w:tcBorders>
              <w:top w:val="nil"/>
              <w:left w:val="nil"/>
              <w:bottom w:val="nil"/>
              <w:right w:val="nil"/>
            </w:tcBorders>
            <w:noWrap/>
            <w:vAlign w:val="bottom"/>
            <w:hideMark/>
          </w:tcPr>
          <w:p w14:paraId="285AB9E9" w14:textId="77777777" w:rsidR="00781B6F" w:rsidRPr="00781B6F" w:rsidRDefault="00781B6F" w:rsidP="00781B6F">
            <w:pPr>
              <w:rPr>
                <w:lang w:eastAsia="zh-CN"/>
              </w:rPr>
            </w:pPr>
          </w:p>
        </w:tc>
        <w:tc>
          <w:tcPr>
            <w:tcW w:w="1089" w:type="dxa"/>
            <w:tcBorders>
              <w:top w:val="nil"/>
              <w:left w:val="nil"/>
              <w:bottom w:val="nil"/>
              <w:right w:val="nil"/>
            </w:tcBorders>
            <w:noWrap/>
            <w:vAlign w:val="bottom"/>
            <w:hideMark/>
          </w:tcPr>
          <w:p w14:paraId="3B9AE1F5" w14:textId="77777777" w:rsidR="00781B6F" w:rsidRPr="00781B6F" w:rsidRDefault="00781B6F" w:rsidP="00781B6F">
            <w:pPr>
              <w:rPr>
                <w:lang w:eastAsia="zh-CN"/>
              </w:rPr>
            </w:pPr>
          </w:p>
        </w:tc>
        <w:tc>
          <w:tcPr>
            <w:tcW w:w="1090" w:type="dxa"/>
            <w:tcBorders>
              <w:top w:val="nil"/>
              <w:left w:val="nil"/>
              <w:bottom w:val="nil"/>
              <w:right w:val="nil"/>
            </w:tcBorders>
            <w:noWrap/>
            <w:vAlign w:val="bottom"/>
            <w:hideMark/>
          </w:tcPr>
          <w:p w14:paraId="3FDB4454" w14:textId="77777777" w:rsidR="00781B6F" w:rsidRPr="00781B6F" w:rsidRDefault="00781B6F" w:rsidP="00781B6F">
            <w:pPr>
              <w:rPr>
                <w:lang w:eastAsia="zh-CN"/>
              </w:rPr>
            </w:pPr>
          </w:p>
        </w:tc>
        <w:tc>
          <w:tcPr>
            <w:tcW w:w="1089" w:type="dxa"/>
            <w:tcBorders>
              <w:top w:val="nil"/>
              <w:left w:val="nil"/>
              <w:bottom w:val="nil"/>
              <w:right w:val="nil"/>
            </w:tcBorders>
            <w:noWrap/>
            <w:vAlign w:val="bottom"/>
            <w:hideMark/>
          </w:tcPr>
          <w:p w14:paraId="59D91990" w14:textId="77777777" w:rsidR="00781B6F" w:rsidRPr="00781B6F" w:rsidRDefault="00781B6F" w:rsidP="00781B6F">
            <w:pPr>
              <w:rPr>
                <w:lang w:eastAsia="zh-CN"/>
              </w:rPr>
            </w:pPr>
          </w:p>
        </w:tc>
        <w:tc>
          <w:tcPr>
            <w:tcW w:w="1203" w:type="dxa"/>
            <w:tcBorders>
              <w:top w:val="nil"/>
              <w:left w:val="nil"/>
              <w:bottom w:val="nil"/>
              <w:right w:val="nil"/>
            </w:tcBorders>
            <w:noWrap/>
            <w:vAlign w:val="bottom"/>
            <w:hideMark/>
          </w:tcPr>
          <w:p w14:paraId="78B69B5A" w14:textId="77777777" w:rsidR="00781B6F" w:rsidRPr="00781B6F" w:rsidRDefault="00781B6F" w:rsidP="00781B6F">
            <w:pPr>
              <w:rPr>
                <w:lang w:eastAsia="zh-CN"/>
              </w:rPr>
            </w:pPr>
          </w:p>
        </w:tc>
      </w:tr>
      <w:tr w:rsidR="00781B6F" w:rsidRPr="00781B6F" w14:paraId="6C4B4D9D" w14:textId="77777777" w:rsidTr="00781B6F">
        <w:trPr>
          <w:trHeight w:val="287"/>
        </w:trPr>
        <w:tc>
          <w:tcPr>
            <w:tcW w:w="1654" w:type="dxa"/>
            <w:tcBorders>
              <w:top w:val="nil"/>
              <w:left w:val="nil"/>
              <w:bottom w:val="nil"/>
              <w:right w:val="nil"/>
            </w:tcBorders>
            <w:vAlign w:val="center"/>
            <w:hideMark/>
          </w:tcPr>
          <w:p w14:paraId="1BE5EC42" w14:textId="77777777" w:rsidR="00781B6F" w:rsidRPr="00781B6F" w:rsidRDefault="00781B6F" w:rsidP="00781B6F">
            <w:pPr>
              <w:rPr>
                <w:b/>
                <w:bCs/>
                <w:color w:val="000000"/>
                <w:lang w:eastAsia="zh-CN"/>
              </w:rPr>
            </w:pPr>
            <w:r w:rsidRPr="00781B6F">
              <w:rPr>
                <w:b/>
                <w:bCs/>
                <w:color w:val="000000"/>
                <w:lang w:eastAsia="zh-CN"/>
              </w:rPr>
              <w:t xml:space="preserve">Taux d'extraction </w:t>
            </w:r>
          </w:p>
        </w:tc>
        <w:tc>
          <w:tcPr>
            <w:tcW w:w="1089" w:type="dxa"/>
            <w:tcBorders>
              <w:top w:val="nil"/>
              <w:left w:val="nil"/>
              <w:bottom w:val="nil"/>
              <w:right w:val="nil"/>
            </w:tcBorders>
            <w:vAlign w:val="center"/>
            <w:hideMark/>
          </w:tcPr>
          <w:p w14:paraId="5EA554B9" w14:textId="77777777" w:rsidR="00781B6F" w:rsidRPr="00781B6F" w:rsidRDefault="00781B6F" w:rsidP="00781B6F">
            <w:pPr>
              <w:jc w:val="center"/>
              <w:rPr>
                <w:b/>
                <w:bCs/>
                <w:color w:val="000000"/>
                <w:lang w:eastAsia="zh-CN"/>
              </w:rPr>
            </w:pPr>
            <w:r w:rsidRPr="00781B6F">
              <w:rPr>
                <w:b/>
                <w:bCs/>
                <w:color w:val="000000"/>
                <w:lang w:eastAsia="zh-CN"/>
              </w:rPr>
              <w:t>(%)</w:t>
            </w:r>
          </w:p>
        </w:tc>
        <w:tc>
          <w:tcPr>
            <w:tcW w:w="1089" w:type="dxa"/>
            <w:tcBorders>
              <w:top w:val="nil"/>
              <w:left w:val="nil"/>
              <w:bottom w:val="nil"/>
              <w:right w:val="nil"/>
            </w:tcBorders>
            <w:vAlign w:val="center"/>
            <w:hideMark/>
          </w:tcPr>
          <w:p w14:paraId="07B0389E" w14:textId="77777777" w:rsidR="00781B6F" w:rsidRPr="00781B6F" w:rsidRDefault="00781B6F" w:rsidP="00781B6F">
            <w:pPr>
              <w:jc w:val="center"/>
              <w:rPr>
                <w:b/>
                <w:bCs/>
                <w:color w:val="000000"/>
                <w:lang w:eastAsia="zh-CN"/>
              </w:rPr>
            </w:pPr>
            <w:r w:rsidRPr="00781B6F">
              <w:rPr>
                <w:b/>
                <w:bCs/>
                <w:color w:val="000000"/>
                <w:lang w:eastAsia="zh-CN"/>
              </w:rPr>
              <w:t>80,5</w:t>
            </w:r>
          </w:p>
        </w:tc>
        <w:tc>
          <w:tcPr>
            <w:tcW w:w="1090" w:type="dxa"/>
            <w:tcBorders>
              <w:top w:val="nil"/>
              <w:left w:val="nil"/>
              <w:bottom w:val="nil"/>
              <w:right w:val="nil"/>
            </w:tcBorders>
            <w:vAlign w:val="center"/>
            <w:hideMark/>
          </w:tcPr>
          <w:p w14:paraId="0E78BF19" w14:textId="77777777" w:rsidR="00781B6F" w:rsidRPr="00781B6F" w:rsidRDefault="00781B6F" w:rsidP="00781B6F">
            <w:pPr>
              <w:jc w:val="center"/>
              <w:rPr>
                <w:b/>
                <w:bCs/>
                <w:color w:val="000000"/>
                <w:lang w:eastAsia="zh-CN"/>
              </w:rPr>
            </w:pPr>
            <w:r w:rsidRPr="00781B6F">
              <w:rPr>
                <w:b/>
                <w:bCs/>
                <w:color w:val="000000"/>
                <w:lang w:eastAsia="zh-CN"/>
              </w:rPr>
              <w:t>82,4</w:t>
            </w:r>
          </w:p>
        </w:tc>
        <w:tc>
          <w:tcPr>
            <w:tcW w:w="1089" w:type="dxa"/>
            <w:tcBorders>
              <w:top w:val="nil"/>
              <w:left w:val="nil"/>
              <w:bottom w:val="nil"/>
              <w:right w:val="nil"/>
            </w:tcBorders>
            <w:vAlign w:val="center"/>
            <w:hideMark/>
          </w:tcPr>
          <w:p w14:paraId="4947D050" w14:textId="77777777" w:rsidR="00781B6F" w:rsidRPr="00781B6F" w:rsidRDefault="00781B6F" w:rsidP="00781B6F">
            <w:pPr>
              <w:jc w:val="center"/>
              <w:rPr>
                <w:b/>
                <w:bCs/>
                <w:color w:val="000000"/>
                <w:lang w:eastAsia="zh-CN"/>
              </w:rPr>
            </w:pPr>
            <w:r w:rsidRPr="00781B6F">
              <w:rPr>
                <w:b/>
                <w:bCs/>
                <w:color w:val="000000"/>
                <w:lang w:eastAsia="zh-CN"/>
              </w:rPr>
              <w:t>79,9</w:t>
            </w:r>
          </w:p>
        </w:tc>
        <w:tc>
          <w:tcPr>
            <w:tcW w:w="1090" w:type="dxa"/>
            <w:tcBorders>
              <w:top w:val="nil"/>
              <w:left w:val="nil"/>
              <w:bottom w:val="nil"/>
              <w:right w:val="nil"/>
            </w:tcBorders>
            <w:vAlign w:val="center"/>
            <w:hideMark/>
          </w:tcPr>
          <w:p w14:paraId="630F69AC" w14:textId="77777777" w:rsidR="00781B6F" w:rsidRPr="00781B6F" w:rsidRDefault="00781B6F" w:rsidP="00781B6F">
            <w:pPr>
              <w:jc w:val="center"/>
              <w:rPr>
                <w:b/>
                <w:bCs/>
                <w:color w:val="000000"/>
                <w:lang w:eastAsia="zh-CN"/>
              </w:rPr>
            </w:pPr>
            <w:r w:rsidRPr="00781B6F">
              <w:rPr>
                <w:b/>
                <w:bCs/>
                <w:color w:val="000000"/>
                <w:lang w:eastAsia="zh-CN"/>
              </w:rPr>
              <w:t>82,0</w:t>
            </w:r>
          </w:p>
        </w:tc>
        <w:tc>
          <w:tcPr>
            <w:tcW w:w="1089" w:type="dxa"/>
            <w:tcBorders>
              <w:top w:val="nil"/>
              <w:left w:val="nil"/>
              <w:bottom w:val="nil"/>
              <w:right w:val="nil"/>
            </w:tcBorders>
            <w:vAlign w:val="center"/>
            <w:hideMark/>
          </w:tcPr>
          <w:p w14:paraId="6155D8CE" w14:textId="77777777" w:rsidR="00781B6F" w:rsidRPr="00781B6F" w:rsidRDefault="00781B6F" w:rsidP="00781B6F">
            <w:pPr>
              <w:jc w:val="center"/>
              <w:rPr>
                <w:b/>
                <w:bCs/>
                <w:color w:val="000000"/>
                <w:lang w:eastAsia="zh-CN"/>
              </w:rPr>
            </w:pPr>
            <w:r w:rsidRPr="00781B6F">
              <w:rPr>
                <w:b/>
                <w:bCs/>
                <w:color w:val="000000"/>
                <w:lang w:eastAsia="zh-CN"/>
              </w:rPr>
              <w:t>80,8</w:t>
            </w:r>
          </w:p>
        </w:tc>
        <w:tc>
          <w:tcPr>
            <w:tcW w:w="1203" w:type="dxa"/>
            <w:tcBorders>
              <w:top w:val="nil"/>
              <w:left w:val="nil"/>
              <w:bottom w:val="nil"/>
              <w:right w:val="nil"/>
            </w:tcBorders>
            <w:vAlign w:val="center"/>
            <w:hideMark/>
          </w:tcPr>
          <w:p w14:paraId="356B3133" w14:textId="77777777" w:rsidR="00781B6F" w:rsidRPr="00781B6F" w:rsidRDefault="00781B6F" w:rsidP="00781B6F">
            <w:pPr>
              <w:jc w:val="center"/>
              <w:rPr>
                <w:b/>
                <w:bCs/>
                <w:color w:val="000000"/>
                <w:lang w:eastAsia="zh-CN"/>
              </w:rPr>
            </w:pPr>
            <w:r w:rsidRPr="00781B6F">
              <w:rPr>
                <w:b/>
                <w:bCs/>
                <w:color w:val="000000"/>
                <w:lang w:eastAsia="zh-CN"/>
              </w:rPr>
              <w:t>82,7</w:t>
            </w:r>
          </w:p>
        </w:tc>
      </w:tr>
      <w:tr w:rsidR="00781B6F" w:rsidRPr="00781B6F" w14:paraId="2800D78B" w14:textId="77777777" w:rsidTr="00781B6F">
        <w:trPr>
          <w:trHeight w:val="287"/>
        </w:trPr>
        <w:tc>
          <w:tcPr>
            <w:tcW w:w="1654" w:type="dxa"/>
            <w:tcBorders>
              <w:top w:val="nil"/>
              <w:left w:val="nil"/>
              <w:bottom w:val="nil"/>
              <w:right w:val="nil"/>
            </w:tcBorders>
            <w:vAlign w:val="center"/>
            <w:hideMark/>
          </w:tcPr>
          <w:p w14:paraId="1FED62F1" w14:textId="77777777" w:rsidR="00781B6F" w:rsidRPr="00781B6F" w:rsidRDefault="00781B6F" w:rsidP="00781B6F">
            <w:pPr>
              <w:jc w:val="center"/>
              <w:rPr>
                <w:b/>
                <w:bCs/>
                <w:color w:val="000000"/>
                <w:lang w:eastAsia="zh-CN"/>
              </w:rPr>
            </w:pPr>
          </w:p>
        </w:tc>
        <w:tc>
          <w:tcPr>
            <w:tcW w:w="1089" w:type="dxa"/>
            <w:tcBorders>
              <w:top w:val="nil"/>
              <w:left w:val="nil"/>
              <w:bottom w:val="nil"/>
              <w:right w:val="nil"/>
            </w:tcBorders>
            <w:vAlign w:val="center"/>
            <w:hideMark/>
          </w:tcPr>
          <w:p w14:paraId="70F98865" w14:textId="77777777" w:rsidR="00781B6F" w:rsidRPr="00781B6F" w:rsidRDefault="00781B6F" w:rsidP="00781B6F">
            <w:pPr>
              <w:rPr>
                <w:lang w:eastAsia="zh-CN"/>
              </w:rPr>
            </w:pPr>
          </w:p>
        </w:tc>
        <w:tc>
          <w:tcPr>
            <w:tcW w:w="1089" w:type="dxa"/>
            <w:tcBorders>
              <w:top w:val="nil"/>
              <w:left w:val="nil"/>
              <w:bottom w:val="nil"/>
              <w:right w:val="nil"/>
            </w:tcBorders>
            <w:vAlign w:val="center"/>
            <w:hideMark/>
          </w:tcPr>
          <w:p w14:paraId="2FF28A85" w14:textId="77777777" w:rsidR="00781B6F" w:rsidRPr="00781B6F" w:rsidRDefault="00781B6F" w:rsidP="00781B6F">
            <w:pPr>
              <w:rPr>
                <w:lang w:eastAsia="zh-CN"/>
              </w:rPr>
            </w:pPr>
          </w:p>
        </w:tc>
        <w:tc>
          <w:tcPr>
            <w:tcW w:w="1090" w:type="dxa"/>
            <w:tcBorders>
              <w:top w:val="nil"/>
              <w:left w:val="nil"/>
              <w:bottom w:val="nil"/>
              <w:right w:val="nil"/>
            </w:tcBorders>
            <w:vAlign w:val="center"/>
            <w:hideMark/>
          </w:tcPr>
          <w:p w14:paraId="06B8E5AA" w14:textId="77777777" w:rsidR="00781B6F" w:rsidRPr="00781B6F" w:rsidRDefault="00781B6F" w:rsidP="00781B6F">
            <w:pPr>
              <w:rPr>
                <w:lang w:eastAsia="zh-CN"/>
              </w:rPr>
            </w:pPr>
          </w:p>
        </w:tc>
        <w:tc>
          <w:tcPr>
            <w:tcW w:w="1089" w:type="dxa"/>
            <w:tcBorders>
              <w:top w:val="nil"/>
              <w:left w:val="nil"/>
              <w:bottom w:val="nil"/>
              <w:right w:val="nil"/>
            </w:tcBorders>
            <w:vAlign w:val="center"/>
            <w:hideMark/>
          </w:tcPr>
          <w:p w14:paraId="7E4F59F6" w14:textId="77777777" w:rsidR="00781B6F" w:rsidRPr="00781B6F" w:rsidRDefault="00781B6F" w:rsidP="00781B6F">
            <w:pPr>
              <w:rPr>
                <w:lang w:eastAsia="zh-CN"/>
              </w:rPr>
            </w:pPr>
          </w:p>
        </w:tc>
        <w:tc>
          <w:tcPr>
            <w:tcW w:w="1090" w:type="dxa"/>
            <w:tcBorders>
              <w:top w:val="nil"/>
              <w:left w:val="nil"/>
              <w:bottom w:val="nil"/>
              <w:right w:val="nil"/>
            </w:tcBorders>
            <w:vAlign w:val="center"/>
            <w:hideMark/>
          </w:tcPr>
          <w:p w14:paraId="453B1CD7" w14:textId="77777777" w:rsidR="00781B6F" w:rsidRPr="00781B6F" w:rsidRDefault="00781B6F" w:rsidP="00781B6F">
            <w:pPr>
              <w:rPr>
                <w:lang w:eastAsia="zh-CN"/>
              </w:rPr>
            </w:pPr>
          </w:p>
        </w:tc>
        <w:tc>
          <w:tcPr>
            <w:tcW w:w="1089" w:type="dxa"/>
            <w:tcBorders>
              <w:top w:val="nil"/>
              <w:left w:val="nil"/>
              <w:bottom w:val="nil"/>
              <w:right w:val="nil"/>
            </w:tcBorders>
            <w:vAlign w:val="center"/>
            <w:hideMark/>
          </w:tcPr>
          <w:p w14:paraId="07CE424B" w14:textId="77777777" w:rsidR="00781B6F" w:rsidRPr="00781B6F" w:rsidRDefault="00781B6F" w:rsidP="00781B6F">
            <w:pPr>
              <w:rPr>
                <w:lang w:eastAsia="zh-CN"/>
              </w:rPr>
            </w:pPr>
          </w:p>
        </w:tc>
        <w:tc>
          <w:tcPr>
            <w:tcW w:w="1203" w:type="dxa"/>
            <w:tcBorders>
              <w:top w:val="nil"/>
              <w:left w:val="nil"/>
              <w:bottom w:val="nil"/>
              <w:right w:val="nil"/>
            </w:tcBorders>
            <w:vAlign w:val="center"/>
            <w:hideMark/>
          </w:tcPr>
          <w:p w14:paraId="0ED1F717" w14:textId="77777777" w:rsidR="00781B6F" w:rsidRPr="00781B6F" w:rsidRDefault="00781B6F" w:rsidP="00781B6F">
            <w:pPr>
              <w:rPr>
                <w:lang w:eastAsia="zh-CN"/>
              </w:rPr>
            </w:pPr>
          </w:p>
        </w:tc>
      </w:tr>
      <w:tr w:rsidR="00781B6F" w:rsidRPr="00781B6F" w14:paraId="0C1678C1" w14:textId="77777777" w:rsidTr="00781B6F">
        <w:trPr>
          <w:trHeight w:val="287"/>
        </w:trPr>
        <w:tc>
          <w:tcPr>
            <w:tcW w:w="1654" w:type="dxa"/>
            <w:tcBorders>
              <w:top w:val="nil"/>
              <w:left w:val="nil"/>
              <w:bottom w:val="nil"/>
              <w:right w:val="nil"/>
            </w:tcBorders>
            <w:vAlign w:val="center"/>
            <w:hideMark/>
          </w:tcPr>
          <w:p w14:paraId="4359AD16" w14:textId="77777777" w:rsidR="00781B6F" w:rsidRPr="00781B6F" w:rsidRDefault="00781B6F" w:rsidP="00781B6F">
            <w:pPr>
              <w:rPr>
                <w:color w:val="000000"/>
                <w:lang w:eastAsia="zh-CN"/>
              </w:rPr>
            </w:pPr>
            <w:r w:rsidRPr="00781B6F">
              <w:rPr>
                <w:color w:val="000000"/>
                <w:lang w:eastAsia="zh-CN"/>
              </w:rPr>
              <w:t>Mélasse</w:t>
            </w:r>
          </w:p>
        </w:tc>
        <w:tc>
          <w:tcPr>
            <w:tcW w:w="1089" w:type="dxa"/>
            <w:tcBorders>
              <w:top w:val="nil"/>
              <w:left w:val="nil"/>
              <w:bottom w:val="nil"/>
              <w:right w:val="nil"/>
            </w:tcBorders>
            <w:vAlign w:val="center"/>
            <w:hideMark/>
          </w:tcPr>
          <w:p w14:paraId="62520AAB" w14:textId="77777777" w:rsidR="00781B6F" w:rsidRPr="00781B6F" w:rsidRDefault="00781B6F" w:rsidP="00781B6F">
            <w:pPr>
              <w:jc w:val="center"/>
              <w:rPr>
                <w:color w:val="000000"/>
                <w:lang w:eastAsia="zh-CN"/>
              </w:rPr>
            </w:pPr>
            <w:r w:rsidRPr="00781B6F">
              <w:rPr>
                <w:color w:val="000000"/>
                <w:lang w:eastAsia="zh-CN"/>
              </w:rPr>
              <w:t>(</w:t>
            </w:r>
            <w:proofErr w:type="gramStart"/>
            <w:r w:rsidRPr="00781B6F">
              <w:rPr>
                <w:color w:val="000000"/>
                <w:lang w:eastAsia="zh-CN"/>
              </w:rPr>
              <w:t>mt</w:t>
            </w:r>
            <w:proofErr w:type="gramEnd"/>
            <w:r w:rsidRPr="00781B6F">
              <w:rPr>
                <w:color w:val="000000"/>
                <w:lang w:eastAsia="zh-CN"/>
              </w:rPr>
              <w:t>)</w:t>
            </w:r>
          </w:p>
        </w:tc>
        <w:tc>
          <w:tcPr>
            <w:tcW w:w="1089" w:type="dxa"/>
            <w:tcBorders>
              <w:top w:val="nil"/>
              <w:left w:val="nil"/>
              <w:bottom w:val="nil"/>
              <w:right w:val="nil"/>
            </w:tcBorders>
            <w:vAlign w:val="center"/>
            <w:hideMark/>
          </w:tcPr>
          <w:p w14:paraId="00702E9F" w14:textId="77777777" w:rsidR="00781B6F" w:rsidRPr="00781B6F" w:rsidRDefault="00781B6F" w:rsidP="00781B6F">
            <w:pPr>
              <w:jc w:val="center"/>
              <w:rPr>
                <w:color w:val="000000"/>
                <w:lang w:eastAsia="zh-CN"/>
              </w:rPr>
            </w:pPr>
            <w:r w:rsidRPr="00781B6F">
              <w:rPr>
                <w:color w:val="000000"/>
                <w:lang w:eastAsia="zh-CN"/>
              </w:rPr>
              <w:t>116,6</w:t>
            </w:r>
          </w:p>
        </w:tc>
        <w:tc>
          <w:tcPr>
            <w:tcW w:w="1090" w:type="dxa"/>
            <w:tcBorders>
              <w:top w:val="nil"/>
              <w:left w:val="nil"/>
              <w:bottom w:val="nil"/>
              <w:right w:val="nil"/>
            </w:tcBorders>
            <w:vAlign w:val="center"/>
            <w:hideMark/>
          </w:tcPr>
          <w:p w14:paraId="6AB93DD6" w14:textId="77777777" w:rsidR="00781B6F" w:rsidRPr="00781B6F" w:rsidRDefault="00781B6F" w:rsidP="00781B6F">
            <w:pPr>
              <w:jc w:val="center"/>
              <w:rPr>
                <w:color w:val="000000"/>
                <w:lang w:eastAsia="zh-CN"/>
              </w:rPr>
            </w:pPr>
            <w:r w:rsidRPr="00781B6F">
              <w:rPr>
                <w:color w:val="000000"/>
                <w:lang w:eastAsia="zh-CN"/>
              </w:rPr>
              <w:t>63,4</w:t>
            </w:r>
          </w:p>
        </w:tc>
        <w:tc>
          <w:tcPr>
            <w:tcW w:w="1089" w:type="dxa"/>
            <w:tcBorders>
              <w:top w:val="nil"/>
              <w:left w:val="nil"/>
              <w:bottom w:val="nil"/>
              <w:right w:val="nil"/>
            </w:tcBorders>
            <w:vAlign w:val="center"/>
            <w:hideMark/>
          </w:tcPr>
          <w:p w14:paraId="5F861DCC" w14:textId="77777777" w:rsidR="00781B6F" w:rsidRPr="00781B6F" w:rsidRDefault="00781B6F" w:rsidP="00781B6F">
            <w:pPr>
              <w:jc w:val="center"/>
              <w:rPr>
                <w:color w:val="000000"/>
                <w:lang w:eastAsia="zh-CN"/>
              </w:rPr>
            </w:pPr>
            <w:r w:rsidRPr="00781B6F">
              <w:rPr>
                <w:color w:val="000000"/>
                <w:lang w:eastAsia="zh-CN"/>
              </w:rPr>
              <w:t>42,9</w:t>
            </w:r>
          </w:p>
        </w:tc>
        <w:tc>
          <w:tcPr>
            <w:tcW w:w="1090" w:type="dxa"/>
            <w:tcBorders>
              <w:top w:val="nil"/>
              <w:left w:val="nil"/>
              <w:bottom w:val="nil"/>
              <w:right w:val="nil"/>
            </w:tcBorders>
            <w:vAlign w:val="center"/>
            <w:hideMark/>
          </w:tcPr>
          <w:p w14:paraId="3732055C" w14:textId="77777777" w:rsidR="00781B6F" w:rsidRPr="00781B6F" w:rsidRDefault="00781B6F" w:rsidP="00781B6F">
            <w:pPr>
              <w:jc w:val="center"/>
              <w:rPr>
                <w:color w:val="000000"/>
                <w:lang w:eastAsia="zh-CN"/>
              </w:rPr>
            </w:pPr>
            <w:r w:rsidRPr="00781B6F">
              <w:rPr>
                <w:color w:val="000000"/>
                <w:lang w:eastAsia="zh-CN"/>
              </w:rPr>
              <w:t>24,7</w:t>
            </w:r>
          </w:p>
        </w:tc>
        <w:tc>
          <w:tcPr>
            <w:tcW w:w="1089" w:type="dxa"/>
            <w:tcBorders>
              <w:top w:val="nil"/>
              <w:left w:val="nil"/>
              <w:bottom w:val="nil"/>
              <w:right w:val="nil"/>
            </w:tcBorders>
            <w:vAlign w:val="center"/>
            <w:hideMark/>
          </w:tcPr>
          <w:p w14:paraId="150463A1" w14:textId="77777777" w:rsidR="00781B6F" w:rsidRPr="00781B6F" w:rsidRDefault="00781B6F" w:rsidP="00781B6F">
            <w:pPr>
              <w:jc w:val="center"/>
              <w:rPr>
                <w:color w:val="000000"/>
                <w:lang w:eastAsia="zh-CN"/>
              </w:rPr>
            </w:pPr>
            <w:r w:rsidRPr="00781B6F">
              <w:rPr>
                <w:color w:val="000000"/>
                <w:lang w:eastAsia="zh-CN"/>
              </w:rPr>
              <w:t>73,6</w:t>
            </w:r>
          </w:p>
        </w:tc>
        <w:tc>
          <w:tcPr>
            <w:tcW w:w="1203" w:type="dxa"/>
            <w:tcBorders>
              <w:top w:val="nil"/>
              <w:left w:val="nil"/>
              <w:bottom w:val="nil"/>
              <w:right w:val="nil"/>
            </w:tcBorders>
            <w:vAlign w:val="center"/>
            <w:hideMark/>
          </w:tcPr>
          <w:p w14:paraId="646EDCB8" w14:textId="77777777" w:rsidR="00781B6F" w:rsidRPr="00781B6F" w:rsidRDefault="00781B6F" w:rsidP="00781B6F">
            <w:pPr>
              <w:jc w:val="center"/>
              <w:rPr>
                <w:color w:val="000000"/>
                <w:lang w:eastAsia="zh-CN"/>
              </w:rPr>
            </w:pPr>
            <w:r w:rsidRPr="00781B6F">
              <w:rPr>
                <w:color w:val="000000"/>
                <w:lang w:eastAsia="zh-CN"/>
              </w:rPr>
              <w:t>38,7</w:t>
            </w:r>
          </w:p>
        </w:tc>
      </w:tr>
      <w:tr w:rsidR="00781B6F" w:rsidRPr="00781B6F" w14:paraId="16EE659B" w14:textId="77777777" w:rsidTr="00781B6F">
        <w:trPr>
          <w:trHeight w:val="300"/>
        </w:trPr>
        <w:tc>
          <w:tcPr>
            <w:tcW w:w="1654" w:type="dxa"/>
            <w:tcBorders>
              <w:top w:val="nil"/>
              <w:left w:val="nil"/>
              <w:bottom w:val="single" w:sz="8" w:space="0" w:color="auto"/>
              <w:right w:val="nil"/>
            </w:tcBorders>
            <w:vAlign w:val="center"/>
            <w:hideMark/>
          </w:tcPr>
          <w:p w14:paraId="55234BE5" w14:textId="77777777" w:rsidR="00781B6F" w:rsidRPr="00781B6F" w:rsidRDefault="00781B6F" w:rsidP="00781B6F">
            <w:pPr>
              <w:rPr>
                <w:color w:val="000000"/>
                <w:lang w:eastAsia="zh-CN"/>
              </w:rPr>
            </w:pPr>
            <w:r w:rsidRPr="00781B6F">
              <w:rPr>
                <w:color w:val="000000"/>
                <w:lang w:eastAsia="zh-CN"/>
              </w:rPr>
              <w:t>Pellet/pulpe</w:t>
            </w:r>
          </w:p>
        </w:tc>
        <w:tc>
          <w:tcPr>
            <w:tcW w:w="1089" w:type="dxa"/>
            <w:tcBorders>
              <w:top w:val="nil"/>
              <w:left w:val="nil"/>
              <w:bottom w:val="single" w:sz="8" w:space="0" w:color="auto"/>
              <w:right w:val="nil"/>
            </w:tcBorders>
            <w:vAlign w:val="center"/>
            <w:hideMark/>
          </w:tcPr>
          <w:p w14:paraId="46236A7B" w14:textId="77777777" w:rsidR="00781B6F" w:rsidRPr="00781B6F" w:rsidRDefault="00781B6F" w:rsidP="00781B6F">
            <w:pPr>
              <w:jc w:val="center"/>
              <w:rPr>
                <w:color w:val="000000"/>
                <w:lang w:eastAsia="zh-CN"/>
              </w:rPr>
            </w:pPr>
            <w:r w:rsidRPr="00781B6F">
              <w:rPr>
                <w:color w:val="000000"/>
                <w:lang w:eastAsia="zh-CN"/>
              </w:rPr>
              <w:t>(</w:t>
            </w:r>
            <w:proofErr w:type="gramStart"/>
            <w:r w:rsidRPr="00781B6F">
              <w:rPr>
                <w:color w:val="000000"/>
                <w:lang w:eastAsia="zh-CN"/>
              </w:rPr>
              <w:t>mt</w:t>
            </w:r>
            <w:proofErr w:type="gramEnd"/>
            <w:r w:rsidRPr="00781B6F">
              <w:rPr>
                <w:color w:val="000000"/>
                <w:lang w:eastAsia="zh-CN"/>
              </w:rPr>
              <w:t>)</w:t>
            </w:r>
          </w:p>
        </w:tc>
        <w:tc>
          <w:tcPr>
            <w:tcW w:w="1089" w:type="dxa"/>
            <w:tcBorders>
              <w:top w:val="nil"/>
              <w:left w:val="nil"/>
              <w:bottom w:val="single" w:sz="8" w:space="0" w:color="auto"/>
              <w:right w:val="nil"/>
            </w:tcBorders>
            <w:vAlign w:val="center"/>
            <w:hideMark/>
          </w:tcPr>
          <w:p w14:paraId="57B8C5CD" w14:textId="77777777" w:rsidR="00781B6F" w:rsidRPr="00781B6F" w:rsidRDefault="00781B6F" w:rsidP="00781B6F">
            <w:pPr>
              <w:jc w:val="center"/>
              <w:rPr>
                <w:color w:val="000000"/>
                <w:lang w:eastAsia="zh-CN"/>
              </w:rPr>
            </w:pPr>
            <w:r w:rsidRPr="00781B6F">
              <w:rPr>
                <w:color w:val="000000"/>
                <w:lang w:eastAsia="zh-CN"/>
              </w:rPr>
              <w:t>201,0</w:t>
            </w:r>
          </w:p>
        </w:tc>
        <w:tc>
          <w:tcPr>
            <w:tcW w:w="1090" w:type="dxa"/>
            <w:tcBorders>
              <w:top w:val="nil"/>
              <w:left w:val="nil"/>
              <w:bottom w:val="single" w:sz="8" w:space="0" w:color="auto"/>
              <w:right w:val="nil"/>
            </w:tcBorders>
            <w:vAlign w:val="center"/>
            <w:hideMark/>
          </w:tcPr>
          <w:p w14:paraId="6689307F" w14:textId="77777777" w:rsidR="00781B6F" w:rsidRPr="00781B6F" w:rsidRDefault="00781B6F" w:rsidP="00781B6F">
            <w:pPr>
              <w:jc w:val="center"/>
              <w:rPr>
                <w:color w:val="000000"/>
                <w:lang w:eastAsia="zh-CN"/>
              </w:rPr>
            </w:pPr>
            <w:r w:rsidRPr="00781B6F">
              <w:rPr>
                <w:color w:val="000000"/>
                <w:lang w:eastAsia="zh-CN"/>
              </w:rPr>
              <w:t>111,0</w:t>
            </w:r>
          </w:p>
        </w:tc>
        <w:tc>
          <w:tcPr>
            <w:tcW w:w="1089" w:type="dxa"/>
            <w:tcBorders>
              <w:top w:val="nil"/>
              <w:left w:val="nil"/>
              <w:bottom w:val="single" w:sz="8" w:space="0" w:color="auto"/>
              <w:right w:val="nil"/>
            </w:tcBorders>
            <w:vAlign w:val="center"/>
            <w:hideMark/>
          </w:tcPr>
          <w:p w14:paraId="38166EF9" w14:textId="77777777" w:rsidR="00781B6F" w:rsidRPr="00781B6F" w:rsidRDefault="00781B6F" w:rsidP="00781B6F">
            <w:pPr>
              <w:jc w:val="center"/>
              <w:rPr>
                <w:color w:val="000000"/>
                <w:lang w:eastAsia="zh-CN"/>
              </w:rPr>
            </w:pPr>
            <w:r w:rsidRPr="00781B6F">
              <w:rPr>
                <w:color w:val="000000"/>
                <w:lang w:eastAsia="zh-CN"/>
              </w:rPr>
              <w:t>55,0</w:t>
            </w:r>
          </w:p>
        </w:tc>
        <w:tc>
          <w:tcPr>
            <w:tcW w:w="1090" w:type="dxa"/>
            <w:tcBorders>
              <w:top w:val="nil"/>
              <w:left w:val="nil"/>
              <w:bottom w:val="single" w:sz="8" w:space="0" w:color="auto"/>
              <w:right w:val="nil"/>
            </w:tcBorders>
            <w:vAlign w:val="center"/>
            <w:hideMark/>
          </w:tcPr>
          <w:p w14:paraId="4FAC2371" w14:textId="77777777" w:rsidR="00781B6F" w:rsidRPr="00781B6F" w:rsidRDefault="00781B6F" w:rsidP="00781B6F">
            <w:pPr>
              <w:jc w:val="center"/>
              <w:rPr>
                <w:color w:val="000000"/>
                <w:lang w:eastAsia="zh-CN"/>
              </w:rPr>
            </w:pPr>
            <w:r w:rsidRPr="00781B6F">
              <w:rPr>
                <w:color w:val="000000"/>
                <w:lang w:eastAsia="zh-CN"/>
              </w:rPr>
              <w:t>42,9</w:t>
            </w:r>
          </w:p>
        </w:tc>
        <w:tc>
          <w:tcPr>
            <w:tcW w:w="1089" w:type="dxa"/>
            <w:tcBorders>
              <w:top w:val="nil"/>
              <w:left w:val="nil"/>
              <w:bottom w:val="single" w:sz="8" w:space="0" w:color="auto"/>
              <w:right w:val="nil"/>
            </w:tcBorders>
            <w:vAlign w:val="center"/>
            <w:hideMark/>
          </w:tcPr>
          <w:p w14:paraId="19D88FDA" w14:textId="77777777" w:rsidR="00781B6F" w:rsidRPr="00781B6F" w:rsidRDefault="00781B6F" w:rsidP="00781B6F">
            <w:pPr>
              <w:jc w:val="center"/>
              <w:rPr>
                <w:color w:val="000000"/>
                <w:lang w:eastAsia="zh-CN"/>
              </w:rPr>
            </w:pPr>
            <w:r w:rsidRPr="00781B6F">
              <w:rPr>
                <w:color w:val="000000"/>
                <w:lang w:eastAsia="zh-CN"/>
              </w:rPr>
              <w:t>146,1</w:t>
            </w:r>
          </w:p>
        </w:tc>
        <w:tc>
          <w:tcPr>
            <w:tcW w:w="1203" w:type="dxa"/>
            <w:tcBorders>
              <w:top w:val="nil"/>
              <w:left w:val="nil"/>
              <w:bottom w:val="single" w:sz="8" w:space="0" w:color="auto"/>
              <w:right w:val="nil"/>
            </w:tcBorders>
            <w:vAlign w:val="center"/>
            <w:hideMark/>
          </w:tcPr>
          <w:p w14:paraId="241363F5" w14:textId="77777777" w:rsidR="00781B6F" w:rsidRPr="00781B6F" w:rsidRDefault="00781B6F" w:rsidP="00781B6F">
            <w:pPr>
              <w:jc w:val="center"/>
              <w:rPr>
                <w:color w:val="000000"/>
                <w:lang w:eastAsia="zh-CN"/>
              </w:rPr>
            </w:pPr>
            <w:r w:rsidRPr="00781B6F">
              <w:rPr>
                <w:color w:val="000000"/>
                <w:lang w:eastAsia="zh-CN"/>
              </w:rPr>
              <w:t>68,2</w:t>
            </w:r>
          </w:p>
        </w:tc>
      </w:tr>
    </w:tbl>
    <w:p w14:paraId="118592E9" w14:textId="70A16B2A" w:rsidR="006206E6" w:rsidRDefault="00527EAA" w:rsidP="00DA10CB">
      <w:pPr>
        <w:pStyle w:val="Corpsdetexte2"/>
        <w:spacing w:before="240" w:line="240" w:lineRule="auto"/>
        <w:rPr>
          <w:rFonts w:asciiTheme="majorBidi" w:hAnsiTheme="majorBidi" w:cstheme="majorBidi"/>
          <w:sz w:val="24"/>
          <w:szCs w:val="24"/>
        </w:rPr>
      </w:pPr>
      <w:r w:rsidRPr="00527EAA">
        <w:rPr>
          <w:rFonts w:asciiTheme="majorBidi" w:hAnsiTheme="majorBidi" w:cstheme="majorBidi"/>
          <w:sz w:val="24"/>
          <w:szCs w:val="24"/>
        </w:rPr>
        <w:t xml:space="preserve">Portée par l’amélioration des conditions climatiques et l’extension des superficies récoltées, la production de sucre blanc s’établit à </w:t>
      </w:r>
      <w:r w:rsidR="00421630">
        <w:rPr>
          <w:rFonts w:asciiTheme="majorBidi" w:hAnsiTheme="majorBidi" w:cstheme="majorBidi"/>
          <w:sz w:val="24"/>
          <w:szCs w:val="24"/>
        </w:rPr>
        <w:t>280</w:t>
      </w:r>
      <w:r w:rsidR="00781B6F">
        <w:rPr>
          <w:rFonts w:asciiTheme="majorBidi" w:hAnsiTheme="majorBidi" w:cstheme="majorBidi"/>
          <w:sz w:val="24"/>
          <w:szCs w:val="24"/>
        </w:rPr>
        <w:t>,4</w:t>
      </w:r>
      <w:r w:rsidRPr="00527EAA">
        <w:rPr>
          <w:rFonts w:asciiTheme="majorBidi" w:hAnsiTheme="majorBidi" w:cstheme="majorBidi"/>
          <w:sz w:val="24"/>
          <w:szCs w:val="24"/>
        </w:rPr>
        <w:t xml:space="preserve"> mt, en hausse de </w:t>
      </w:r>
      <w:r w:rsidR="00421630">
        <w:rPr>
          <w:rFonts w:asciiTheme="majorBidi" w:hAnsiTheme="majorBidi" w:cstheme="majorBidi"/>
          <w:sz w:val="24"/>
          <w:szCs w:val="24"/>
        </w:rPr>
        <w:t>89</w:t>
      </w:r>
      <w:r w:rsidR="00781B6F">
        <w:rPr>
          <w:rFonts w:asciiTheme="majorBidi" w:hAnsiTheme="majorBidi" w:cstheme="majorBidi"/>
          <w:sz w:val="24"/>
          <w:szCs w:val="24"/>
        </w:rPr>
        <w:t>,7</w:t>
      </w:r>
      <w:r w:rsidRPr="00527EAA">
        <w:rPr>
          <w:rFonts w:asciiTheme="majorBidi" w:hAnsiTheme="majorBidi" w:cstheme="majorBidi"/>
          <w:sz w:val="24"/>
          <w:szCs w:val="24"/>
        </w:rPr>
        <w:t xml:space="preserve"> mt par rapport à la campagne précédente 2024 (190,7 mt)</w:t>
      </w:r>
      <w:r w:rsidR="00A13760">
        <w:rPr>
          <w:rFonts w:asciiTheme="majorBidi" w:hAnsiTheme="majorBidi" w:cstheme="majorBidi"/>
          <w:sz w:val="24"/>
          <w:szCs w:val="24"/>
        </w:rPr>
        <w:t>.</w:t>
      </w:r>
    </w:p>
    <w:p w14:paraId="44AA5AD6" w14:textId="77777777" w:rsidR="000C67DF" w:rsidRPr="002D00D9" w:rsidRDefault="000C67DF" w:rsidP="00DA10CB">
      <w:pPr>
        <w:pStyle w:val="Corpsdetexte2"/>
        <w:spacing w:before="240" w:line="240" w:lineRule="auto"/>
        <w:rPr>
          <w:rFonts w:asciiTheme="majorBidi" w:hAnsiTheme="majorBidi" w:cstheme="majorBidi"/>
          <w:sz w:val="24"/>
          <w:szCs w:val="24"/>
        </w:rPr>
      </w:pPr>
    </w:p>
    <w:p w14:paraId="4C61A0B4" w14:textId="77777777" w:rsidR="00223AF3" w:rsidRDefault="00223AF3" w:rsidP="00691AB1">
      <w:pPr>
        <w:spacing w:before="240" w:after="240"/>
        <w:rPr>
          <w:rFonts w:asciiTheme="majorBidi" w:hAnsiTheme="majorBidi" w:cstheme="majorBidi"/>
          <w:sz w:val="24"/>
        </w:rPr>
      </w:pPr>
      <w:r w:rsidRPr="00691AB1">
        <w:rPr>
          <w:rFonts w:asciiTheme="majorBidi" w:hAnsiTheme="majorBidi" w:cstheme="majorBidi"/>
          <w:b/>
          <w:sz w:val="24"/>
        </w:rPr>
        <w:t>6-1-2</w:t>
      </w:r>
      <w:r w:rsidRPr="00691AB1">
        <w:rPr>
          <w:rFonts w:asciiTheme="majorBidi" w:hAnsiTheme="majorBidi" w:cstheme="majorBidi"/>
          <w:sz w:val="24"/>
        </w:rPr>
        <w:t xml:space="preserve"> </w:t>
      </w:r>
      <w:r w:rsidRPr="00691AB1">
        <w:rPr>
          <w:rFonts w:asciiTheme="majorBidi" w:hAnsiTheme="majorBidi" w:cstheme="majorBidi"/>
          <w:b/>
          <w:bCs/>
          <w:i/>
          <w:iCs/>
          <w:sz w:val="24"/>
        </w:rPr>
        <w:t>Raffinage</w:t>
      </w:r>
    </w:p>
    <w:tbl>
      <w:tblPr>
        <w:tblW w:w="9246" w:type="dxa"/>
        <w:tblCellMar>
          <w:left w:w="70" w:type="dxa"/>
          <w:right w:w="70" w:type="dxa"/>
        </w:tblCellMar>
        <w:tblLook w:val="04A0" w:firstRow="1" w:lastRow="0" w:firstColumn="1" w:lastColumn="0" w:noHBand="0" w:noVBand="1"/>
      </w:tblPr>
      <w:tblGrid>
        <w:gridCol w:w="1869"/>
        <w:gridCol w:w="1229"/>
        <w:gridCol w:w="1230"/>
        <w:gridCol w:w="1229"/>
        <w:gridCol w:w="1230"/>
        <w:gridCol w:w="1229"/>
        <w:gridCol w:w="1230"/>
      </w:tblGrid>
      <w:tr w:rsidR="00691AB1" w:rsidRPr="00691AB1" w14:paraId="1B7E3B70" w14:textId="77777777" w:rsidTr="00691AB1">
        <w:trPr>
          <w:trHeight w:val="255"/>
        </w:trPr>
        <w:tc>
          <w:tcPr>
            <w:tcW w:w="1869" w:type="dxa"/>
            <w:tcBorders>
              <w:top w:val="single" w:sz="8" w:space="0" w:color="auto"/>
              <w:left w:val="nil"/>
              <w:bottom w:val="nil"/>
              <w:right w:val="nil"/>
            </w:tcBorders>
            <w:noWrap/>
            <w:hideMark/>
          </w:tcPr>
          <w:p w14:paraId="1ACCFC96" w14:textId="77777777" w:rsidR="00691AB1" w:rsidRPr="00691AB1" w:rsidRDefault="00691AB1" w:rsidP="00691AB1">
            <w:pPr>
              <w:rPr>
                <w:b/>
                <w:bCs/>
                <w:i/>
                <w:iCs/>
                <w:color w:val="000000"/>
                <w:sz w:val="22"/>
                <w:szCs w:val="22"/>
                <w:lang w:eastAsia="zh-CN"/>
              </w:rPr>
            </w:pPr>
            <w:r w:rsidRPr="00691AB1">
              <w:rPr>
                <w:b/>
                <w:bCs/>
                <w:i/>
                <w:iCs/>
                <w:color w:val="000000"/>
                <w:sz w:val="22"/>
                <w:szCs w:val="22"/>
                <w:lang w:eastAsia="zh-CN"/>
              </w:rPr>
              <w:t> </w:t>
            </w:r>
          </w:p>
        </w:tc>
        <w:tc>
          <w:tcPr>
            <w:tcW w:w="2459" w:type="dxa"/>
            <w:gridSpan w:val="2"/>
            <w:tcBorders>
              <w:top w:val="single" w:sz="8" w:space="0" w:color="auto"/>
              <w:left w:val="nil"/>
              <w:bottom w:val="nil"/>
              <w:right w:val="nil"/>
            </w:tcBorders>
            <w:noWrap/>
            <w:vAlign w:val="bottom"/>
            <w:hideMark/>
          </w:tcPr>
          <w:p w14:paraId="4502BF23" w14:textId="77777777" w:rsidR="00691AB1" w:rsidRPr="00691AB1" w:rsidRDefault="00691AB1" w:rsidP="00691AB1">
            <w:pPr>
              <w:jc w:val="center"/>
              <w:rPr>
                <w:b/>
                <w:bCs/>
                <w:color w:val="000000"/>
                <w:sz w:val="22"/>
                <w:szCs w:val="22"/>
                <w:lang w:eastAsia="zh-CN"/>
              </w:rPr>
            </w:pPr>
            <w:r w:rsidRPr="00691AB1">
              <w:rPr>
                <w:b/>
                <w:bCs/>
                <w:color w:val="000000"/>
                <w:sz w:val="22"/>
                <w:szCs w:val="22"/>
                <w:lang w:eastAsia="zh-CN"/>
              </w:rPr>
              <w:t>Groupe</w:t>
            </w:r>
          </w:p>
        </w:tc>
        <w:tc>
          <w:tcPr>
            <w:tcW w:w="2459" w:type="dxa"/>
            <w:gridSpan w:val="2"/>
            <w:tcBorders>
              <w:top w:val="single" w:sz="8" w:space="0" w:color="auto"/>
              <w:left w:val="nil"/>
              <w:bottom w:val="nil"/>
              <w:right w:val="nil"/>
            </w:tcBorders>
            <w:noWrap/>
            <w:vAlign w:val="bottom"/>
            <w:hideMark/>
          </w:tcPr>
          <w:p w14:paraId="156B87D8" w14:textId="77777777" w:rsidR="00691AB1" w:rsidRPr="00691AB1" w:rsidRDefault="00691AB1" w:rsidP="00691AB1">
            <w:pPr>
              <w:jc w:val="center"/>
              <w:rPr>
                <w:b/>
                <w:bCs/>
                <w:color w:val="000000"/>
                <w:sz w:val="22"/>
                <w:szCs w:val="22"/>
                <w:lang w:eastAsia="zh-CN"/>
              </w:rPr>
            </w:pPr>
            <w:proofErr w:type="spellStart"/>
            <w:r w:rsidRPr="00691AB1">
              <w:rPr>
                <w:b/>
                <w:bCs/>
                <w:color w:val="000000"/>
                <w:sz w:val="22"/>
                <w:szCs w:val="22"/>
                <w:lang w:eastAsia="zh-CN"/>
              </w:rPr>
              <w:t>Cosumar</w:t>
            </w:r>
            <w:proofErr w:type="spellEnd"/>
            <w:r w:rsidRPr="00691AB1">
              <w:rPr>
                <w:b/>
                <w:bCs/>
                <w:color w:val="000000"/>
                <w:sz w:val="22"/>
                <w:szCs w:val="22"/>
                <w:lang w:eastAsia="zh-CN"/>
              </w:rPr>
              <w:t xml:space="preserve"> sa</w:t>
            </w:r>
          </w:p>
        </w:tc>
        <w:tc>
          <w:tcPr>
            <w:tcW w:w="2459" w:type="dxa"/>
            <w:gridSpan w:val="2"/>
            <w:tcBorders>
              <w:top w:val="single" w:sz="8" w:space="0" w:color="auto"/>
              <w:left w:val="nil"/>
              <w:bottom w:val="nil"/>
              <w:right w:val="nil"/>
            </w:tcBorders>
            <w:noWrap/>
            <w:vAlign w:val="bottom"/>
            <w:hideMark/>
          </w:tcPr>
          <w:p w14:paraId="5947330C" w14:textId="77777777" w:rsidR="00691AB1" w:rsidRPr="00691AB1" w:rsidRDefault="00691AB1" w:rsidP="00691AB1">
            <w:pPr>
              <w:jc w:val="center"/>
              <w:rPr>
                <w:b/>
                <w:bCs/>
                <w:color w:val="000000"/>
                <w:sz w:val="22"/>
                <w:szCs w:val="22"/>
                <w:lang w:eastAsia="zh-CN"/>
              </w:rPr>
            </w:pPr>
            <w:r w:rsidRPr="00691AB1">
              <w:rPr>
                <w:b/>
                <w:bCs/>
                <w:color w:val="000000"/>
                <w:sz w:val="22"/>
                <w:szCs w:val="22"/>
                <w:lang w:eastAsia="zh-CN"/>
              </w:rPr>
              <w:t>Filiales</w:t>
            </w:r>
          </w:p>
        </w:tc>
      </w:tr>
      <w:tr w:rsidR="00691AB1" w:rsidRPr="00691AB1" w14:paraId="2735C716" w14:textId="77777777" w:rsidTr="00691AB1">
        <w:trPr>
          <w:trHeight w:val="286"/>
        </w:trPr>
        <w:tc>
          <w:tcPr>
            <w:tcW w:w="1869" w:type="dxa"/>
            <w:tcBorders>
              <w:top w:val="nil"/>
              <w:left w:val="nil"/>
              <w:bottom w:val="single" w:sz="8" w:space="0" w:color="auto"/>
              <w:right w:val="nil"/>
            </w:tcBorders>
            <w:noWrap/>
            <w:hideMark/>
          </w:tcPr>
          <w:p w14:paraId="54BAF6A0" w14:textId="77777777" w:rsidR="00691AB1" w:rsidRPr="00691AB1" w:rsidRDefault="00691AB1" w:rsidP="00691AB1">
            <w:pPr>
              <w:rPr>
                <w:b/>
                <w:bCs/>
                <w:i/>
                <w:iCs/>
                <w:color w:val="000000"/>
                <w:sz w:val="24"/>
                <w:szCs w:val="24"/>
                <w:lang w:eastAsia="zh-CN"/>
              </w:rPr>
            </w:pPr>
            <w:r w:rsidRPr="00691AB1">
              <w:rPr>
                <w:b/>
                <w:bCs/>
                <w:i/>
                <w:iCs/>
                <w:color w:val="000000"/>
                <w:sz w:val="24"/>
                <w:szCs w:val="24"/>
                <w:lang w:eastAsia="zh-CN"/>
              </w:rPr>
              <w:t> </w:t>
            </w:r>
          </w:p>
        </w:tc>
        <w:tc>
          <w:tcPr>
            <w:tcW w:w="1229" w:type="dxa"/>
            <w:tcBorders>
              <w:top w:val="nil"/>
              <w:left w:val="nil"/>
              <w:bottom w:val="single" w:sz="8" w:space="0" w:color="auto"/>
              <w:right w:val="nil"/>
            </w:tcBorders>
            <w:vAlign w:val="bottom"/>
            <w:hideMark/>
          </w:tcPr>
          <w:p w14:paraId="23944825" w14:textId="77777777" w:rsidR="00691AB1" w:rsidRPr="00691AB1" w:rsidRDefault="00691AB1" w:rsidP="00691AB1">
            <w:pPr>
              <w:jc w:val="center"/>
              <w:rPr>
                <w:b/>
                <w:bCs/>
                <w:color w:val="000000"/>
                <w:lang w:eastAsia="zh-CN"/>
              </w:rPr>
            </w:pPr>
            <w:r w:rsidRPr="00691AB1">
              <w:rPr>
                <w:b/>
                <w:bCs/>
                <w:color w:val="000000"/>
                <w:lang w:eastAsia="zh-CN"/>
              </w:rPr>
              <w:t>2025</w:t>
            </w:r>
          </w:p>
        </w:tc>
        <w:tc>
          <w:tcPr>
            <w:tcW w:w="1229" w:type="dxa"/>
            <w:tcBorders>
              <w:top w:val="nil"/>
              <w:left w:val="nil"/>
              <w:bottom w:val="single" w:sz="8" w:space="0" w:color="auto"/>
              <w:right w:val="nil"/>
            </w:tcBorders>
            <w:vAlign w:val="bottom"/>
            <w:hideMark/>
          </w:tcPr>
          <w:p w14:paraId="0AA07C20" w14:textId="77777777" w:rsidR="00691AB1" w:rsidRPr="00691AB1" w:rsidRDefault="00691AB1" w:rsidP="00691AB1">
            <w:pPr>
              <w:jc w:val="center"/>
              <w:rPr>
                <w:b/>
                <w:bCs/>
                <w:color w:val="000000"/>
                <w:lang w:eastAsia="zh-CN"/>
              </w:rPr>
            </w:pPr>
            <w:r w:rsidRPr="00691AB1">
              <w:rPr>
                <w:b/>
                <w:bCs/>
                <w:color w:val="000000"/>
                <w:lang w:eastAsia="zh-CN"/>
              </w:rPr>
              <w:t>2024</w:t>
            </w:r>
          </w:p>
        </w:tc>
        <w:tc>
          <w:tcPr>
            <w:tcW w:w="1229" w:type="dxa"/>
            <w:tcBorders>
              <w:top w:val="nil"/>
              <w:left w:val="nil"/>
              <w:bottom w:val="single" w:sz="8" w:space="0" w:color="auto"/>
              <w:right w:val="nil"/>
            </w:tcBorders>
            <w:vAlign w:val="bottom"/>
            <w:hideMark/>
          </w:tcPr>
          <w:p w14:paraId="49C69272" w14:textId="77777777" w:rsidR="00691AB1" w:rsidRPr="00691AB1" w:rsidRDefault="00691AB1" w:rsidP="00691AB1">
            <w:pPr>
              <w:jc w:val="center"/>
              <w:rPr>
                <w:b/>
                <w:bCs/>
                <w:color w:val="000000"/>
                <w:lang w:eastAsia="zh-CN"/>
              </w:rPr>
            </w:pPr>
            <w:r w:rsidRPr="00691AB1">
              <w:rPr>
                <w:b/>
                <w:bCs/>
                <w:color w:val="000000"/>
                <w:lang w:eastAsia="zh-CN"/>
              </w:rPr>
              <w:t>2025</w:t>
            </w:r>
          </w:p>
        </w:tc>
        <w:tc>
          <w:tcPr>
            <w:tcW w:w="1229" w:type="dxa"/>
            <w:tcBorders>
              <w:top w:val="nil"/>
              <w:left w:val="nil"/>
              <w:bottom w:val="single" w:sz="8" w:space="0" w:color="auto"/>
              <w:right w:val="nil"/>
            </w:tcBorders>
            <w:vAlign w:val="bottom"/>
            <w:hideMark/>
          </w:tcPr>
          <w:p w14:paraId="61ECE971" w14:textId="77777777" w:rsidR="00691AB1" w:rsidRPr="00691AB1" w:rsidRDefault="00691AB1" w:rsidP="00691AB1">
            <w:pPr>
              <w:jc w:val="center"/>
              <w:rPr>
                <w:b/>
                <w:bCs/>
                <w:color w:val="000000"/>
                <w:lang w:eastAsia="zh-CN"/>
              </w:rPr>
            </w:pPr>
            <w:r w:rsidRPr="00691AB1">
              <w:rPr>
                <w:b/>
                <w:bCs/>
                <w:color w:val="000000"/>
                <w:lang w:eastAsia="zh-CN"/>
              </w:rPr>
              <w:t>2024</w:t>
            </w:r>
          </w:p>
        </w:tc>
        <w:tc>
          <w:tcPr>
            <w:tcW w:w="1229" w:type="dxa"/>
            <w:tcBorders>
              <w:top w:val="nil"/>
              <w:left w:val="nil"/>
              <w:bottom w:val="single" w:sz="8" w:space="0" w:color="auto"/>
              <w:right w:val="nil"/>
            </w:tcBorders>
            <w:vAlign w:val="bottom"/>
            <w:hideMark/>
          </w:tcPr>
          <w:p w14:paraId="58C47F92" w14:textId="77777777" w:rsidR="00691AB1" w:rsidRPr="00691AB1" w:rsidRDefault="00691AB1" w:rsidP="00691AB1">
            <w:pPr>
              <w:jc w:val="center"/>
              <w:rPr>
                <w:b/>
                <w:bCs/>
                <w:color w:val="000000"/>
                <w:lang w:eastAsia="zh-CN"/>
              </w:rPr>
            </w:pPr>
            <w:r w:rsidRPr="00691AB1">
              <w:rPr>
                <w:b/>
                <w:bCs/>
                <w:color w:val="000000"/>
                <w:lang w:eastAsia="zh-CN"/>
              </w:rPr>
              <w:t>2025</w:t>
            </w:r>
          </w:p>
        </w:tc>
        <w:tc>
          <w:tcPr>
            <w:tcW w:w="1229" w:type="dxa"/>
            <w:tcBorders>
              <w:top w:val="nil"/>
              <w:left w:val="nil"/>
              <w:bottom w:val="single" w:sz="8" w:space="0" w:color="auto"/>
              <w:right w:val="nil"/>
            </w:tcBorders>
            <w:vAlign w:val="bottom"/>
            <w:hideMark/>
          </w:tcPr>
          <w:p w14:paraId="055EF6FC" w14:textId="77777777" w:rsidR="00691AB1" w:rsidRPr="00691AB1" w:rsidRDefault="00691AB1" w:rsidP="00691AB1">
            <w:pPr>
              <w:jc w:val="center"/>
              <w:rPr>
                <w:b/>
                <w:bCs/>
                <w:color w:val="000000"/>
                <w:lang w:eastAsia="zh-CN"/>
              </w:rPr>
            </w:pPr>
            <w:r w:rsidRPr="00691AB1">
              <w:rPr>
                <w:b/>
                <w:bCs/>
                <w:color w:val="000000"/>
                <w:lang w:eastAsia="zh-CN"/>
              </w:rPr>
              <w:t>2024</w:t>
            </w:r>
          </w:p>
        </w:tc>
      </w:tr>
      <w:tr w:rsidR="00691AB1" w:rsidRPr="00691AB1" w14:paraId="1839D6CE" w14:textId="77777777" w:rsidTr="00691AB1">
        <w:trPr>
          <w:trHeight w:val="265"/>
        </w:trPr>
        <w:tc>
          <w:tcPr>
            <w:tcW w:w="1869" w:type="dxa"/>
            <w:tcBorders>
              <w:top w:val="nil"/>
              <w:left w:val="nil"/>
              <w:bottom w:val="nil"/>
              <w:right w:val="nil"/>
            </w:tcBorders>
            <w:noWrap/>
            <w:vAlign w:val="bottom"/>
            <w:hideMark/>
          </w:tcPr>
          <w:p w14:paraId="552370E8" w14:textId="77777777" w:rsidR="00691AB1" w:rsidRPr="00691AB1" w:rsidRDefault="00691AB1" w:rsidP="00691AB1">
            <w:pPr>
              <w:jc w:val="center"/>
              <w:rPr>
                <w:b/>
                <w:bCs/>
                <w:color w:val="000000"/>
                <w:lang w:eastAsia="zh-CN"/>
              </w:rPr>
            </w:pPr>
          </w:p>
        </w:tc>
        <w:tc>
          <w:tcPr>
            <w:tcW w:w="1229" w:type="dxa"/>
            <w:tcBorders>
              <w:top w:val="nil"/>
              <w:left w:val="nil"/>
              <w:bottom w:val="nil"/>
              <w:right w:val="nil"/>
            </w:tcBorders>
            <w:noWrap/>
            <w:vAlign w:val="bottom"/>
            <w:hideMark/>
          </w:tcPr>
          <w:p w14:paraId="4BAF4CEC" w14:textId="77777777" w:rsidR="00691AB1" w:rsidRPr="00691AB1" w:rsidRDefault="00691AB1" w:rsidP="00691AB1">
            <w:pPr>
              <w:rPr>
                <w:lang w:eastAsia="zh-CN"/>
              </w:rPr>
            </w:pPr>
          </w:p>
        </w:tc>
        <w:tc>
          <w:tcPr>
            <w:tcW w:w="1229" w:type="dxa"/>
            <w:tcBorders>
              <w:top w:val="nil"/>
              <w:left w:val="nil"/>
              <w:bottom w:val="nil"/>
              <w:right w:val="nil"/>
            </w:tcBorders>
            <w:noWrap/>
            <w:vAlign w:val="bottom"/>
            <w:hideMark/>
          </w:tcPr>
          <w:p w14:paraId="1F26CF01" w14:textId="77777777" w:rsidR="00691AB1" w:rsidRPr="00691AB1" w:rsidRDefault="00691AB1" w:rsidP="00691AB1">
            <w:pPr>
              <w:rPr>
                <w:lang w:eastAsia="zh-CN"/>
              </w:rPr>
            </w:pPr>
          </w:p>
        </w:tc>
        <w:tc>
          <w:tcPr>
            <w:tcW w:w="1229" w:type="dxa"/>
            <w:tcBorders>
              <w:top w:val="nil"/>
              <w:left w:val="nil"/>
              <w:bottom w:val="nil"/>
              <w:right w:val="nil"/>
            </w:tcBorders>
            <w:noWrap/>
            <w:vAlign w:val="bottom"/>
            <w:hideMark/>
          </w:tcPr>
          <w:p w14:paraId="2EE027F7" w14:textId="77777777" w:rsidR="00691AB1" w:rsidRPr="00691AB1" w:rsidRDefault="00691AB1" w:rsidP="00691AB1">
            <w:pPr>
              <w:rPr>
                <w:lang w:eastAsia="zh-CN"/>
              </w:rPr>
            </w:pPr>
          </w:p>
        </w:tc>
        <w:tc>
          <w:tcPr>
            <w:tcW w:w="1229" w:type="dxa"/>
            <w:tcBorders>
              <w:top w:val="nil"/>
              <w:left w:val="nil"/>
              <w:bottom w:val="nil"/>
              <w:right w:val="nil"/>
            </w:tcBorders>
            <w:noWrap/>
            <w:vAlign w:val="bottom"/>
            <w:hideMark/>
          </w:tcPr>
          <w:p w14:paraId="6869F6F6" w14:textId="77777777" w:rsidR="00691AB1" w:rsidRPr="00691AB1" w:rsidRDefault="00691AB1" w:rsidP="00691AB1">
            <w:pPr>
              <w:rPr>
                <w:lang w:eastAsia="zh-CN"/>
              </w:rPr>
            </w:pPr>
          </w:p>
        </w:tc>
        <w:tc>
          <w:tcPr>
            <w:tcW w:w="1229" w:type="dxa"/>
            <w:tcBorders>
              <w:top w:val="nil"/>
              <w:left w:val="nil"/>
              <w:bottom w:val="nil"/>
              <w:right w:val="nil"/>
            </w:tcBorders>
            <w:noWrap/>
            <w:vAlign w:val="bottom"/>
            <w:hideMark/>
          </w:tcPr>
          <w:p w14:paraId="4434191A" w14:textId="77777777" w:rsidR="00691AB1" w:rsidRPr="00691AB1" w:rsidRDefault="00691AB1" w:rsidP="00691AB1">
            <w:pPr>
              <w:rPr>
                <w:lang w:eastAsia="zh-CN"/>
              </w:rPr>
            </w:pPr>
          </w:p>
        </w:tc>
        <w:tc>
          <w:tcPr>
            <w:tcW w:w="1229" w:type="dxa"/>
            <w:tcBorders>
              <w:top w:val="nil"/>
              <w:left w:val="nil"/>
              <w:bottom w:val="nil"/>
              <w:right w:val="nil"/>
            </w:tcBorders>
            <w:noWrap/>
            <w:vAlign w:val="bottom"/>
            <w:hideMark/>
          </w:tcPr>
          <w:p w14:paraId="1DB3DD34" w14:textId="77777777" w:rsidR="00691AB1" w:rsidRPr="00691AB1" w:rsidRDefault="00691AB1" w:rsidP="00691AB1">
            <w:pPr>
              <w:rPr>
                <w:lang w:eastAsia="zh-CN"/>
              </w:rPr>
            </w:pPr>
          </w:p>
        </w:tc>
      </w:tr>
      <w:tr w:rsidR="00691AB1" w:rsidRPr="00691AB1" w14:paraId="7F6DA3CC" w14:textId="77777777" w:rsidTr="00691AB1">
        <w:trPr>
          <w:trHeight w:val="265"/>
        </w:trPr>
        <w:tc>
          <w:tcPr>
            <w:tcW w:w="1869" w:type="dxa"/>
            <w:tcBorders>
              <w:top w:val="nil"/>
              <w:left w:val="nil"/>
              <w:bottom w:val="nil"/>
              <w:right w:val="nil"/>
            </w:tcBorders>
            <w:noWrap/>
            <w:vAlign w:val="bottom"/>
            <w:hideMark/>
          </w:tcPr>
          <w:p w14:paraId="7DF2582D" w14:textId="77777777" w:rsidR="00691AB1" w:rsidRPr="00691AB1" w:rsidRDefault="00691AB1" w:rsidP="00691AB1">
            <w:pPr>
              <w:rPr>
                <w:b/>
                <w:bCs/>
                <w:color w:val="000000"/>
                <w:sz w:val="24"/>
                <w:szCs w:val="24"/>
                <w:lang w:eastAsia="zh-CN"/>
              </w:rPr>
            </w:pPr>
            <w:r w:rsidRPr="00691AB1">
              <w:rPr>
                <w:b/>
                <w:bCs/>
                <w:color w:val="000000"/>
                <w:sz w:val="24"/>
                <w:szCs w:val="24"/>
                <w:lang w:eastAsia="zh-CN"/>
              </w:rPr>
              <w:t>Raffinage (mt)</w:t>
            </w:r>
          </w:p>
        </w:tc>
        <w:tc>
          <w:tcPr>
            <w:tcW w:w="1229" w:type="dxa"/>
            <w:tcBorders>
              <w:top w:val="nil"/>
              <w:left w:val="nil"/>
              <w:bottom w:val="nil"/>
              <w:right w:val="nil"/>
            </w:tcBorders>
            <w:noWrap/>
            <w:hideMark/>
          </w:tcPr>
          <w:p w14:paraId="552DB127" w14:textId="77777777" w:rsidR="00691AB1" w:rsidRPr="00691AB1" w:rsidRDefault="00691AB1" w:rsidP="00691AB1">
            <w:pPr>
              <w:jc w:val="right"/>
              <w:rPr>
                <w:color w:val="000000"/>
                <w:sz w:val="24"/>
                <w:szCs w:val="24"/>
                <w:lang w:eastAsia="zh-CN"/>
              </w:rPr>
            </w:pPr>
            <w:r w:rsidRPr="00691AB1">
              <w:rPr>
                <w:color w:val="000000"/>
                <w:sz w:val="24"/>
                <w:szCs w:val="24"/>
                <w:lang w:eastAsia="zh-CN"/>
              </w:rPr>
              <w:t>1 807,1</w:t>
            </w:r>
          </w:p>
        </w:tc>
        <w:tc>
          <w:tcPr>
            <w:tcW w:w="1229" w:type="dxa"/>
            <w:tcBorders>
              <w:top w:val="nil"/>
              <w:left w:val="nil"/>
              <w:bottom w:val="nil"/>
              <w:right w:val="nil"/>
            </w:tcBorders>
            <w:noWrap/>
            <w:hideMark/>
          </w:tcPr>
          <w:p w14:paraId="54F21A48" w14:textId="77777777" w:rsidR="00691AB1" w:rsidRPr="00691AB1" w:rsidRDefault="00691AB1" w:rsidP="00691AB1">
            <w:pPr>
              <w:jc w:val="right"/>
              <w:rPr>
                <w:color w:val="000000"/>
                <w:sz w:val="24"/>
                <w:szCs w:val="24"/>
                <w:lang w:eastAsia="zh-CN"/>
              </w:rPr>
            </w:pPr>
            <w:r w:rsidRPr="00691AB1">
              <w:rPr>
                <w:color w:val="000000"/>
                <w:sz w:val="24"/>
                <w:szCs w:val="24"/>
                <w:lang w:eastAsia="zh-CN"/>
              </w:rPr>
              <w:t>1 851,5</w:t>
            </w:r>
          </w:p>
        </w:tc>
        <w:tc>
          <w:tcPr>
            <w:tcW w:w="1229" w:type="dxa"/>
            <w:tcBorders>
              <w:top w:val="nil"/>
              <w:left w:val="nil"/>
              <w:bottom w:val="nil"/>
              <w:right w:val="nil"/>
            </w:tcBorders>
            <w:shd w:val="clear" w:color="000000" w:fill="FFFFFF"/>
            <w:noWrap/>
            <w:hideMark/>
          </w:tcPr>
          <w:p w14:paraId="66E71252" w14:textId="77777777" w:rsidR="00691AB1" w:rsidRPr="00691AB1" w:rsidRDefault="00691AB1" w:rsidP="00691AB1">
            <w:pPr>
              <w:jc w:val="right"/>
              <w:rPr>
                <w:color w:val="000000"/>
                <w:sz w:val="24"/>
                <w:szCs w:val="24"/>
                <w:lang w:eastAsia="zh-CN"/>
              </w:rPr>
            </w:pPr>
            <w:r w:rsidRPr="00691AB1">
              <w:rPr>
                <w:color w:val="000000"/>
                <w:sz w:val="24"/>
                <w:szCs w:val="24"/>
                <w:lang w:eastAsia="zh-CN"/>
              </w:rPr>
              <w:t>1 790,7</w:t>
            </w:r>
          </w:p>
        </w:tc>
        <w:tc>
          <w:tcPr>
            <w:tcW w:w="1229" w:type="dxa"/>
            <w:tcBorders>
              <w:top w:val="nil"/>
              <w:left w:val="nil"/>
              <w:bottom w:val="nil"/>
              <w:right w:val="nil"/>
            </w:tcBorders>
            <w:shd w:val="clear" w:color="000000" w:fill="FFFFFF"/>
            <w:noWrap/>
            <w:hideMark/>
          </w:tcPr>
          <w:p w14:paraId="49B6CFA5" w14:textId="77777777" w:rsidR="00691AB1" w:rsidRPr="00691AB1" w:rsidRDefault="00691AB1" w:rsidP="00691AB1">
            <w:pPr>
              <w:jc w:val="right"/>
              <w:rPr>
                <w:color w:val="000000"/>
                <w:sz w:val="24"/>
                <w:szCs w:val="24"/>
                <w:lang w:eastAsia="zh-CN"/>
              </w:rPr>
            </w:pPr>
            <w:r w:rsidRPr="00691AB1">
              <w:rPr>
                <w:color w:val="000000"/>
                <w:sz w:val="24"/>
                <w:szCs w:val="24"/>
                <w:lang w:eastAsia="zh-CN"/>
              </w:rPr>
              <w:t>1 805,3</w:t>
            </w:r>
          </w:p>
        </w:tc>
        <w:tc>
          <w:tcPr>
            <w:tcW w:w="1229" w:type="dxa"/>
            <w:tcBorders>
              <w:top w:val="nil"/>
              <w:left w:val="nil"/>
              <w:bottom w:val="nil"/>
              <w:right w:val="nil"/>
            </w:tcBorders>
            <w:shd w:val="clear" w:color="000000" w:fill="FFFFFF"/>
            <w:noWrap/>
            <w:hideMark/>
          </w:tcPr>
          <w:p w14:paraId="0548D073" w14:textId="77777777" w:rsidR="00691AB1" w:rsidRPr="00691AB1" w:rsidRDefault="00691AB1" w:rsidP="00691AB1">
            <w:pPr>
              <w:jc w:val="right"/>
              <w:rPr>
                <w:color w:val="000000"/>
                <w:sz w:val="24"/>
                <w:szCs w:val="24"/>
                <w:lang w:eastAsia="zh-CN"/>
              </w:rPr>
            </w:pPr>
            <w:r w:rsidRPr="00691AB1">
              <w:rPr>
                <w:color w:val="000000"/>
                <w:sz w:val="24"/>
                <w:szCs w:val="24"/>
                <w:lang w:eastAsia="zh-CN"/>
              </w:rPr>
              <w:t>16,4</w:t>
            </w:r>
          </w:p>
        </w:tc>
        <w:tc>
          <w:tcPr>
            <w:tcW w:w="1229" w:type="dxa"/>
            <w:tcBorders>
              <w:top w:val="nil"/>
              <w:left w:val="nil"/>
              <w:bottom w:val="nil"/>
              <w:right w:val="nil"/>
            </w:tcBorders>
            <w:shd w:val="clear" w:color="000000" w:fill="FFFFFF"/>
            <w:noWrap/>
            <w:hideMark/>
          </w:tcPr>
          <w:p w14:paraId="557187A5" w14:textId="77777777" w:rsidR="00691AB1" w:rsidRPr="00691AB1" w:rsidRDefault="00691AB1" w:rsidP="00691AB1">
            <w:pPr>
              <w:jc w:val="right"/>
              <w:rPr>
                <w:color w:val="000000"/>
                <w:sz w:val="24"/>
                <w:szCs w:val="24"/>
                <w:lang w:eastAsia="zh-CN"/>
              </w:rPr>
            </w:pPr>
            <w:r w:rsidRPr="00691AB1">
              <w:rPr>
                <w:color w:val="000000"/>
                <w:sz w:val="24"/>
                <w:szCs w:val="24"/>
                <w:lang w:eastAsia="zh-CN"/>
              </w:rPr>
              <w:t>46,3</w:t>
            </w:r>
          </w:p>
        </w:tc>
      </w:tr>
      <w:tr w:rsidR="00691AB1" w:rsidRPr="00691AB1" w14:paraId="336E2410" w14:textId="77777777" w:rsidTr="00691AB1">
        <w:trPr>
          <w:trHeight w:val="276"/>
        </w:trPr>
        <w:tc>
          <w:tcPr>
            <w:tcW w:w="1869" w:type="dxa"/>
            <w:tcBorders>
              <w:top w:val="nil"/>
              <w:left w:val="nil"/>
              <w:bottom w:val="single" w:sz="8" w:space="0" w:color="auto"/>
              <w:right w:val="nil"/>
            </w:tcBorders>
            <w:noWrap/>
            <w:vAlign w:val="bottom"/>
            <w:hideMark/>
          </w:tcPr>
          <w:p w14:paraId="2C31C7AA" w14:textId="77777777" w:rsidR="00691AB1" w:rsidRPr="00691AB1" w:rsidRDefault="00691AB1" w:rsidP="00691AB1">
            <w:pPr>
              <w:rPr>
                <w:color w:val="000000"/>
                <w:sz w:val="24"/>
                <w:szCs w:val="24"/>
                <w:lang w:eastAsia="zh-CN"/>
              </w:rPr>
            </w:pPr>
            <w:r w:rsidRPr="00691AB1">
              <w:rPr>
                <w:color w:val="000000"/>
                <w:sz w:val="24"/>
                <w:szCs w:val="24"/>
                <w:lang w:eastAsia="zh-CN"/>
              </w:rPr>
              <w:t> </w:t>
            </w:r>
          </w:p>
        </w:tc>
        <w:tc>
          <w:tcPr>
            <w:tcW w:w="1229" w:type="dxa"/>
            <w:tcBorders>
              <w:top w:val="nil"/>
              <w:left w:val="nil"/>
              <w:bottom w:val="single" w:sz="8" w:space="0" w:color="auto"/>
              <w:right w:val="nil"/>
            </w:tcBorders>
            <w:noWrap/>
            <w:vAlign w:val="bottom"/>
            <w:hideMark/>
          </w:tcPr>
          <w:p w14:paraId="0CC596A8" w14:textId="77777777" w:rsidR="00691AB1" w:rsidRPr="00691AB1" w:rsidRDefault="00691AB1" w:rsidP="00691AB1">
            <w:pPr>
              <w:rPr>
                <w:color w:val="000000"/>
                <w:sz w:val="24"/>
                <w:szCs w:val="24"/>
                <w:lang w:eastAsia="zh-CN"/>
              </w:rPr>
            </w:pPr>
            <w:r w:rsidRPr="00691AB1">
              <w:rPr>
                <w:color w:val="000000"/>
                <w:sz w:val="24"/>
                <w:szCs w:val="24"/>
                <w:lang w:eastAsia="zh-CN"/>
              </w:rPr>
              <w:t> </w:t>
            </w:r>
          </w:p>
        </w:tc>
        <w:tc>
          <w:tcPr>
            <w:tcW w:w="1229" w:type="dxa"/>
            <w:tcBorders>
              <w:top w:val="nil"/>
              <w:left w:val="nil"/>
              <w:bottom w:val="single" w:sz="8" w:space="0" w:color="auto"/>
              <w:right w:val="nil"/>
            </w:tcBorders>
            <w:noWrap/>
            <w:vAlign w:val="bottom"/>
            <w:hideMark/>
          </w:tcPr>
          <w:p w14:paraId="133172F7" w14:textId="77777777" w:rsidR="00691AB1" w:rsidRPr="00691AB1" w:rsidRDefault="00691AB1" w:rsidP="00691AB1">
            <w:pPr>
              <w:rPr>
                <w:color w:val="000000"/>
                <w:sz w:val="24"/>
                <w:szCs w:val="24"/>
                <w:lang w:eastAsia="zh-CN"/>
              </w:rPr>
            </w:pPr>
            <w:r w:rsidRPr="00691AB1">
              <w:rPr>
                <w:color w:val="000000"/>
                <w:sz w:val="24"/>
                <w:szCs w:val="24"/>
                <w:lang w:eastAsia="zh-CN"/>
              </w:rPr>
              <w:t> </w:t>
            </w:r>
          </w:p>
        </w:tc>
        <w:tc>
          <w:tcPr>
            <w:tcW w:w="1229" w:type="dxa"/>
            <w:tcBorders>
              <w:top w:val="nil"/>
              <w:left w:val="nil"/>
              <w:bottom w:val="single" w:sz="8" w:space="0" w:color="auto"/>
              <w:right w:val="nil"/>
            </w:tcBorders>
            <w:noWrap/>
            <w:vAlign w:val="bottom"/>
            <w:hideMark/>
          </w:tcPr>
          <w:p w14:paraId="6B142F97" w14:textId="77777777" w:rsidR="00691AB1" w:rsidRPr="00691AB1" w:rsidRDefault="00691AB1" w:rsidP="00691AB1">
            <w:pPr>
              <w:rPr>
                <w:color w:val="000000"/>
                <w:sz w:val="24"/>
                <w:szCs w:val="24"/>
                <w:lang w:eastAsia="zh-CN"/>
              </w:rPr>
            </w:pPr>
            <w:r w:rsidRPr="00691AB1">
              <w:rPr>
                <w:color w:val="000000"/>
                <w:sz w:val="24"/>
                <w:szCs w:val="24"/>
                <w:lang w:eastAsia="zh-CN"/>
              </w:rPr>
              <w:t> </w:t>
            </w:r>
          </w:p>
        </w:tc>
        <w:tc>
          <w:tcPr>
            <w:tcW w:w="1229" w:type="dxa"/>
            <w:tcBorders>
              <w:top w:val="nil"/>
              <w:left w:val="nil"/>
              <w:bottom w:val="single" w:sz="8" w:space="0" w:color="auto"/>
              <w:right w:val="nil"/>
            </w:tcBorders>
            <w:noWrap/>
            <w:vAlign w:val="bottom"/>
            <w:hideMark/>
          </w:tcPr>
          <w:p w14:paraId="0072A719" w14:textId="77777777" w:rsidR="00691AB1" w:rsidRPr="00691AB1" w:rsidRDefault="00691AB1" w:rsidP="00691AB1">
            <w:pPr>
              <w:rPr>
                <w:color w:val="000000"/>
                <w:sz w:val="24"/>
                <w:szCs w:val="24"/>
                <w:lang w:eastAsia="zh-CN"/>
              </w:rPr>
            </w:pPr>
            <w:r w:rsidRPr="00691AB1">
              <w:rPr>
                <w:color w:val="000000"/>
                <w:sz w:val="24"/>
                <w:szCs w:val="24"/>
                <w:lang w:eastAsia="zh-CN"/>
              </w:rPr>
              <w:t> </w:t>
            </w:r>
          </w:p>
        </w:tc>
        <w:tc>
          <w:tcPr>
            <w:tcW w:w="1229" w:type="dxa"/>
            <w:tcBorders>
              <w:top w:val="nil"/>
              <w:left w:val="nil"/>
              <w:bottom w:val="single" w:sz="8" w:space="0" w:color="auto"/>
              <w:right w:val="nil"/>
            </w:tcBorders>
            <w:noWrap/>
            <w:vAlign w:val="bottom"/>
            <w:hideMark/>
          </w:tcPr>
          <w:p w14:paraId="49812BA5" w14:textId="77777777" w:rsidR="00691AB1" w:rsidRPr="00691AB1" w:rsidRDefault="00691AB1" w:rsidP="00691AB1">
            <w:pPr>
              <w:rPr>
                <w:color w:val="000000"/>
                <w:sz w:val="24"/>
                <w:szCs w:val="24"/>
                <w:lang w:eastAsia="zh-CN"/>
              </w:rPr>
            </w:pPr>
            <w:r w:rsidRPr="00691AB1">
              <w:rPr>
                <w:color w:val="000000"/>
                <w:sz w:val="24"/>
                <w:szCs w:val="24"/>
                <w:lang w:eastAsia="zh-CN"/>
              </w:rPr>
              <w:t> </w:t>
            </w:r>
          </w:p>
        </w:tc>
        <w:tc>
          <w:tcPr>
            <w:tcW w:w="1229" w:type="dxa"/>
            <w:tcBorders>
              <w:top w:val="nil"/>
              <w:left w:val="nil"/>
              <w:bottom w:val="single" w:sz="8" w:space="0" w:color="auto"/>
              <w:right w:val="nil"/>
            </w:tcBorders>
            <w:noWrap/>
            <w:vAlign w:val="bottom"/>
            <w:hideMark/>
          </w:tcPr>
          <w:p w14:paraId="7B74304E" w14:textId="77777777" w:rsidR="00691AB1" w:rsidRPr="00691AB1" w:rsidRDefault="00691AB1" w:rsidP="00691AB1">
            <w:pPr>
              <w:rPr>
                <w:color w:val="000000"/>
                <w:sz w:val="24"/>
                <w:szCs w:val="24"/>
                <w:lang w:eastAsia="zh-CN"/>
              </w:rPr>
            </w:pPr>
            <w:r w:rsidRPr="00691AB1">
              <w:rPr>
                <w:color w:val="000000"/>
                <w:sz w:val="24"/>
                <w:szCs w:val="24"/>
                <w:lang w:eastAsia="zh-CN"/>
              </w:rPr>
              <w:t> </w:t>
            </w:r>
          </w:p>
        </w:tc>
      </w:tr>
    </w:tbl>
    <w:p w14:paraId="342F7244" w14:textId="1ECCA8D6" w:rsidR="004E573A" w:rsidRDefault="004E573A" w:rsidP="004E573A">
      <w:pPr>
        <w:spacing w:before="240" w:after="100" w:line="276" w:lineRule="auto"/>
        <w:jc w:val="both"/>
        <w:rPr>
          <w:rFonts w:asciiTheme="majorBidi" w:hAnsiTheme="majorBidi" w:cstheme="majorBidi"/>
          <w:sz w:val="24"/>
          <w:szCs w:val="24"/>
        </w:rPr>
      </w:pPr>
      <w:r w:rsidRPr="00F85590">
        <w:rPr>
          <w:rFonts w:asciiTheme="majorBidi" w:hAnsiTheme="majorBidi" w:cstheme="majorBidi"/>
          <w:sz w:val="24"/>
          <w:szCs w:val="24"/>
        </w:rPr>
        <w:t xml:space="preserve">Le niveau de la production de l’activité raffinage est en </w:t>
      </w:r>
      <w:r w:rsidR="005B6136">
        <w:rPr>
          <w:rFonts w:asciiTheme="majorBidi" w:hAnsiTheme="majorBidi" w:cstheme="majorBidi"/>
          <w:sz w:val="24"/>
          <w:szCs w:val="24"/>
        </w:rPr>
        <w:t>diminution</w:t>
      </w:r>
      <w:r>
        <w:rPr>
          <w:rFonts w:asciiTheme="majorBidi" w:hAnsiTheme="majorBidi" w:cstheme="majorBidi"/>
          <w:sz w:val="24"/>
          <w:szCs w:val="24"/>
        </w:rPr>
        <w:t xml:space="preserve"> de </w:t>
      </w:r>
      <w:r w:rsidR="005B6136">
        <w:rPr>
          <w:rFonts w:asciiTheme="majorBidi" w:hAnsiTheme="majorBidi" w:cstheme="majorBidi"/>
          <w:sz w:val="24"/>
          <w:szCs w:val="24"/>
        </w:rPr>
        <w:t>-2</w:t>
      </w:r>
      <w:r>
        <w:rPr>
          <w:rFonts w:asciiTheme="majorBidi" w:hAnsiTheme="majorBidi" w:cstheme="majorBidi"/>
          <w:sz w:val="24"/>
          <w:szCs w:val="24"/>
        </w:rPr>
        <w:t>,</w:t>
      </w:r>
      <w:r w:rsidR="005B6136">
        <w:rPr>
          <w:rFonts w:asciiTheme="majorBidi" w:hAnsiTheme="majorBidi" w:cstheme="majorBidi"/>
          <w:sz w:val="24"/>
          <w:szCs w:val="24"/>
        </w:rPr>
        <w:t>4</w:t>
      </w:r>
      <w:r>
        <w:rPr>
          <w:rFonts w:asciiTheme="majorBidi" w:hAnsiTheme="majorBidi" w:cstheme="majorBidi"/>
          <w:sz w:val="24"/>
          <w:szCs w:val="24"/>
        </w:rPr>
        <w:t>% par rapport à l’année précédente.</w:t>
      </w:r>
    </w:p>
    <w:p w14:paraId="1FC5217A" w14:textId="77777777" w:rsidR="00583018" w:rsidRDefault="00583018" w:rsidP="004E573A">
      <w:pPr>
        <w:spacing w:before="240" w:after="100" w:line="276" w:lineRule="auto"/>
        <w:jc w:val="both"/>
        <w:rPr>
          <w:rFonts w:asciiTheme="majorBidi" w:hAnsiTheme="majorBidi" w:cstheme="majorBidi"/>
          <w:sz w:val="24"/>
          <w:szCs w:val="24"/>
        </w:rPr>
      </w:pPr>
    </w:p>
    <w:p w14:paraId="4E3FBD70" w14:textId="77777777" w:rsidR="002279C9" w:rsidRPr="002D00D9" w:rsidRDefault="00CB3F04" w:rsidP="00FB0877">
      <w:pPr>
        <w:numPr>
          <w:ilvl w:val="1"/>
          <w:numId w:val="0"/>
        </w:numPr>
        <w:tabs>
          <w:tab w:val="num" w:pos="360"/>
        </w:tabs>
        <w:spacing w:before="240"/>
        <w:jc w:val="both"/>
        <w:rPr>
          <w:rFonts w:asciiTheme="majorBidi" w:hAnsiTheme="majorBidi" w:cstheme="majorBidi"/>
          <w:b/>
          <w:sz w:val="24"/>
        </w:rPr>
      </w:pPr>
      <w:r w:rsidRPr="00980A90">
        <w:rPr>
          <w:rFonts w:asciiTheme="majorBidi" w:hAnsiTheme="majorBidi" w:cstheme="majorBidi"/>
          <w:b/>
          <w:sz w:val="24"/>
        </w:rPr>
        <w:lastRenderedPageBreak/>
        <w:t>6-2 Comptes consolidés</w:t>
      </w:r>
    </w:p>
    <w:p w14:paraId="32BBBB52" w14:textId="77777777" w:rsidR="00980A90" w:rsidRDefault="00CB3F04" w:rsidP="00980A90">
      <w:pPr>
        <w:spacing w:line="276" w:lineRule="auto"/>
        <w:jc w:val="right"/>
        <w:rPr>
          <w:rFonts w:asciiTheme="majorBidi" w:hAnsiTheme="majorBidi" w:cstheme="majorBidi"/>
          <w:bCs/>
          <w:i/>
          <w:iCs/>
          <w:sz w:val="24"/>
          <w:szCs w:val="24"/>
        </w:rPr>
      </w:pPr>
      <w:r w:rsidRPr="002D00D9">
        <w:rPr>
          <w:rFonts w:asciiTheme="majorBidi" w:hAnsiTheme="majorBidi" w:cstheme="majorBidi"/>
          <w:bCs/>
          <w:i/>
          <w:iCs/>
          <w:sz w:val="24"/>
          <w:szCs w:val="24"/>
        </w:rPr>
        <w:tab/>
      </w:r>
      <w:r w:rsidRPr="002D00D9">
        <w:rPr>
          <w:rFonts w:asciiTheme="majorBidi" w:hAnsiTheme="majorBidi" w:cstheme="majorBidi"/>
          <w:bCs/>
          <w:i/>
          <w:iCs/>
          <w:sz w:val="24"/>
          <w:szCs w:val="24"/>
        </w:rPr>
        <w:tab/>
      </w:r>
      <w:r w:rsidRPr="002D00D9">
        <w:rPr>
          <w:rFonts w:asciiTheme="majorBidi" w:hAnsiTheme="majorBidi" w:cstheme="majorBidi"/>
          <w:bCs/>
          <w:i/>
          <w:iCs/>
          <w:sz w:val="24"/>
          <w:szCs w:val="24"/>
        </w:rPr>
        <w:tab/>
      </w:r>
      <w:r w:rsidRPr="002D00D9">
        <w:rPr>
          <w:rFonts w:asciiTheme="majorBidi" w:hAnsiTheme="majorBidi" w:cstheme="majorBidi"/>
          <w:bCs/>
          <w:i/>
          <w:iCs/>
          <w:sz w:val="24"/>
          <w:szCs w:val="24"/>
        </w:rPr>
        <w:tab/>
      </w:r>
      <w:r w:rsidRPr="002D00D9">
        <w:rPr>
          <w:rFonts w:asciiTheme="majorBidi" w:hAnsiTheme="majorBidi" w:cstheme="majorBidi"/>
          <w:bCs/>
          <w:i/>
          <w:iCs/>
          <w:sz w:val="24"/>
          <w:szCs w:val="24"/>
        </w:rPr>
        <w:tab/>
      </w:r>
      <w:r w:rsidRPr="002D00D9">
        <w:rPr>
          <w:rFonts w:asciiTheme="majorBidi" w:hAnsiTheme="majorBidi" w:cstheme="majorBidi"/>
          <w:bCs/>
          <w:i/>
          <w:iCs/>
          <w:sz w:val="24"/>
          <w:szCs w:val="24"/>
        </w:rPr>
        <w:tab/>
      </w:r>
      <w:r w:rsidRPr="002D00D9">
        <w:rPr>
          <w:rFonts w:asciiTheme="majorBidi" w:hAnsiTheme="majorBidi" w:cstheme="majorBidi"/>
          <w:bCs/>
          <w:i/>
          <w:iCs/>
          <w:sz w:val="24"/>
          <w:szCs w:val="24"/>
        </w:rPr>
        <w:tab/>
      </w:r>
      <w:r w:rsidR="00995868" w:rsidRPr="002D00D9">
        <w:rPr>
          <w:rFonts w:asciiTheme="majorBidi" w:hAnsiTheme="majorBidi" w:cstheme="majorBidi"/>
          <w:bCs/>
          <w:i/>
          <w:iCs/>
          <w:sz w:val="24"/>
          <w:szCs w:val="24"/>
        </w:rPr>
        <w:t>(</w:t>
      </w:r>
      <w:r w:rsidR="0090503B">
        <w:rPr>
          <w:rFonts w:asciiTheme="majorBidi" w:hAnsiTheme="majorBidi" w:cstheme="majorBidi"/>
          <w:bCs/>
          <w:i/>
          <w:iCs/>
          <w:sz w:val="24"/>
          <w:szCs w:val="24"/>
        </w:rPr>
        <w:t>E</w:t>
      </w:r>
      <w:r w:rsidR="00995868" w:rsidRPr="002D00D9">
        <w:rPr>
          <w:rFonts w:asciiTheme="majorBidi" w:hAnsiTheme="majorBidi" w:cstheme="majorBidi"/>
          <w:bCs/>
          <w:i/>
          <w:iCs/>
          <w:sz w:val="24"/>
          <w:szCs w:val="24"/>
        </w:rPr>
        <w:t>n</w:t>
      </w:r>
      <w:r w:rsidR="0090503B">
        <w:rPr>
          <w:rFonts w:asciiTheme="majorBidi" w:hAnsiTheme="majorBidi" w:cstheme="majorBidi"/>
          <w:bCs/>
          <w:i/>
          <w:iCs/>
          <w:sz w:val="24"/>
          <w:szCs w:val="24"/>
        </w:rPr>
        <w:t xml:space="preserve"> </w:t>
      </w:r>
      <w:proofErr w:type="spellStart"/>
      <w:r w:rsidR="00995868" w:rsidRPr="002D00D9">
        <w:rPr>
          <w:rFonts w:asciiTheme="majorBidi" w:hAnsiTheme="majorBidi" w:cstheme="majorBidi"/>
          <w:bCs/>
          <w:i/>
          <w:iCs/>
          <w:sz w:val="24"/>
          <w:szCs w:val="24"/>
        </w:rPr>
        <w:t>Mdh</w:t>
      </w:r>
      <w:proofErr w:type="spellEnd"/>
      <w:r w:rsidR="00995868" w:rsidRPr="002D00D9">
        <w:rPr>
          <w:rFonts w:asciiTheme="majorBidi" w:hAnsiTheme="majorBidi" w:cstheme="majorBidi"/>
          <w:bCs/>
          <w:i/>
          <w:iCs/>
          <w:sz w:val="24"/>
          <w:szCs w:val="24"/>
        </w:rPr>
        <w:t>)</w:t>
      </w:r>
    </w:p>
    <w:tbl>
      <w:tblPr>
        <w:tblW w:w="9196" w:type="dxa"/>
        <w:tblCellMar>
          <w:left w:w="70" w:type="dxa"/>
          <w:right w:w="70" w:type="dxa"/>
        </w:tblCellMar>
        <w:tblLook w:val="04A0" w:firstRow="1" w:lastRow="0" w:firstColumn="1" w:lastColumn="0" w:noHBand="0" w:noVBand="1"/>
      </w:tblPr>
      <w:tblGrid>
        <w:gridCol w:w="4443"/>
        <w:gridCol w:w="1089"/>
        <w:gridCol w:w="1369"/>
        <w:gridCol w:w="1329"/>
        <w:gridCol w:w="966"/>
      </w:tblGrid>
      <w:tr w:rsidR="000C67DF" w:rsidRPr="000C67DF" w14:paraId="55E968A0" w14:textId="77777777" w:rsidTr="000C67DF">
        <w:trPr>
          <w:trHeight w:val="341"/>
        </w:trPr>
        <w:tc>
          <w:tcPr>
            <w:tcW w:w="4443" w:type="dxa"/>
            <w:tcBorders>
              <w:top w:val="single" w:sz="12" w:space="0" w:color="auto"/>
              <w:left w:val="nil"/>
              <w:bottom w:val="nil"/>
              <w:right w:val="nil"/>
            </w:tcBorders>
            <w:noWrap/>
            <w:vAlign w:val="bottom"/>
            <w:hideMark/>
          </w:tcPr>
          <w:p w14:paraId="71583FB7" w14:textId="77777777" w:rsidR="000C67DF" w:rsidRPr="000C67DF" w:rsidRDefault="000C67DF" w:rsidP="000C67DF">
            <w:pPr>
              <w:rPr>
                <w:color w:val="000000"/>
                <w:sz w:val="24"/>
                <w:szCs w:val="24"/>
                <w:lang w:eastAsia="zh-CN"/>
              </w:rPr>
            </w:pPr>
            <w:r w:rsidRPr="000C67DF">
              <w:rPr>
                <w:color w:val="000000"/>
                <w:sz w:val="24"/>
                <w:szCs w:val="24"/>
                <w:lang w:eastAsia="zh-CN"/>
              </w:rPr>
              <w:t> </w:t>
            </w:r>
          </w:p>
        </w:tc>
        <w:tc>
          <w:tcPr>
            <w:tcW w:w="1089" w:type="dxa"/>
            <w:vMerge w:val="restart"/>
            <w:tcBorders>
              <w:top w:val="single" w:sz="12" w:space="0" w:color="auto"/>
              <w:left w:val="nil"/>
              <w:bottom w:val="single" w:sz="12" w:space="0" w:color="000000"/>
              <w:right w:val="nil"/>
            </w:tcBorders>
            <w:vAlign w:val="center"/>
            <w:hideMark/>
          </w:tcPr>
          <w:p w14:paraId="619142A5" w14:textId="77777777" w:rsidR="000C67DF" w:rsidRPr="000C67DF" w:rsidRDefault="000C67DF" w:rsidP="000C67DF">
            <w:pPr>
              <w:jc w:val="center"/>
              <w:rPr>
                <w:b/>
                <w:bCs/>
                <w:i/>
                <w:iCs/>
                <w:color w:val="000000"/>
                <w:sz w:val="24"/>
                <w:szCs w:val="24"/>
                <w:lang w:eastAsia="zh-CN"/>
              </w:rPr>
            </w:pPr>
            <w:r w:rsidRPr="000C67DF">
              <w:rPr>
                <w:b/>
                <w:bCs/>
                <w:i/>
                <w:iCs/>
                <w:color w:val="000000"/>
                <w:sz w:val="24"/>
                <w:szCs w:val="24"/>
                <w:lang w:eastAsia="zh-CN"/>
              </w:rPr>
              <w:t>2025</w:t>
            </w:r>
          </w:p>
        </w:tc>
        <w:tc>
          <w:tcPr>
            <w:tcW w:w="1369" w:type="dxa"/>
            <w:vMerge w:val="restart"/>
            <w:tcBorders>
              <w:top w:val="single" w:sz="12" w:space="0" w:color="auto"/>
              <w:left w:val="nil"/>
              <w:bottom w:val="single" w:sz="12" w:space="0" w:color="000000"/>
              <w:right w:val="nil"/>
            </w:tcBorders>
            <w:vAlign w:val="center"/>
            <w:hideMark/>
          </w:tcPr>
          <w:p w14:paraId="1CB694D3" w14:textId="77777777" w:rsidR="000C67DF" w:rsidRPr="000C67DF" w:rsidRDefault="000C67DF" w:rsidP="000C67DF">
            <w:pPr>
              <w:jc w:val="center"/>
              <w:rPr>
                <w:b/>
                <w:bCs/>
                <w:i/>
                <w:iCs/>
                <w:color w:val="000000"/>
                <w:sz w:val="24"/>
                <w:szCs w:val="24"/>
                <w:lang w:eastAsia="zh-CN"/>
              </w:rPr>
            </w:pPr>
            <w:r w:rsidRPr="000C67DF">
              <w:rPr>
                <w:b/>
                <w:bCs/>
                <w:i/>
                <w:iCs/>
                <w:color w:val="000000"/>
                <w:sz w:val="24"/>
                <w:szCs w:val="24"/>
                <w:lang w:eastAsia="zh-CN"/>
              </w:rPr>
              <w:t>2024</w:t>
            </w:r>
          </w:p>
        </w:tc>
        <w:tc>
          <w:tcPr>
            <w:tcW w:w="2295" w:type="dxa"/>
            <w:gridSpan w:val="2"/>
            <w:tcBorders>
              <w:top w:val="single" w:sz="12" w:space="0" w:color="auto"/>
              <w:left w:val="nil"/>
              <w:bottom w:val="nil"/>
              <w:right w:val="nil"/>
            </w:tcBorders>
            <w:hideMark/>
          </w:tcPr>
          <w:p w14:paraId="2378372C" w14:textId="77777777" w:rsidR="000C67DF" w:rsidRPr="000C67DF" w:rsidRDefault="000C67DF" w:rsidP="000C67DF">
            <w:pPr>
              <w:jc w:val="center"/>
              <w:rPr>
                <w:b/>
                <w:bCs/>
                <w:i/>
                <w:iCs/>
                <w:color w:val="000000"/>
                <w:sz w:val="24"/>
                <w:szCs w:val="24"/>
                <w:lang w:eastAsia="zh-CN"/>
              </w:rPr>
            </w:pPr>
            <w:r w:rsidRPr="000C67DF">
              <w:rPr>
                <w:b/>
                <w:bCs/>
                <w:i/>
                <w:iCs/>
                <w:color w:val="000000"/>
                <w:sz w:val="24"/>
                <w:szCs w:val="24"/>
                <w:lang w:eastAsia="zh-CN"/>
              </w:rPr>
              <w:t>Evolution</w:t>
            </w:r>
          </w:p>
        </w:tc>
      </w:tr>
      <w:tr w:rsidR="000C67DF" w:rsidRPr="000C67DF" w14:paraId="7C6B6067" w14:textId="77777777" w:rsidTr="000C67DF">
        <w:trPr>
          <w:trHeight w:val="341"/>
        </w:trPr>
        <w:tc>
          <w:tcPr>
            <w:tcW w:w="4443" w:type="dxa"/>
            <w:tcBorders>
              <w:top w:val="nil"/>
              <w:left w:val="nil"/>
              <w:bottom w:val="single" w:sz="12" w:space="0" w:color="auto"/>
              <w:right w:val="nil"/>
            </w:tcBorders>
            <w:noWrap/>
            <w:vAlign w:val="bottom"/>
            <w:hideMark/>
          </w:tcPr>
          <w:p w14:paraId="765FB390" w14:textId="77777777" w:rsidR="000C67DF" w:rsidRPr="000C67DF" w:rsidRDefault="000C67DF" w:rsidP="000C67DF">
            <w:pPr>
              <w:rPr>
                <w:color w:val="000000"/>
                <w:sz w:val="24"/>
                <w:szCs w:val="24"/>
                <w:lang w:eastAsia="zh-CN"/>
              </w:rPr>
            </w:pPr>
            <w:r w:rsidRPr="000C67DF">
              <w:rPr>
                <w:color w:val="000000"/>
                <w:sz w:val="24"/>
                <w:szCs w:val="24"/>
                <w:lang w:eastAsia="zh-CN"/>
              </w:rPr>
              <w:t> </w:t>
            </w:r>
          </w:p>
        </w:tc>
        <w:tc>
          <w:tcPr>
            <w:tcW w:w="1089" w:type="dxa"/>
            <w:vMerge/>
            <w:tcBorders>
              <w:top w:val="single" w:sz="12" w:space="0" w:color="auto"/>
              <w:left w:val="nil"/>
              <w:bottom w:val="single" w:sz="12" w:space="0" w:color="000000"/>
              <w:right w:val="nil"/>
            </w:tcBorders>
            <w:vAlign w:val="center"/>
            <w:hideMark/>
          </w:tcPr>
          <w:p w14:paraId="50789BAA" w14:textId="77777777" w:rsidR="000C67DF" w:rsidRPr="000C67DF" w:rsidRDefault="000C67DF" w:rsidP="000C67DF">
            <w:pPr>
              <w:rPr>
                <w:b/>
                <w:bCs/>
                <w:i/>
                <w:iCs/>
                <w:color w:val="000000"/>
                <w:sz w:val="24"/>
                <w:szCs w:val="24"/>
                <w:lang w:eastAsia="zh-CN"/>
              </w:rPr>
            </w:pPr>
          </w:p>
        </w:tc>
        <w:tc>
          <w:tcPr>
            <w:tcW w:w="1369" w:type="dxa"/>
            <w:vMerge/>
            <w:tcBorders>
              <w:top w:val="single" w:sz="12" w:space="0" w:color="auto"/>
              <w:left w:val="nil"/>
              <w:bottom w:val="single" w:sz="12" w:space="0" w:color="000000"/>
              <w:right w:val="nil"/>
            </w:tcBorders>
            <w:vAlign w:val="center"/>
            <w:hideMark/>
          </w:tcPr>
          <w:p w14:paraId="3DF8A871" w14:textId="77777777" w:rsidR="000C67DF" w:rsidRPr="000C67DF" w:rsidRDefault="000C67DF" w:rsidP="000C67DF">
            <w:pPr>
              <w:rPr>
                <w:b/>
                <w:bCs/>
                <w:i/>
                <w:iCs/>
                <w:color w:val="000000"/>
                <w:sz w:val="24"/>
                <w:szCs w:val="24"/>
                <w:lang w:eastAsia="zh-CN"/>
              </w:rPr>
            </w:pPr>
          </w:p>
        </w:tc>
        <w:tc>
          <w:tcPr>
            <w:tcW w:w="1329" w:type="dxa"/>
            <w:tcBorders>
              <w:top w:val="nil"/>
              <w:left w:val="nil"/>
              <w:bottom w:val="single" w:sz="12" w:space="0" w:color="auto"/>
              <w:right w:val="nil"/>
            </w:tcBorders>
            <w:hideMark/>
          </w:tcPr>
          <w:p w14:paraId="0762CF2C" w14:textId="77777777" w:rsidR="000C67DF" w:rsidRPr="000C67DF" w:rsidRDefault="000C67DF" w:rsidP="000C67DF">
            <w:pPr>
              <w:jc w:val="center"/>
              <w:rPr>
                <w:b/>
                <w:bCs/>
                <w:i/>
                <w:iCs/>
                <w:color w:val="000000"/>
                <w:sz w:val="24"/>
                <w:szCs w:val="24"/>
                <w:lang w:eastAsia="zh-CN"/>
              </w:rPr>
            </w:pPr>
            <w:r w:rsidRPr="000C67DF">
              <w:rPr>
                <w:b/>
                <w:bCs/>
                <w:i/>
                <w:iCs/>
                <w:color w:val="000000"/>
                <w:sz w:val="24"/>
                <w:szCs w:val="24"/>
                <w:lang w:eastAsia="zh-CN"/>
              </w:rPr>
              <w:t xml:space="preserve">Absolu </w:t>
            </w:r>
          </w:p>
        </w:tc>
        <w:tc>
          <w:tcPr>
            <w:tcW w:w="966" w:type="dxa"/>
            <w:tcBorders>
              <w:top w:val="nil"/>
              <w:left w:val="nil"/>
              <w:bottom w:val="single" w:sz="12" w:space="0" w:color="auto"/>
              <w:right w:val="nil"/>
            </w:tcBorders>
            <w:hideMark/>
          </w:tcPr>
          <w:p w14:paraId="74B26F79" w14:textId="77777777" w:rsidR="000C67DF" w:rsidRPr="000C67DF" w:rsidRDefault="000C67DF" w:rsidP="000C67DF">
            <w:pPr>
              <w:jc w:val="center"/>
              <w:rPr>
                <w:b/>
                <w:bCs/>
                <w:i/>
                <w:iCs/>
                <w:color w:val="000000"/>
                <w:sz w:val="24"/>
                <w:szCs w:val="24"/>
                <w:lang w:eastAsia="zh-CN"/>
              </w:rPr>
            </w:pPr>
            <w:r w:rsidRPr="000C67DF">
              <w:rPr>
                <w:b/>
                <w:bCs/>
                <w:i/>
                <w:iCs/>
                <w:color w:val="000000"/>
                <w:sz w:val="24"/>
                <w:szCs w:val="24"/>
                <w:lang w:eastAsia="zh-CN"/>
              </w:rPr>
              <w:t>%</w:t>
            </w:r>
          </w:p>
        </w:tc>
      </w:tr>
      <w:tr w:rsidR="000C67DF" w:rsidRPr="000C67DF" w14:paraId="15CC1B85" w14:textId="77777777" w:rsidTr="000C67DF">
        <w:trPr>
          <w:trHeight w:val="329"/>
        </w:trPr>
        <w:tc>
          <w:tcPr>
            <w:tcW w:w="4443" w:type="dxa"/>
            <w:tcBorders>
              <w:top w:val="nil"/>
              <w:left w:val="nil"/>
              <w:bottom w:val="nil"/>
              <w:right w:val="nil"/>
            </w:tcBorders>
            <w:noWrap/>
            <w:vAlign w:val="bottom"/>
            <w:hideMark/>
          </w:tcPr>
          <w:p w14:paraId="3E5E3B8A" w14:textId="77777777" w:rsidR="000C67DF" w:rsidRPr="000C67DF" w:rsidRDefault="000C67DF" w:rsidP="000C67DF">
            <w:pPr>
              <w:jc w:val="center"/>
              <w:rPr>
                <w:b/>
                <w:bCs/>
                <w:i/>
                <w:iCs/>
                <w:color w:val="000000"/>
                <w:sz w:val="24"/>
                <w:szCs w:val="24"/>
                <w:lang w:eastAsia="zh-CN"/>
              </w:rPr>
            </w:pPr>
          </w:p>
        </w:tc>
        <w:tc>
          <w:tcPr>
            <w:tcW w:w="1089" w:type="dxa"/>
            <w:tcBorders>
              <w:top w:val="nil"/>
              <w:left w:val="nil"/>
              <w:bottom w:val="nil"/>
              <w:right w:val="nil"/>
            </w:tcBorders>
            <w:noWrap/>
            <w:vAlign w:val="bottom"/>
            <w:hideMark/>
          </w:tcPr>
          <w:p w14:paraId="401EFB2B" w14:textId="77777777" w:rsidR="000C67DF" w:rsidRPr="000C67DF" w:rsidRDefault="000C67DF" w:rsidP="000C67DF">
            <w:pPr>
              <w:rPr>
                <w:lang w:eastAsia="zh-CN"/>
              </w:rPr>
            </w:pPr>
          </w:p>
        </w:tc>
        <w:tc>
          <w:tcPr>
            <w:tcW w:w="1369" w:type="dxa"/>
            <w:tcBorders>
              <w:top w:val="nil"/>
              <w:left w:val="nil"/>
              <w:bottom w:val="nil"/>
              <w:right w:val="nil"/>
            </w:tcBorders>
            <w:noWrap/>
            <w:vAlign w:val="bottom"/>
            <w:hideMark/>
          </w:tcPr>
          <w:p w14:paraId="7F9678E2" w14:textId="77777777" w:rsidR="000C67DF" w:rsidRPr="000C67DF" w:rsidRDefault="000C67DF" w:rsidP="000C67DF">
            <w:pPr>
              <w:rPr>
                <w:lang w:eastAsia="zh-CN"/>
              </w:rPr>
            </w:pPr>
          </w:p>
        </w:tc>
        <w:tc>
          <w:tcPr>
            <w:tcW w:w="1329" w:type="dxa"/>
            <w:tcBorders>
              <w:top w:val="nil"/>
              <w:left w:val="nil"/>
              <w:bottom w:val="nil"/>
              <w:right w:val="nil"/>
            </w:tcBorders>
            <w:noWrap/>
            <w:vAlign w:val="bottom"/>
            <w:hideMark/>
          </w:tcPr>
          <w:p w14:paraId="4AA87541" w14:textId="77777777" w:rsidR="000C67DF" w:rsidRPr="000C67DF" w:rsidRDefault="000C67DF" w:rsidP="000C67DF">
            <w:pPr>
              <w:rPr>
                <w:lang w:eastAsia="zh-CN"/>
              </w:rPr>
            </w:pPr>
          </w:p>
        </w:tc>
        <w:tc>
          <w:tcPr>
            <w:tcW w:w="966" w:type="dxa"/>
            <w:tcBorders>
              <w:top w:val="nil"/>
              <w:left w:val="nil"/>
              <w:bottom w:val="nil"/>
              <w:right w:val="nil"/>
            </w:tcBorders>
            <w:noWrap/>
            <w:vAlign w:val="bottom"/>
            <w:hideMark/>
          </w:tcPr>
          <w:p w14:paraId="3BA721E5" w14:textId="77777777" w:rsidR="000C67DF" w:rsidRPr="000C67DF" w:rsidRDefault="000C67DF" w:rsidP="000C67DF">
            <w:pPr>
              <w:rPr>
                <w:lang w:eastAsia="zh-CN"/>
              </w:rPr>
            </w:pPr>
          </w:p>
        </w:tc>
      </w:tr>
      <w:tr w:rsidR="000C67DF" w:rsidRPr="000C67DF" w14:paraId="0EE8173D" w14:textId="77777777" w:rsidTr="000C67DF">
        <w:trPr>
          <w:trHeight w:val="316"/>
        </w:trPr>
        <w:tc>
          <w:tcPr>
            <w:tcW w:w="4443" w:type="dxa"/>
            <w:tcBorders>
              <w:top w:val="nil"/>
              <w:left w:val="nil"/>
              <w:bottom w:val="nil"/>
              <w:right w:val="nil"/>
            </w:tcBorders>
            <w:noWrap/>
            <w:vAlign w:val="bottom"/>
            <w:hideMark/>
          </w:tcPr>
          <w:p w14:paraId="5248822D" w14:textId="77777777" w:rsidR="000C67DF" w:rsidRPr="000C67DF" w:rsidRDefault="000C67DF" w:rsidP="000C67DF">
            <w:pPr>
              <w:rPr>
                <w:color w:val="000000"/>
                <w:sz w:val="24"/>
                <w:szCs w:val="24"/>
                <w:lang w:eastAsia="zh-CN"/>
              </w:rPr>
            </w:pPr>
            <w:r w:rsidRPr="000C67DF">
              <w:rPr>
                <w:color w:val="000000"/>
                <w:sz w:val="24"/>
                <w:szCs w:val="24"/>
                <w:lang w:eastAsia="zh-CN"/>
              </w:rPr>
              <w:t>Chiffre d'affaires</w:t>
            </w:r>
          </w:p>
        </w:tc>
        <w:tc>
          <w:tcPr>
            <w:tcW w:w="1089" w:type="dxa"/>
            <w:tcBorders>
              <w:top w:val="nil"/>
              <w:left w:val="nil"/>
              <w:bottom w:val="nil"/>
              <w:right w:val="nil"/>
            </w:tcBorders>
            <w:noWrap/>
            <w:vAlign w:val="bottom"/>
            <w:hideMark/>
          </w:tcPr>
          <w:p w14:paraId="42B6CF6A" w14:textId="77777777" w:rsidR="000C67DF" w:rsidRPr="000C67DF" w:rsidRDefault="000C67DF" w:rsidP="000C67DF">
            <w:pPr>
              <w:jc w:val="right"/>
              <w:rPr>
                <w:color w:val="000000"/>
                <w:sz w:val="24"/>
                <w:szCs w:val="24"/>
                <w:lang w:eastAsia="zh-CN"/>
              </w:rPr>
            </w:pPr>
            <w:r w:rsidRPr="000C67DF">
              <w:rPr>
                <w:color w:val="000000"/>
                <w:sz w:val="24"/>
                <w:szCs w:val="24"/>
                <w:lang w:eastAsia="zh-CN"/>
              </w:rPr>
              <w:t>10 487,1</w:t>
            </w:r>
          </w:p>
        </w:tc>
        <w:tc>
          <w:tcPr>
            <w:tcW w:w="1369" w:type="dxa"/>
            <w:tcBorders>
              <w:top w:val="nil"/>
              <w:left w:val="nil"/>
              <w:bottom w:val="nil"/>
              <w:right w:val="nil"/>
            </w:tcBorders>
            <w:noWrap/>
            <w:vAlign w:val="bottom"/>
            <w:hideMark/>
          </w:tcPr>
          <w:p w14:paraId="7A3FF1E4" w14:textId="77777777" w:rsidR="000C67DF" w:rsidRPr="000C67DF" w:rsidRDefault="000C67DF" w:rsidP="000C67DF">
            <w:pPr>
              <w:jc w:val="right"/>
              <w:rPr>
                <w:color w:val="000000"/>
                <w:sz w:val="24"/>
                <w:szCs w:val="24"/>
                <w:lang w:eastAsia="zh-CN"/>
              </w:rPr>
            </w:pPr>
            <w:r w:rsidRPr="000C67DF">
              <w:rPr>
                <w:color w:val="000000"/>
                <w:sz w:val="24"/>
                <w:szCs w:val="24"/>
                <w:lang w:eastAsia="zh-CN"/>
              </w:rPr>
              <w:t>10 238,6</w:t>
            </w:r>
          </w:p>
        </w:tc>
        <w:tc>
          <w:tcPr>
            <w:tcW w:w="1329" w:type="dxa"/>
            <w:tcBorders>
              <w:top w:val="nil"/>
              <w:left w:val="nil"/>
              <w:bottom w:val="nil"/>
              <w:right w:val="nil"/>
            </w:tcBorders>
            <w:noWrap/>
            <w:vAlign w:val="bottom"/>
            <w:hideMark/>
          </w:tcPr>
          <w:p w14:paraId="022FB69C" w14:textId="77777777" w:rsidR="000C67DF" w:rsidRPr="000C67DF" w:rsidRDefault="000C67DF" w:rsidP="000C67DF">
            <w:pPr>
              <w:jc w:val="right"/>
              <w:rPr>
                <w:color w:val="000000"/>
                <w:sz w:val="24"/>
                <w:szCs w:val="24"/>
                <w:lang w:eastAsia="zh-CN"/>
              </w:rPr>
            </w:pPr>
            <w:r w:rsidRPr="000C67DF">
              <w:rPr>
                <w:color w:val="000000"/>
                <w:sz w:val="24"/>
                <w:szCs w:val="24"/>
                <w:lang w:eastAsia="zh-CN"/>
              </w:rPr>
              <w:t>248,5</w:t>
            </w:r>
          </w:p>
        </w:tc>
        <w:tc>
          <w:tcPr>
            <w:tcW w:w="966" w:type="dxa"/>
            <w:tcBorders>
              <w:top w:val="nil"/>
              <w:left w:val="nil"/>
              <w:bottom w:val="nil"/>
              <w:right w:val="nil"/>
            </w:tcBorders>
            <w:noWrap/>
            <w:vAlign w:val="bottom"/>
            <w:hideMark/>
          </w:tcPr>
          <w:p w14:paraId="7B7D3F08" w14:textId="77777777" w:rsidR="000C67DF" w:rsidRPr="000C67DF" w:rsidRDefault="000C67DF" w:rsidP="000C67DF">
            <w:pPr>
              <w:jc w:val="right"/>
              <w:rPr>
                <w:color w:val="000000"/>
                <w:sz w:val="24"/>
                <w:szCs w:val="24"/>
                <w:lang w:eastAsia="zh-CN"/>
              </w:rPr>
            </w:pPr>
            <w:r w:rsidRPr="000C67DF">
              <w:rPr>
                <w:color w:val="000000"/>
                <w:sz w:val="24"/>
                <w:szCs w:val="24"/>
                <w:lang w:eastAsia="zh-CN"/>
              </w:rPr>
              <w:t>2,4</w:t>
            </w:r>
          </w:p>
        </w:tc>
      </w:tr>
      <w:tr w:rsidR="000C67DF" w:rsidRPr="000C67DF" w14:paraId="503FB28E" w14:textId="77777777" w:rsidTr="000C67DF">
        <w:trPr>
          <w:trHeight w:val="316"/>
        </w:trPr>
        <w:tc>
          <w:tcPr>
            <w:tcW w:w="4443" w:type="dxa"/>
            <w:tcBorders>
              <w:top w:val="nil"/>
              <w:left w:val="nil"/>
              <w:bottom w:val="nil"/>
              <w:right w:val="nil"/>
            </w:tcBorders>
            <w:noWrap/>
            <w:vAlign w:val="bottom"/>
            <w:hideMark/>
          </w:tcPr>
          <w:p w14:paraId="78D036FB" w14:textId="77777777" w:rsidR="000C67DF" w:rsidRPr="000C67DF" w:rsidRDefault="000C67DF" w:rsidP="000C67DF">
            <w:pPr>
              <w:jc w:val="right"/>
              <w:rPr>
                <w:color w:val="000000"/>
                <w:sz w:val="24"/>
                <w:szCs w:val="24"/>
                <w:lang w:eastAsia="zh-CN"/>
              </w:rPr>
            </w:pPr>
          </w:p>
        </w:tc>
        <w:tc>
          <w:tcPr>
            <w:tcW w:w="1089" w:type="dxa"/>
            <w:tcBorders>
              <w:top w:val="nil"/>
              <w:left w:val="nil"/>
              <w:bottom w:val="nil"/>
              <w:right w:val="nil"/>
            </w:tcBorders>
            <w:noWrap/>
            <w:vAlign w:val="bottom"/>
            <w:hideMark/>
          </w:tcPr>
          <w:p w14:paraId="66DA2162" w14:textId="77777777" w:rsidR="000C67DF" w:rsidRPr="000C67DF" w:rsidRDefault="000C67DF" w:rsidP="000C67DF">
            <w:pPr>
              <w:rPr>
                <w:lang w:eastAsia="zh-CN"/>
              </w:rPr>
            </w:pPr>
          </w:p>
        </w:tc>
        <w:tc>
          <w:tcPr>
            <w:tcW w:w="1369" w:type="dxa"/>
            <w:tcBorders>
              <w:top w:val="nil"/>
              <w:left w:val="nil"/>
              <w:bottom w:val="nil"/>
              <w:right w:val="nil"/>
            </w:tcBorders>
            <w:noWrap/>
            <w:vAlign w:val="bottom"/>
            <w:hideMark/>
          </w:tcPr>
          <w:p w14:paraId="593FA383" w14:textId="77777777" w:rsidR="000C67DF" w:rsidRPr="000C67DF" w:rsidRDefault="000C67DF" w:rsidP="000C67DF">
            <w:pPr>
              <w:rPr>
                <w:lang w:eastAsia="zh-CN"/>
              </w:rPr>
            </w:pPr>
          </w:p>
        </w:tc>
        <w:tc>
          <w:tcPr>
            <w:tcW w:w="1329" w:type="dxa"/>
            <w:tcBorders>
              <w:top w:val="nil"/>
              <w:left w:val="nil"/>
              <w:bottom w:val="nil"/>
              <w:right w:val="nil"/>
            </w:tcBorders>
            <w:noWrap/>
            <w:vAlign w:val="bottom"/>
            <w:hideMark/>
          </w:tcPr>
          <w:p w14:paraId="7970BC8A" w14:textId="77777777" w:rsidR="000C67DF" w:rsidRPr="000C67DF" w:rsidRDefault="000C67DF" w:rsidP="000C67DF">
            <w:pPr>
              <w:rPr>
                <w:lang w:eastAsia="zh-CN"/>
              </w:rPr>
            </w:pPr>
          </w:p>
        </w:tc>
        <w:tc>
          <w:tcPr>
            <w:tcW w:w="966" w:type="dxa"/>
            <w:tcBorders>
              <w:top w:val="nil"/>
              <w:left w:val="nil"/>
              <w:bottom w:val="nil"/>
              <w:right w:val="nil"/>
            </w:tcBorders>
            <w:noWrap/>
            <w:vAlign w:val="bottom"/>
            <w:hideMark/>
          </w:tcPr>
          <w:p w14:paraId="74FE062C" w14:textId="77777777" w:rsidR="000C67DF" w:rsidRPr="000C67DF" w:rsidRDefault="000C67DF" w:rsidP="000C67DF">
            <w:pPr>
              <w:rPr>
                <w:lang w:eastAsia="zh-CN"/>
              </w:rPr>
            </w:pPr>
          </w:p>
        </w:tc>
      </w:tr>
      <w:tr w:rsidR="000C67DF" w:rsidRPr="000C67DF" w14:paraId="5B2DFD5F" w14:textId="77777777" w:rsidTr="000C67DF">
        <w:trPr>
          <w:trHeight w:val="316"/>
        </w:trPr>
        <w:tc>
          <w:tcPr>
            <w:tcW w:w="4443" w:type="dxa"/>
            <w:tcBorders>
              <w:top w:val="nil"/>
              <w:left w:val="nil"/>
              <w:bottom w:val="nil"/>
              <w:right w:val="nil"/>
            </w:tcBorders>
            <w:noWrap/>
            <w:vAlign w:val="bottom"/>
            <w:hideMark/>
          </w:tcPr>
          <w:p w14:paraId="36B1D312" w14:textId="77777777" w:rsidR="000C67DF" w:rsidRPr="000C67DF" w:rsidRDefault="000C67DF" w:rsidP="000C67DF">
            <w:pPr>
              <w:rPr>
                <w:b/>
                <w:bCs/>
                <w:color w:val="000000"/>
                <w:sz w:val="24"/>
                <w:szCs w:val="24"/>
                <w:lang w:eastAsia="zh-CN"/>
              </w:rPr>
            </w:pPr>
            <w:r w:rsidRPr="000C67DF">
              <w:rPr>
                <w:b/>
                <w:bCs/>
                <w:color w:val="000000"/>
                <w:sz w:val="24"/>
                <w:szCs w:val="24"/>
                <w:lang w:eastAsia="zh-CN"/>
              </w:rPr>
              <w:t>EBE</w:t>
            </w:r>
          </w:p>
        </w:tc>
        <w:tc>
          <w:tcPr>
            <w:tcW w:w="1089" w:type="dxa"/>
            <w:tcBorders>
              <w:top w:val="nil"/>
              <w:left w:val="nil"/>
              <w:bottom w:val="nil"/>
              <w:right w:val="nil"/>
            </w:tcBorders>
            <w:noWrap/>
            <w:vAlign w:val="bottom"/>
            <w:hideMark/>
          </w:tcPr>
          <w:p w14:paraId="5EFB1914" w14:textId="77777777" w:rsidR="000C67DF" w:rsidRPr="000C67DF" w:rsidRDefault="000C67DF" w:rsidP="000C67DF">
            <w:pPr>
              <w:jc w:val="right"/>
              <w:rPr>
                <w:b/>
                <w:bCs/>
                <w:color w:val="000000"/>
                <w:sz w:val="24"/>
                <w:szCs w:val="24"/>
                <w:lang w:eastAsia="zh-CN"/>
              </w:rPr>
            </w:pPr>
            <w:r w:rsidRPr="000C67DF">
              <w:rPr>
                <w:b/>
                <w:bCs/>
                <w:color w:val="000000"/>
                <w:sz w:val="24"/>
                <w:szCs w:val="24"/>
                <w:lang w:eastAsia="zh-CN"/>
              </w:rPr>
              <w:t>1 668,0</w:t>
            </w:r>
          </w:p>
        </w:tc>
        <w:tc>
          <w:tcPr>
            <w:tcW w:w="1369" w:type="dxa"/>
            <w:tcBorders>
              <w:top w:val="nil"/>
              <w:left w:val="nil"/>
              <w:bottom w:val="nil"/>
              <w:right w:val="nil"/>
            </w:tcBorders>
            <w:noWrap/>
            <w:vAlign w:val="bottom"/>
            <w:hideMark/>
          </w:tcPr>
          <w:p w14:paraId="61FDEF4D" w14:textId="77777777" w:rsidR="000C67DF" w:rsidRPr="000C67DF" w:rsidRDefault="000C67DF" w:rsidP="000C67DF">
            <w:pPr>
              <w:jc w:val="right"/>
              <w:rPr>
                <w:b/>
                <w:bCs/>
                <w:color w:val="000000"/>
                <w:sz w:val="24"/>
                <w:szCs w:val="24"/>
                <w:lang w:eastAsia="zh-CN"/>
              </w:rPr>
            </w:pPr>
            <w:r w:rsidRPr="000C67DF">
              <w:rPr>
                <w:b/>
                <w:bCs/>
                <w:color w:val="000000"/>
                <w:sz w:val="24"/>
                <w:szCs w:val="24"/>
                <w:lang w:eastAsia="zh-CN"/>
              </w:rPr>
              <w:t>1 757,6</w:t>
            </w:r>
          </w:p>
        </w:tc>
        <w:tc>
          <w:tcPr>
            <w:tcW w:w="1329" w:type="dxa"/>
            <w:tcBorders>
              <w:top w:val="nil"/>
              <w:left w:val="nil"/>
              <w:bottom w:val="nil"/>
              <w:right w:val="nil"/>
            </w:tcBorders>
            <w:noWrap/>
            <w:vAlign w:val="bottom"/>
            <w:hideMark/>
          </w:tcPr>
          <w:p w14:paraId="65D25169" w14:textId="77777777" w:rsidR="000C67DF" w:rsidRPr="000C67DF" w:rsidRDefault="000C67DF" w:rsidP="000C67DF">
            <w:pPr>
              <w:jc w:val="right"/>
              <w:rPr>
                <w:b/>
                <w:bCs/>
                <w:color w:val="000000"/>
                <w:sz w:val="24"/>
                <w:szCs w:val="24"/>
                <w:lang w:eastAsia="zh-CN"/>
              </w:rPr>
            </w:pPr>
            <w:r w:rsidRPr="000C67DF">
              <w:rPr>
                <w:b/>
                <w:bCs/>
                <w:color w:val="000000"/>
                <w:sz w:val="24"/>
                <w:szCs w:val="24"/>
                <w:lang w:eastAsia="zh-CN"/>
              </w:rPr>
              <w:t>-89,7</w:t>
            </w:r>
          </w:p>
        </w:tc>
        <w:tc>
          <w:tcPr>
            <w:tcW w:w="966" w:type="dxa"/>
            <w:tcBorders>
              <w:top w:val="nil"/>
              <w:left w:val="nil"/>
              <w:bottom w:val="nil"/>
              <w:right w:val="nil"/>
            </w:tcBorders>
            <w:noWrap/>
            <w:vAlign w:val="bottom"/>
            <w:hideMark/>
          </w:tcPr>
          <w:p w14:paraId="508A0D53" w14:textId="77777777" w:rsidR="000C67DF" w:rsidRPr="000C67DF" w:rsidRDefault="000C67DF" w:rsidP="000C67DF">
            <w:pPr>
              <w:jc w:val="right"/>
              <w:rPr>
                <w:b/>
                <w:bCs/>
                <w:color w:val="000000"/>
                <w:sz w:val="24"/>
                <w:szCs w:val="24"/>
                <w:lang w:eastAsia="zh-CN"/>
              </w:rPr>
            </w:pPr>
            <w:r w:rsidRPr="000C67DF">
              <w:rPr>
                <w:b/>
                <w:bCs/>
                <w:color w:val="000000"/>
                <w:sz w:val="24"/>
                <w:szCs w:val="24"/>
                <w:lang w:eastAsia="zh-CN"/>
              </w:rPr>
              <w:t>-5,1</w:t>
            </w:r>
          </w:p>
        </w:tc>
      </w:tr>
      <w:tr w:rsidR="000C67DF" w:rsidRPr="000C67DF" w14:paraId="5CA16777" w14:textId="77777777" w:rsidTr="000C67DF">
        <w:trPr>
          <w:trHeight w:val="316"/>
        </w:trPr>
        <w:tc>
          <w:tcPr>
            <w:tcW w:w="4443" w:type="dxa"/>
            <w:tcBorders>
              <w:top w:val="nil"/>
              <w:left w:val="nil"/>
              <w:bottom w:val="nil"/>
              <w:right w:val="nil"/>
            </w:tcBorders>
            <w:noWrap/>
            <w:vAlign w:val="bottom"/>
            <w:hideMark/>
          </w:tcPr>
          <w:p w14:paraId="0E5E05A6" w14:textId="77777777" w:rsidR="000C67DF" w:rsidRPr="000C67DF" w:rsidRDefault="000C67DF" w:rsidP="000C67DF">
            <w:pPr>
              <w:rPr>
                <w:color w:val="000000"/>
                <w:sz w:val="24"/>
                <w:szCs w:val="24"/>
                <w:lang w:eastAsia="zh-CN"/>
              </w:rPr>
            </w:pPr>
            <w:r w:rsidRPr="000C67DF">
              <w:rPr>
                <w:color w:val="000000"/>
                <w:sz w:val="24"/>
                <w:szCs w:val="24"/>
                <w:lang w:eastAsia="zh-CN"/>
              </w:rPr>
              <w:t>Résultat d'exploitation courant</w:t>
            </w:r>
          </w:p>
        </w:tc>
        <w:tc>
          <w:tcPr>
            <w:tcW w:w="1089" w:type="dxa"/>
            <w:tcBorders>
              <w:top w:val="nil"/>
              <w:left w:val="nil"/>
              <w:bottom w:val="nil"/>
              <w:right w:val="nil"/>
            </w:tcBorders>
            <w:noWrap/>
            <w:vAlign w:val="bottom"/>
            <w:hideMark/>
          </w:tcPr>
          <w:p w14:paraId="480B6681" w14:textId="77777777" w:rsidR="000C67DF" w:rsidRPr="000C67DF" w:rsidRDefault="000C67DF" w:rsidP="000C67DF">
            <w:pPr>
              <w:jc w:val="right"/>
              <w:rPr>
                <w:color w:val="000000"/>
                <w:sz w:val="24"/>
                <w:szCs w:val="24"/>
                <w:lang w:eastAsia="zh-CN"/>
              </w:rPr>
            </w:pPr>
            <w:r w:rsidRPr="000C67DF">
              <w:rPr>
                <w:color w:val="000000"/>
                <w:sz w:val="24"/>
                <w:szCs w:val="24"/>
                <w:lang w:eastAsia="zh-CN"/>
              </w:rPr>
              <w:t>1 297,8</w:t>
            </w:r>
          </w:p>
        </w:tc>
        <w:tc>
          <w:tcPr>
            <w:tcW w:w="1369" w:type="dxa"/>
            <w:tcBorders>
              <w:top w:val="nil"/>
              <w:left w:val="nil"/>
              <w:bottom w:val="nil"/>
              <w:right w:val="nil"/>
            </w:tcBorders>
            <w:noWrap/>
            <w:vAlign w:val="bottom"/>
            <w:hideMark/>
          </w:tcPr>
          <w:p w14:paraId="78683B5A" w14:textId="77777777" w:rsidR="000C67DF" w:rsidRPr="000C67DF" w:rsidRDefault="000C67DF" w:rsidP="000C67DF">
            <w:pPr>
              <w:jc w:val="right"/>
              <w:rPr>
                <w:color w:val="000000"/>
                <w:sz w:val="24"/>
                <w:szCs w:val="24"/>
                <w:lang w:eastAsia="zh-CN"/>
              </w:rPr>
            </w:pPr>
            <w:r w:rsidRPr="000C67DF">
              <w:rPr>
                <w:color w:val="000000"/>
                <w:sz w:val="24"/>
                <w:szCs w:val="24"/>
                <w:lang w:eastAsia="zh-CN"/>
              </w:rPr>
              <w:t>1 340,8</w:t>
            </w:r>
          </w:p>
        </w:tc>
        <w:tc>
          <w:tcPr>
            <w:tcW w:w="1329" w:type="dxa"/>
            <w:tcBorders>
              <w:top w:val="nil"/>
              <w:left w:val="nil"/>
              <w:bottom w:val="nil"/>
              <w:right w:val="nil"/>
            </w:tcBorders>
            <w:noWrap/>
            <w:vAlign w:val="bottom"/>
            <w:hideMark/>
          </w:tcPr>
          <w:p w14:paraId="51B9D964" w14:textId="77777777" w:rsidR="000C67DF" w:rsidRPr="000C67DF" w:rsidRDefault="000C67DF" w:rsidP="000C67DF">
            <w:pPr>
              <w:jc w:val="right"/>
              <w:rPr>
                <w:color w:val="000000"/>
                <w:sz w:val="24"/>
                <w:szCs w:val="24"/>
                <w:lang w:eastAsia="zh-CN"/>
              </w:rPr>
            </w:pPr>
            <w:r w:rsidRPr="000C67DF">
              <w:rPr>
                <w:color w:val="000000"/>
                <w:sz w:val="24"/>
                <w:szCs w:val="24"/>
                <w:lang w:eastAsia="zh-CN"/>
              </w:rPr>
              <w:t>-43,0</w:t>
            </w:r>
          </w:p>
        </w:tc>
        <w:tc>
          <w:tcPr>
            <w:tcW w:w="966" w:type="dxa"/>
            <w:tcBorders>
              <w:top w:val="nil"/>
              <w:left w:val="nil"/>
              <w:bottom w:val="nil"/>
              <w:right w:val="nil"/>
            </w:tcBorders>
            <w:noWrap/>
            <w:vAlign w:val="bottom"/>
            <w:hideMark/>
          </w:tcPr>
          <w:p w14:paraId="61D5A82B" w14:textId="77777777" w:rsidR="000C67DF" w:rsidRPr="000C67DF" w:rsidRDefault="000C67DF" w:rsidP="000C67DF">
            <w:pPr>
              <w:jc w:val="right"/>
              <w:rPr>
                <w:color w:val="000000"/>
                <w:sz w:val="24"/>
                <w:szCs w:val="24"/>
                <w:lang w:eastAsia="zh-CN"/>
              </w:rPr>
            </w:pPr>
            <w:r w:rsidRPr="000C67DF">
              <w:rPr>
                <w:color w:val="000000"/>
                <w:sz w:val="24"/>
                <w:szCs w:val="24"/>
                <w:lang w:eastAsia="zh-CN"/>
              </w:rPr>
              <w:t>-3,2</w:t>
            </w:r>
          </w:p>
        </w:tc>
      </w:tr>
      <w:tr w:rsidR="000C67DF" w:rsidRPr="000C67DF" w14:paraId="0E5C37C1" w14:textId="77777777" w:rsidTr="000C67DF">
        <w:trPr>
          <w:trHeight w:val="316"/>
        </w:trPr>
        <w:tc>
          <w:tcPr>
            <w:tcW w:w="4443" w:type="dxa"/>
            <w:tcBorders>
              <w:top w:val="nil"/>
              <w:left w:val="nil"/>
              <w:bottom w:val="nil"/>
              <w:right w:val="nil"/>
            </w:tcBorders>
            <w:noWrap/>
            <w:vAlign w:val="bottom"/>
            <w:hideMark/>
          </w:tcPr>
          <w:p w14:paraId="370B2503" w14:textId="77777777" w:rsidR="000C67DF" w:rsidRPr="000C67DF" w:rsidRDefault="000C67DF" w:rsidP="000C67DF">
            <w:pPr>
              <w:rPr>
                <w:color w:val="000000"/>
                <w:sz w:val="24"/>
                <w:szCs w:val="24"/>
                <w:lang w:eastAsia="zh-CN"/>
              </w:rPr>
            </w:pPr>
            <w:r w:rsidRPr="000C67DF">
              <w:rPr>
                <w:color w:val="000000"/>
                <w:sz w:val="24"/>
                <w:szCs w:val="24"/>
                <w:lang w:eastAsia="zh-CN"/>
              </w:rPr>
              <w:t>Autres produits et charges d’exploitation non courants</w:t>
            </w:r>
          </w:p>
        </w:tc>
        <w:tc>
          <w:tcPr>
            <w:tcW w:w="1089" w:type="dxa"/>
            <w:tcBorders>
              <w:top w:val="nil"/>
              <w:left w:val="nil"/>
              <w:bottom w:val="nil"/>
              <w:right w:val="nil"/>
            </w:tcBorders>
            <w:noWrap/>
            <w:vAlign w:val="bottom"/>
            <w:hideMark/>
          </w:tcPr>
          <w:p w14:paraId="4197A354" w14:textId="77777777" w:rsidR="000C67DF" w:rsidRPr="000C67DF" w:rsidRDefault="000C67DF" w:rsidP="000C67DF">
            <w:pPr>
              <w:jc w:val="right"/>
              <w:rPr>
                <w:color w:val="000000"/>
                <w:sz w:val="24"/>
                <w:szCs w:val="24"/>
                <w:lang w:eastAsia="zh-CN"/>
              </w:rPr>
            </w:pPr>
            <w:r w:rsidRPr="000C67DF">
              <w:rPr>
                <w:color w:val="000000"/>
                <w:sz w:val="24"/>
                <w:szCs w:val="24"/>
                <w:lang w:eastAsia="zh-CN"/>
              </w:rPr>
              <w:t>-152,4</w:t>
            </w:r>
          </w:p>
        </w:tc>
        <w:tc>
          <w:tcPr>
            <w:tcW w:w="1369" w:type="dxa"/>
            <w:tcBorders>
              <w:top w:val="nil"/>
              <w:left w:val="nil"/>
              <w:bottom w:val="nil"/>
              <w:right w:val="nil"/>
            </w:tcBorders>
            <w:noWrap/>
            <w:vAlign w:val="bottom"/>
            <w:hideMark/>
          </w:tcPr>
          <w:p w14:paraId="7161B30A" w14:textId="77777777" w:rsidR="000C67DF" w:rsidRPr="000C67DF" w:rsidRDefault="000C67DF" w:rsidP="000C67DF">
            <w:pPr>
              <w:jc w:val="right"/>
              <w:rPr>
                <w:color w:val="000000"/>
                <w:sz w:val="24"/>
                <w:szCs w:val="24"/>
                <w:lang w:eastAsia="zh-CN"/>
              </w:rPr>
            </w:pPr>
            <w:r w:rsidRPr="000C67DF">
              <w:rPr>
                <w:color w:val="000000"/>
                <w:sz w:val="24"/>
                <w:szCs w:val="24"/>
                <w:lang w:eastAsia="zh-CN"/>
              </w:rPr>
              <w:t>-8,2</w:t>
            </w:r>
          </w:p>
        </w:tc>
        <w:tc>
          <w:tcPr>
            <w:tcW w:w="1329" w:type="dxa"/>
            <w:tcBorders>
              <w:top w:val="nil"/>
              <w:left w:val="nil"/>
              <w:bottom w:val="nil"/>
              <w:right w:val="nil"/>
            </w:tcBorders>
            <w:noWrap/>
            <w:vAlign w:val="bottom"/>
            <w:hideMark/>
          </w:tcPr>
          <w:p w14:paraId="4C1E8B8E" w14:textId="77777777" w:rsidR="000C67DF" w:rsidRPr="000C67DF" w:rsidRDefault="000C67DF" w:rsidP="000C67DF">
            <w:pPr>
              <w:jc w:val="right"/>
              <w:rPr>
                <w:color w:val="000000"/>
                <w:sz w:val="24"/>
                <w:szCs w:val="24"/>
                <w:lang w:eastAsia="zh-CN"/>
              </w:rPr>
            </w:pPr>
            <w:r w:rsidRPr="000C67DF">
              <w:rPr>
                <w:color w:val="000000"/>
                <w:sz w:val="24"/>
                <w:szCs w:val="24"/>
                <w:lang w:eastAsia="zh-CN"/>
              </w:rPr>
              <w:t>-144,2</w:t>
            </w:r>
          </w:p>
        </w:tc>
        <w:tc>
          <w:tcPr>
            <w:tcW w:w="966" w:type="dxa"/>
            <w:tcBorders>
              <w:top w:val="nil"/>
              <w:left w:val="nil"/>
              <w:bottom w:val="nil"/>
              <w:right w:val="nil"/>
            </w:tcBorders>
            <w:noWrap/>
            <w:vAlign w:val="bottom"/>
            <w:hideMark/>
          </w:tcPr>
          <w:p w14:paraId="4ADCA96B" w14:textId="77777777" w:rsidR="000C67DF" w:rsidRPr="000C67DF" w:rsidRDefault="000C67DF" w:rsidP="000C67DF">
            <w:pPr>
              <w:jc w:val="right"/>
              <w:rPr>
                <w:color w:val="000000"/>
                <w:sz w:val="24"/>
                <w:szCs w:val="24"/>
                <w:lang w:eastAsia="zh-CN"/>
              </w:rPr>
            </w:pPr>
            <w:r w:rsidRPr="000C67DF">
              <w:rPr>
                <w:color w:val="000000"/>
                <w:sz w:val="24"/>
                <w:szCs w:val="24"/>
                <w:lang w:eastAsia="zh-CN"/>
              </w:rPr>
              <w:t>NS</w:t>
            </w:r>
          </w:p>
        </w:tc>
      </w:tr>
      <w:tr w:rsidR="000C67DF" w:rsidRPr="000C67DF" w14:paraId="1F0C9357" w14:textId="77777777" w:rsidTr="000C67DF">
        <w:trPr>
          <w:trHeight w:val="316"/>
        </w:trPr>
        <w:tc>
          <w:tcPr>
            <w:tcW w:w="4443" w:type="dxa"/>
            <w:tcBorders>
              <w:top w:val="nil"/>
              <w:left w:val="nil"/>
              <w:bottom w:val="nil"/>
              <w:right w:val="nil"/>
            </w:tcBorders>
            <w:noWrap/>
            <w:vAlign w:val="bottom"/>
            <w:hideMark/>
          </w:tcPr>
          <w:p w14:paraId="02D39E57" w14:textId="77777777" w:rsidR="000C67DF" w:rsidRPr="000C67DF" w:rsidRDefault="000C67DF" w:rsidP="000C67DF">
            <w:pPr>
              <w:rPr>
                <w:color w:val="000000"/>
                <w:sz w:val="24"/>
                <w:szCs w:val="24"/>
                <w:lang w:eastAsia="zh-CN"/>
              </w:rPr>
            </w:pPr>
            <w:r w:rsidRPr="000C67DF">
              <w:rPr>
                <w:color w:val="000000"/>
                <w:sz w:val="24"/>
                <w:szCs w:val="24"/>
                <w:lang w:eastAsia="zh-CN"/>
              </w:rPr>
              <w:t>Résultat des activités opérationnelles</w:t>
            </w:r>
          </w:p>
        </w:tc>
        <w:tc>
          <w:tcPr>
            <w:tcW w:w="1089" w:type="dxa"/>
            <w:tcBorders>
              <w:top w:val="nil"/>
              <w:left w:val="nil"/>
              <w:bottom w:val="nil"/>
              <w:right w:val="nil"/>
            </w:tcBorders>
            <w:noWrap/>
            <w:vAlign w:val="bottom"/>
            <w:hideMark/>
          </w:tcPr>
          <w:p w14:paraId="0B6E1E11" w14:textId="77777777" w:rsidR="000C67DF" w:rsidRPr="000C67DF" w:rsidRDefault="000C67DF" w:rsidP="000C67DF">
            <w:pPr>
              <w:jc w:val="right"/>
              <w:rPr>
                <w:color w:val="000000"/>
                <w:sz w:val="24"/>
                <w:szCs w:val="24"/>
                <w:lang w:eastAsia="zh-CN"/>
              </w:rPr>
            </w:pPr>
            <w:r w:rsidRPr="000C67DF">
              <w:rPr>
                <w:color w:val="000000"/>
                <w:sz w:val="24"/>
                <w:szCs w:val="24"/>
                <w:lang w:eastAsia="zh-CN"/>
              </w:rPr>
              <w:t>1 145,4</w:t>
            </w:r>
          </w:p>
        </w:tc>
        <w:tc>
          <w:tcPr>
            <w:tcW w:w="1369" w:type="dxa"/>
            <w:tcBorders>
              <w:top w:val="nil"/>
              <w:left w:val="nil"/>
              <w:bottom w:val="nil"/>
              <w:right w:val="nil"/>
            </w:tcBorders>
            <w:noWrap/>
            <w:vAlign w:val="bottom"/>
            <w:hideMark/>
          </w:tcPr>
          <w:p w14:paraId="1A8416F8" w14:textId="77777777" w:rsidR="000C67DF" w:rsidRPr="000C67DF" w:rsidRDefault="000C67DF" w:rsidP="000C67DF">
            <w:pPr>
              <w:jc w:val="right"/>
              <w:rPr>
                <w:color w:val="000000"/>
                <w:sz w:val="24"/>
                <w:szCs w:val="24"/>
                <w:lang w:eastAsia="zh-CN"/>
              </w:rPr>
            </w:pPr>
            <w:r w:rsidRPr="000C67DF">
              <w:rPr>
                <w:color w:val="000000"/>
                <w:sz w:val="24"/>
                <w:szCs w:val="24"/>
                <w:lang w:eastAsia="zh-CN"/>
              </w:rPr>
              <w:t>1 332,6</w:t>
            </w:r>
          </w:p>
        </w:tc>
        <w:tc>
          <w:tcPr>
            <w:tcW w:w="1329" w:type="dxa"/>
            <w:tcBorders>
              <w:top w:val="nil"/>
              <w:left w:val="nil"/>
              <w:bottom w:val="nil"/>
              <w:right w:val="nil"/>
            </w:tcBorders>
            <w:noWrap/>
            <w:vAlign w:val="bottom"/>
            <w:hideMark/>
          </w:tcPr>
          <w:p w14:paraId="5871F9AE" w14:textId="77777777" w:rsidR="000C67DF" w:rsidRPr="000C67DF" w:rsidRDefault="000C67DF" w:rsidP="000C67DF">
            <w:pPr>
              <w:jc w:val="right"/>
              <w:rPr>
                <w:color w:val="000000"/>
                <w:sz w:val="24"/>
                <w:szCs w:val="24"/>
                <w:lang w:eastAsia="zh-CN"/>
              </w:rPr>
            </w:pPr>
            <w:r w:rsidRPr="000C67DF">
              <w:rPr>
                <w:color w:val="000000"/>
                <w:sz w:val="24"/>
                <w:szCs w:val="24"/>
                <w:lang w:eastAsia="zh-CN"/>
              </w:rPr>
              <w:t>-187,2</w:t>
            </w:r>
          </w:p>
        </w:tc>
        <w:tc>
          <w:tcPr>
            <w:tcW w:w="966" w:type="dxa"/>
            <w:tcBorders>
              <w:top w:val="nil"/>
              <w:left w:val="nil"/>
              <w:bottom w:val="nil"/>
              <w:right w:val="nil"/>
            </w:tcBorders>
            <w:noWrap/>
            <w:vAlign w:val="bottom"/>
            <w:hideMark/>
          </w:tcPr>
          <w:p w14:paraId="278471C0" w14:textId="77777777" w:rsidR="000C67DF" w:rsidRPr="000C67DF" w:rsidRDefault="000C67DF" w:rsidP="000C67DF">
            <w:pPr>
              <w:jc w:val="right"/>
              <w:rPr>
                <w:color w:val="000000"/>
                <w:sz w:val="24"/>
                <w:szCs w:val="24"/>
                <w:lang w:eastAsia="zh-CN"/>
              </w:rPr>
            </w:pPr>
            <w:r w:rsidRPr="000C67DF">
              <w:rPr>
                <w:color w:val="000000"/>
                <w:sz w:val="24"/>
                <w:szCs w:val="24"/>
                <w:lang w:eastAsia="zh-CN"/>
              </w:rPr>
              <w:t>-14,0</w:t>
            </w:r>
          </w:p>
        </w:tc>
      </w:tr>
      <w:tr w:rsidR="000C67DF" w:rsidRPr="000C67DF" w14:paraId="786C9EF0" w14:textId="77777777" w:rsidTr="000C67DF">
        <w:trPr>
          <w:trHeight w:val="316"/>
        </w:trPr>
        <w:tc>
          <w:tcPr>
            <w:tcW w:w="4443" w:type="dxa"/>
            <w:tcBorders>
              <w:top w:val="nil"/>
              <w:left w:val="nil"/>
              <w:bottom w:val="nil"/>
              <w:right w:val="nil"/>
            </w:tcBorders>
            <w:noWrap/>
            <w:vAlign w:val="bottom"/>
            <w:hideMark/>
          </w:tcPr>
          <w:p w14:paraId="407D3A1C" w14:textId="77777777" w:rsidR="000C67DF" w:rsidRPr="000C67DF" w:rsidRDefault="000C67DF" w:rsidP="000C67DF">
            <w:pPr>
              <w:rPr>
                <w:color w:val="000000"/>
                <w:sz w:val="24"/>
                <w:szCs w:val="24"/>
                <w:lang w:eastAsia="zh-CN"/>
              </w:rPr>
            </w:pPr>
            <w:r w:rsidRPr="000C67DF">
              <w:rPr>
                <w:color w:val="000000"/>
                <w:sz w:val="24"/>
                <w:szCs w:val="24"/>
                <w:lang w:eastAsia="zh-CN"/>
              </w:rPr>
              <w:t>Résultat financier</w:t>
            </w:r>
          </w:p>
        </w:tc>
        <w:tc>
          <w:tcPr>
            <w:tcW w:w="1089" w:type="dxa"/>
            <w:tcBorders>
              <w:top w:val="nil"/>
              <w:left w:val="nil"/>
              <w:bottom w:val="nil"/>
              <w:right w:val="nil"/>
            </w:tcBorders>
            <w:noWrap/>
            <w:vAlign w:val="bottom"/>
            <w:hideMark/>
          </w:tcPr>
          <w:p w14:paraId="1F2B2548" w14:textId="77777777" w:rsidR="000C67DF" w:rsidRPr="000C67DF" w:rsidRDefault="000C67DF" w:rsidP="000C67DF">
            <w:pPr>
              <w:jc w:val="right"/>
              <w:rPr>
                <w:color w:val="000000"/>
                <w:sz w:val="24"/>
                <w:szCs w:val="24"/>
                <w:lang w:eastAsia="zh-CN"/>
              </w:rPr>
            </w:pPr>
            <w:r w:rsidRPr="000C67DF">
              <w:rPr>
                <w:color w:val="000000"/>
                <w:sz w:val="24"/>
                <w:szCs w:val="24"/>
                <w:lang w:eastAsia="zh-CN"/>
              </w:rPr>
              <w:t>-56,7</w:t>
            </w:r>
          </w:p>
        </w:tc>
        <w:tc>
          <w:tcPr>
            <w:tcW w:w="1369" w:type="dxa"/>
            <w:tcBorders>
              <w:top w:val="nil"/>
              <w:left w:val="nil"/>
              <w:bottom w:val="nil"/>
              <w:right w:val="nil"/>
            </w:tcBorders>
            <w:noWrap/>
            <w:vAlign w:val="bottom"/>
            <w:hideMark/>
          </w:tcPr>
          <w:p w14:paraId="5541FE37" w14:textId="77777777" w:rsidR="000C67DF" w:rsidRPr="000C67DF" w:rsidRDefault="000C67DF" w:rsidP="000C67DF">
            <w:pPr>
              <w:jc w:val="right"/>
              <w:rPr>
                <w:color w:val="000000"/>
                <w:sz w:val="24"/>
                <w:szCs w:val="24"/>
                <w:lang w:eastAsia="zh-CN"/>
              </w:rPr>
            </w:pPr>
            <w:r w:rsidRPr="000C67DF">
              <w:rPr>
                <w:color w:val="000000"/>
                <w:sz w:val="24"/>
                <w:szCs w:val="24"/>
                <w:lang w:eastAsia="zh-CN"/>
              </w:rPr>
              <w:t>-8,8</w:t>
            </w:r>
          </w:p>
        </w:tc>
        <w:tc>
          <w:tcPr>
            <w:tcW w:w="1329" w:type="dxa"/>
            <w:tcBorders>
              <w:top w:val="nil"/>
              <w:left w:val="nil"/>
              <w:bottom w:val="nil"/>
              <w:right w:val="nil"/>
            </w:tcBorders>
            <w:noWrap/>
            <w:vAlign w:val="bottom"/>
            <w:hideMark/>
          </w:tcPr>
          <w:p w14:paraId="5FC2739F" w14:textId="77777777" w:rsidR="000C67DF" w:rsidRPr="000C67DF" w:rsidRDefault="000C67DF" w:rsidP="000C67DF">
            <w:pPr>
              <w:jc w:val="right"/>
              <w:rPr>
                <w:color w:val="000000"/>
                <w:sz w:val="24"/>
                <w:szCs w:val="24"/>
                <w:lang w:eastAsia="zh-CN"/>
              </w:rPr>
            </w:pPr>
            <w:r w:rsidRPr="000C67DF">
              <w:rPr>
                <w:color w:val="000000"/>
                <w:sz w:val="24"/>
                <w:szCs w:val="24"/>
                <w:lang w:eastAsia="zh-CN"/>
              </w:rPr>
              <w:t>-47,9</w:t>
            </w:r>
          </w:p>
        </w:tc>
        <w:tc>
          <w:tcPr>
            <w:tcW w:w="966" w:type="dxa"/>
            <w:tcBorders>
              <w:top w:val="nil"/>
              <w:left w:val="nil"/>
              <w:bottom w:val="nil"/>
              <w:right w:val="nil"/>
            </w:tcBorders>
            <w:noWrap/>
            <w:vAlign w:val="bottom"/>
            <w:hideMark/>
          </w:tcPr>
          <w:p w14:paraId="41DA8D54" w14:textId="77777777" w:rsidR="000C67DF" w:rsidRPr="000C67DF" w:rsidRDefault="000C67DF" w:rsidP="000C67DF">
            <w:pPr>
              <w:jc w:val="right"/>
              <w:rPr>
                <w:color w:val="000000"/>
                <w:sz w:val="24"/>
                <w:szCs w:val="24"/>
                <w:lang w:eastAsia="zh-CN"/>
              </w:rPr>
            </w:pPr>
            <w:r w:rsidRPr="000C67DF">
              <w:rPr>
                <w:color w:val="000000"/>
                <w:sz w:val="24"/>
                <w:szCs w:val="24"/>
                <w:lang w:eastAsia="zh-CN"/>
              </w:rPr>
              <w:t>NS</w:t>
            </w:r>
          </w:p>
        </w:tc>
      </w:tr>
      <w:tr w:rsidR="000C67DF" w:rsidRPr="000C67DF" w14:paraId="6DF9543B" w14:textId="77777777" w:rsidTr="000C67DF">
        <w:trPr>
          <w:trHeight w:val="316"/>
        </w:trPr>
        <w:tc>
          <w:tcPr>
            <w:tcW w:w="4443" w:type="dxa"/>
            <w:tcBorders>
              <w:top w:val="nil"/>
              <w:left w:val="nil"/>
              <w:bottom w:val="nil"/>
              <w:right w:val="nil"/>
            </w:tcBorders>
            <w:noWrap/>
            <w:vAlign w:val="bottom"/>
            <w:hideMark/>
          </w:tcPr>
          <w:p w14:paraId="7A1A4BB4" w14:textId="77777777" w:rsidR="000C67DF" w:rsidRPr="000C67DF" w:rsidRDefault="000C67DF" w:rsidP="000C67DF">
            <w:pPr>
              <w:rPr>
                <w:b/>
                <w:bCs/>
                <w:color w:val="000000"/>
                <w:sz w:val="24"/>
                <w:szCs w:val="24"/>
                <w:lang w:eastAsia="zh-CN"/>
              </w:rPr>
            </w:pPr>
            <w:r w:rsidRPr="000C67DF">
              <w:rPr>
                <w:b/>
                <w:bCs/>
                <w:color w:val="000000"/>
                <w:sz w:val="24"/>
                <w:szCs w:val="24"/>
                <w:lang w:eastAsia="zh-CN"/>
              </w:rPr>
              <w:t>Résultat net des activités poursuivies</w:t>
            </w:r>
          </w:p>
        </w:tc>
        <w:tc>
          <w:tcPr>
            <w:tcW w:w="1089" w:type="dxa"/>
            <w:tcBorders>
              <w:top w:val="nil"/>
              <w:left w:val="nil"/>
              <w:bottom w:val="nil"/>
              <w:right w:val="nil"/>
            </w:tcBorders>
            <w:noWrap/>
            <w:vAlign w:val="bottom"/>
            <w:hideMark/>
          </w:tcPr>
          <w:p w14:paraId="5DD73598" w14:textId="77777777" w:rsidR="000C67DF" w:rsidRPr="000C67DF" w:rsidRDefault="000C67DF" w:rsidP="000C67DF">
            <w:pPr>
              <w:jc w:val="right"/>
              <w:rPr>
                <w:b/>
                <w:bCs/>
                <w:color w:val="000000"/>
                <w:sz w:val="24"/>
                <w:szCs w:val="24"/>
                <w:lang w:eastAsia="zh-CN"/>
              </w:rPr>
            </w:pPr>
            <w:r w:rsidRPr="000C67DF">
              <w:rPr>
                <w:b/>
                <w:bCs/>
                <w:color w:val="000000"/>
                <w:sz w:val="24"/>
                <w:szCs w:val="24"/>
                <w:lang w:eastAsia="zh-CN"/>
              </w:rPr>
              <w:t>704,1</w:t>
            </w:r>
          </w:p>
        </w:tc>
        <w:tc>
          <w:tcPr>
            <w:tcW w:w="1369" w:type="dxa"/>
            <w:tcBorders>
              <w:top w:val="nil"/>
              <w:left w:val="nil"/>
              <w:bottom w:val="nil"/>
              <w:right w:val="nil"/>
            </w:tcBorders>
            <w:noWrap/>
            <w:vAlign w:val="bottom"/>
            <w:hideMark/>
          </w:tcPr>
          <w:p w14:paraId="242FF624" w14:textId="77777777" w:rsidR="000C67DF" w:rsidRPr="000C67DF" w:rsidRDefault="000C67DF" w:rsidP="000C67DF">
            <w:pPr>
              <w:jc w:val="right"/>
              <w:rPr>
                <w:b/>
                <w:bCs/>
                <w:color w:val="000000"/>
                <w:sz w:val="24"/>
                <w:szCs w:val="24"/>
                <w:lang w:eastAsia="zh-CN"/>
              </w:rPr>
            </w:pPr>
            <w:r w:rsidRPr="000C67DF">
              <w:rPr>
                <w:b/>
                <w:bCs/>
                <w:color w:val="000000"/>
                <w:sz w:val="24"/>
                <w:szCs w:val="24"/>
                <w:lang w:eastAsia="zh-CN"/>
              </w:rPr>
              <w:t>850,3</w:t>
            </w:r>
          </w:p>
        </w:tc>
        <w:tc>
          <w:tcPr>
            <w:tcW w:w="1329" w:type="dxa"/>
            <w:tcBorders>
              <w:top w:val="nil"/>
              <w:left w:val="nil"/>
              <w:bottom w:val="nil"/>
              <w:right w:val="nil"/>
            </w:tcBorders>
            <w:noWrap/>
            <w:vAlign w:val="bottom"/>
            <w:hideMark/>
          </w:tcPr>
          <w:p w14:paraId="5F028876" w14:textId="77777777" w:rsidR="000C67DF" w:rsidRPr="000C67DF" w:rsidRDefault="000C67DF" w:rsidP="000C67DF">
            <w:pPr>
              <w:jc w:val="right"/>
              <w:rPr>
                <w:b/>
                <w:bCs/>
                <w:color w:val="000000"/>
                <w:sz w:val="24"/>
                <w:szCs w:val="24"/>
                <w:lang w:eastAsia="zh-CN"/>
              </w:rPr>
            </w:pPr>
            <w:r w:rsidRPr="000C67DF">
              <w:rPr>
                <w:b/>
                <w:bCs/>
                <w:color w:val="000000"/>
                <w:sz w:val="24"/>
                <w:szCs w:val="24"/>
                <w:lang w:eastAsia="zh-CN"/>
              </w:rPr>
              <w:t>-146,2</w:t>
            </w:r>
          </w:p>
        </w:tc>
        <w:tc>
          <w:tcPr>
            <w:tcW w:w="966" w:type="dxa"/>
            <w:tcBorders>
              <w:top w:val="nil"/>
              <w:left w:val="nil"/>
              <w:bottom w:val="nil"/>
              <w:right w:val="nil"/>
            </w:tcBorders>
            <w:noWrap/>
            <w:vAlign w:val="bottom"/>
            <w:hideMark/>
          </w:tcPr>
          <w:p w14:paraId="7F39F858" w14:textId="77777777" w:rsidR="000C67DF" w:rsidRPr="000C67DF" w:rsidRDefault="000C67DF" w:rsidP="000C67DF">
            <w:pPr>
              <w:jc w:val="right"/>
              <w:rPr>
                <w:b/>
                <w:bCs/>
                <w:color w:val="000000"/>
                <w:sz w:val="24"/>
                <w:szCs w:val="24"/>
                <w:lang w:eastAsia="zh-CN"/>
              </w:rPr>
            </w:pPr>
            <w:r w:rsidRPr="000C67DF">
              <w:rPr>
                <w:b/>
                <w:bCs/>
                <w:color w:val="000000"/>
                <w:sz w:val="24"/>
                <w:szCs w:val="24"/>
                <w:lang w:eastAsia="zh-CN"/>
              </w:rPr>
              <w:t>-17,2</w:t>
            </w:r>
          </w:p>
        </w:tc>
      </w:tr>
      <w:tr w:rsidR="000C67DF" w:rsidRPr="000C67DF" w14:paraId="715884C7" w14:textId="77777777" w:rsidTr="000C67DF">
        <w:trPr>
          <w:trHeight w:val="316"/>
        </w:trPr>
        <w:tc>
          <w:tcPr>
            <w:tcW w:w="4443" w:type="dxa"/>
            <w:tcBorders>
              <w:top w:val="nil"/>
              <w:left w:val="nil"/>
              <w:bottom w:val="nil"/>
              <w:right w:val="nil"/>
            </w:tcBorders>
            <w:noWrap/>
            <w:vAlign w:val="bottom"/>
            <w:hideMark/>
          </w:tcPr>
          <w:p w14:paraId="11215CD7" w14:textId="77777777" w:rsidR="000C67DF" w:rsidRPr="000C67DF" w:rsidRDefault="000C67DF" w:rsidP="000C67DF">
            <w:pPr>
              <w:jc w:val="right"/>
              <w:rPr>
                <w:b/>
                <w:bCs/>
                <w:color w:val="000000"/>
                <w:sz w:val="24"/>
                <w:szCs w:val="24"/>
                <w:lang w:eastAsia="zh-CN"/>
              </w:rPr>
            </w:pPr>
          </w:p>
        </w:tc>
        <w:tc>
          <w:tcPr>
            <w:tcW w:w="1089" w:type="dxa"/>
            <w:tcBorders>
              <w:top w:val="nil"/>
              <w:left w:val="nil"/>
              <w:bottom w:val="nil"/>
              <w:right w:val="nil"/>
            </w:tcBorders>
            <w:noWrap/>
            <w:vAlign w:val="bottom"/>
            <w:hideMark/>
          </w:tcPr>
          <w:p w14:paraId="47F34BE4" w14:textId="77777777" w:rsidR="000C67DF" w:rsidRPr="000C67DF" w:rsidRDefault="000C67DF" w:rsidP="000C67DF">
            <w:pPr>
              <w:rPr>
                <w:lang w:eastAsia="zh-CN"/>
              </w:rPr>
            </w:pPr>
          </w:p>
        </w:tc>
        <w:tc>
          <w:tcPr>
            <w:tcW w:w="1369" w:type="dxa"/>
            <w:tcBorders>
              <w:top w:val="nil"/>
              <w:left w:val="nil"/>
              <w:bottom w:val="nil"/>
              <w:right w:val="nil"/>
            </w:tcBorders>
            <w:noWrap/>
            <w:vAlign w:val="bottom"/>
            <w:hideMark/>
          </w:tcPr>
          <w:p w14:paraId="5BB354F9" w14:textId="77777777" w:rsidR="000C67DF" w:rsidRPr="000C67DF" w:rsidRDefault="000C67DF" w:rsidP="000C67DF">
            <w:pPr>
              <w:rPr>
                <w:lang w:eastAsia="zh-CN"/>
              </w:rPr>
            </w:pPr>
          </w:p>
        </w:tc>
        <w:tc>
          <w:tcPr>
            <w:tcW w:w="1329" w:type="dxa"/>
            <w:tcBorders>
              <w:top w:val="nil"/>
              <w:left w:val="nil"/>
              <w:bottom w:val="nil"/>
              <w:right w:val="nil"/>
            </w:tcBorders>
            <w:noWrap/>
            <w:vAlign w:val="bottom"/>
            <w:hideMark/>
          </w:tcPr>
          <w:p w14:paraId="09CFCAEC" w14:textId="77777777" w:rsidR="000C67DF" w:rsidRPr="000C67DF" w:rsidRDefault="000C67DF" w:rsidP="000C67DF">
            <w:pPr>
              <w:rPr>
                <w:lang w:eastAsia="zh-CN"/>
              </w:rPr>
            </w:pPr>
          </w:p>
        </w:tc>
        <w:tc>
          <w:tcPr>
            <w:tcW w:w="966" w:type="dxa"/>
            <w:tcBorders>
              <w:top w:val="nil"/>
              <w:left w:val="nil"/>
              <w:bottom w:val="nil"/>
              <w:right w:val="nil"/>
            </w:tcBorders>
            <w:noWrap/>
            <w:vAlign w:val="bottom"/>
            <w:hideMark/>
          </w:tcPr>
          <w:p w14:paraId="03A879E2" w14:textId="77777777" w:rsidR="000C67DF" w:rsidRPr="000C67DF" w:rsidRDefault="000C67DF" w:rsidP="000C67DF">
            <w:pPr>
              <w:rPr>
                <w:lang w:eastAsia="zh-CN"/>
              </w:rPr>
            </w:pPr>
          </w:p>
        </w:tc>
      </w:tr>
      <w:tr w:rsidR="000C67DF" w:rsidRPr="000C67DF" w14:paraId="0C5067F0" w14:textId="77777777" w:rsidTr="000C67DF">
        <w:trPr>
          <w:trHeight w:val="316"/>
        </w:trPr>
        <w:tc>
          <w:tcPr>
            <w:tcW w:w="4443" w:type="dxa"/>
            <w:tcBorders>
              <w:top w:val="nil"/>
              <w:left w:val="nil"/>
              <w:bottom w:val="nil"/>
              <w:right w:val="nil"/>
            </w:tcBorders>
            <w:noWrap/>
            <w:vAlign w:val="bottom"/>
            <w:hideMark/>
          </w:tcPr>
          <w:p w14:paraId="6BEAB08A" w14:textId="77777777" w:rsidR="000C67DF" w:rsidRPr="000C67DF" w:rsidRDefault="000C67DF" w:rsidP="000C67DF">
            <w:pPr>
              <w:rPr>
                <w:color w:val="000000"/>
                <w:sz w:val="24"/>
                <w:szCs w:val="24"/>
                <w:lang w:eastAsia="zh-CN"/>
              </w:rPr>
            </w:pPr>
            <w:r w:rsidRPr="000C67DF">
              <w:rPr>
                <w:color w:val="000000"/>
                <w:sz w:val="24"/>
                <w:szCs w:val="24"/>
                <w:lang w:eastAsia="zh-CN"/>
              </w:rPr>
              <w:t>Résultat net</w:t>
            </w:r>
          </w:p>
        </w:tc>
        <w:tc>
          <w:tcPr>
            <w:tcW w:w="1089" w:type="dxa"/>
            <w:tcBorders>
              <w:top w:val="nil"/>
              <w:left w:val="nil"/>
              <w:bottom w:val="nil"/>
              <w:right w:val="nil"/>
            </w:tcBorders>
            <w:noWrap/>
            <w:vAlign w:val="bottom"/>
            <w:hideMark/>
          </w:tcPr>
          <w:p w14:paraId="25838DDA" w14:textId="77777777" w:rsidR="000C67DF" w:rsidRPr="000C67DF" w:rsidRDefault="000C67DF" w:rsidP="000C67DF">
            <w:pPr>
              <w:jc w:val="right"/>
              <w:rPr>
                <w:color w:val="000000"/>
                <w:sz w:val="24"/>
                <w:szCs w:val="24"/>
                <w:lang w:eastAsia="zh-CN"/>
              </w:rPr>
            </w:pPr>
            <w:r w:rsidRPr="000C67DF">
              <w:rPr>
                <w:color w:val="000000"/>
                <w:sz w:val="24"/>
                <w:szCs w:val="24"/>
                <w:lang w:eastAsia="zh-CN"/>
              </w:rPr>
              <w:t>704,1</w:t>
            </w:r>
          </w:p>
        </w:tc>
        <w:tc>
          <w:tcPr>
            <w:tcW w:w="1369" w:type="dxa"/>
            <w:tcBorders>
              <w:top w:val="nil"/>
              <w:left w:val="nil"/>
              <w:bottom w:val="nil"/>
              <w:right w:val="nil"/>
            </w:tcBorders>
            <w:noWrap/>
            <w:vAlign w:val="bottom"/>
            <w:hideMark/>
          </w:tcPr>
          <w:p w14:paraId="42E5B771" w14:textId="77777777" w:rsidR="000C67DF" w:rsidRPr="000C67DF" w:rsidRDefault="000C67DF" w:rsidP="000C67DF">
            <w:pPr>
              <w:jc w:val="right"/>
              <w:rPr>
                <w:color w:val="000000"/>
                <w:sz w:val="24"/>
                <w:szCs w:val="24"/>
                <w:lang w:eastAsia="zh-CN"/>
              </w:rPr>
            </w:pPr>
            <w:r w:rsidRPr="000C67DF">
              <w:rPr>
                <w:color w:val="000000"/>
                <w:sz w:val="24"/>
                <w:szCs w:val="24"/>
                <w:lang w:eastAsia="zh-CN"/>
              </w:rPr>
              <w:t>850,3</w:t>
            </w:r>
          </w:p>
        </w:tc>
        <w:tc>
          <w:tcPr>
            <w:tcW w:w="1329" w:type="dxa"/>
            <w:tcBorders>
              <w:top w:val="nil"/>
              <w:left w:val="nil"/>
              <w:bottom w:val="nil"/>
              <w:right w:val="nil"/>
            </w:tcBorders>
            <w:noWrap/>
            <w:vAlign w:val="bottom"/>
            <w:hideMark/>
          </w:tcPr>
          <w:p w14:paraId="01BB3C54" w14:textId="77777777" w:rsidR="000C67DF" w:rsidRPr="000C67DF" w:rsidRDefault="000C67DF" w:rsidP="000C67DF">
            <w:pPr>
              <w:jc w:val="right"/>
              <w:rPr>
                <w:color w:val="000000"/>
                <w:sz w:val="24"/>
                <w:szCs w:val="24"/>
                <w:lang w:eastAsia="zh-CN"/>
              </w:rPr>
            </w:pPr>
            <w:r w:rsidRPr="000C67DF">
              <w:rPr>
                <w:color w:val="000000"/>
                <w:sz w:val="24"/>
                <w:szCs w:val="24"/>
                <w:lang w:eastAsia="zh-CN"/>
              </w:rPr>
              <w:t>-146,2</w:t>
            </w:r>
          </w:p>
        </w:tc>
        <w:tc>
          <w:tcPr>
            <w:tcW w:w="966" w:type="dxa"/>
            <w:tcBorders>
              <w:top w:val="nil"/>
              <w:left w:val="nil"/>
              <w:bottom w:val="nil"/>
              <w:right w:val="nil"/>
            </w:tcBorders>
            <w:noWrap/>
            <w:vAlign w:val="bottom"/>
            <w:hideMark/>
          </w:tcPr>
          <w:p w14:paraId="07060091" w14:textId="77777777" w:rsidR="000C67DF" w:rsidRPr="000C67DF" w:rsidRDefault="000C67DF" w:rsidP="000C67DF">
            <w:pPr>
              <w:jc w:val="right"/>
              <w:rPr>
                <w:color w:val="000000"/>
                <w:sz w:val="24"/>
                <w:szCs w:val="24"/>
                <w:lang w:eastAsia="zh-CN"/>
              </w:rPr>
            </w:pPr>
            <w:r w:rsidRPr="000C67DF">
              <w:rPr>
                <w:color w:val="000000"/>
                <w:sz w:val="24"/>
                <w:szCs w:val="24"/>
                <w:lang w:eastAsia="zh-CN"/>
              </w:rPr>
              <w:t>-17,2</w:t>
            </w:r>
          </w:p>
        </w:tc>
      </w:tr>
      <w:tr w:rsidR="000C67DF" w:rsidRPr="000C67DF" w14:paraId="57146E62" w14:textId="77777777" w:rsidTr="000C67DF">
        <w:trPr>
          <w:trHeight w:val="316"/>
        </w:trPr>
        <w:tc>
          <w:tcPr>
            <w:tcW w:w="4443" w:type="dxa"/>
            <w:tcBorders>
              <w:top w:val="nil"/>
              <w:left w:val="nil"/>
              <w:bottom w:val="nil"/>
              <w:right w:val="nil"/>
            </w:tcBorders>
            <w:noWrap/>
            <w:vAlign w:val="bottom"/>
            <w:hideMark/>
          </w:tcPr>
          <w:p w14:paraId="03B02192" w14:textId="77777777" w:rsidR="000C67DF" w:rsidRPr="000C67DF" w:rsidRDefault="000C67DF" w:rsidP="000C67DF">
            <w:pPr>
              <w:rPr>
                <w:b/>
                <w:bCs/>
                <w:color w:val="000000"/>
                <w:sz w:val="24"/>
                <w:szCs w:val="24"/>
                <w:lang w:eastAsia="zh-CN"/>
              </w:rPr>
            </w:pPr>
            <w:r w:rsidRPr="000C67DF">
              <w:rPr>
                <w:b/>
                <w:bCs/>
                <w:color w:val="000000"/>
                <w:sz w:val="24"/>
                <w:szCs w:val="24"/>
                <w:lang w:eastAsia="zh-CN"/>
              </w:rPr>
              <w:t>Résultat net part du groupe</w:t>
            </w:r>
          </w:p>
        </w:tc>
        <w:tc>
          <w:tcPr>
            <w:tcW w:w="1089" w:type="dxa"/>
            <w:tcBorders>
              <w:top w:val="nil"/>
              <w:left w:val="nil"/>
              <w:bottom w:val="nil"/>
              <w:right w:val="nil"/>
            </w:tcBorders>
            <w:noWrap/>
            <w:vAlign w:val="bottom"/>
            <w:hideMark/>
          </w:tcPr>
          <w:p w14:paraId="17049BE3" w14:textId="77777777" w:rsidR="000C67DF" w:rsidRPr="000C67DF" w:rsidRDefault="000C67DF" w:rsidP="000C67DF">
            <w:pPr>
              <w:jc w:val="right"/>
              <w:rPr>
                <w:b/>
                <w:bCs/>
                <w:color w:val="000000"/>
                <w:sz w:val="24"/>
                <w:szCs w:val="24"/>
                <w:lang w:eastAsia="zh-CN"/>
              </w:rPr>
            </w:pPr>
            <w:r w:rsidRPr="000C67DF">
              <w:rPr>
                <w:b/>
                <w:bCs/>
                <w:color w:val="000000"/>
                <w:sz w:val="24"/>
                <w:szCs w:val="24"/>
                <w:lang w:eastAsia="zh-CN"/>
              </w:rPr>
              <w:t>703,7</w:t>
            </w:r>
          </w:p>
        </w:tc>
        <w:tc>
          <w:tcPr>
            <w:tcW w:w="1369" w:type="dxa"/>
            <w:tcBorders>
              <w:top w:val="nil"/>
              <w:left w:val="nil"/>
              <w:bottom w:val="nil"/>
              <w:right w:val="nil"/>
            </w:tcBorders>
            <w:noWrap/>
            <w:vAlign w:val="bottom"/>
            <w:hideMark/>
          </w:tcPr>
          <w:p w14:paraId="26DD08BB" w14:textId="77777777" w:rsidR="000C67DF" w:rsidRPr="000C67DF" w:rsidRDefault="000C67DF" w:rsidP="000C67DF">
            <w:pPr>
              <w:jc w:val="right"/>
              <w:rPr>
                <w:b/>
                <w:bCs/>
                <w:color w:val="000000"/>
                <w:sz w:val="24"/>
                <w:szCs w:val="24"/>
                <w:lang w:eastAsia="zh-CN"/>
              </w:rPr>
            </w:pPr>
            <w:r w:rsidRPr="000C67DF">
              <w:rPr>
                <w:b/>
                <w:bCs/>
                <w:color w:val="000000"/>
                <w:sz w:val="24"/>
                <w:szCs w:val="24"/>
                <w:lang w:eastAsia="zh-CN"/>
              </w:rPr>
              <w:t>850,4</w:t>
            </w:r>
          </w:p>
        </w:tc>
        <w:tc>
          <w:tcPr>
            <w:tcW w:w="1329" w:type="dxa"/>
            <w:tcBorders>
              <w:top w:val="nil"/>
              <w:left w:val="nil"/>
              <w:bottom w:val="nil"/>
              <w:right w:val="nil"/>
            </w:tcBorders>
            <w:noWrap/>
            <w:vAlign w:val="bottom"/>
            <w:hideMark/>
          </w:tcPr>
          <w:p w14:paraId="08A4BE26" w14:textId="77777777" w:rsidR="000C67DF" w:rsidRPr="000C67DF" w:rsidRDefault="000C67DF" w:rsidP="000C67DF">
            <w:pPr>
              <w:jc w:val="right"/>
              <w:rPr>
                <w:b/>
                <w:bCs/>
                <w:color w:val="000000"/>
                <w:sz w:val="24"/>
                <w:szCs w:val="24"/>
                <w:lang w:eastAsia="zh-CN"/>
              </w:rPr>
            </w:pPr>
            <w:r w:rsidRPr="000C67DF">
              <w:rPr>
                <w:b/>
                <w:bCs/>
                <w:color w:val="000000"/>
                <w:sz w:val="24"/>
                <w:szCs w:val="24"/>
                <w:lang w:eastAsia="zh-CN"/>
              </w:rPr>
              <w:t>-146,7</w:t>
            </w:r>
          </w:p>
        </w:tc>
        <w:tc>
          <w:tcPr>
            <w:tcW w:w="966" w:type="dxa"/>
            <w:tcBorders>
              <w:top w:val="nil"/>
              <w:left w:val="nil"/>
              <w:bottom w:val="nil"/>
              <w:right w:val="nil"/>
            </w:tcBorders>
            <w:noWrap/>
            <w:vAlign w:val="bottom"/>
            <w:hideMark/>
          </w:tcPr>
          <w:p w14:paraId="331F6939" w14:textId="77777777" w:rsidR="000C67DF" w:rsidRPr="000C67DF" w:rsidRDefault="000C67DF" w:rsidP="000C67DF">
            <w:pPr>
              <w:jc w:val="right"/>
              <w:rPr>
                <w:b/>
                <w:bCs/>
                <w:color w:val="000000"/>
                <w:sz w:val="24"/>
                <w:szCs w:val="24"/>
                <w:lang w:eastAsia="zh-CN"/>
              </w:rPr>
            </w:pPr>
            <w:r w:rsidRPr="000C67DF">
              <w:rPr>
                <w:b/>
                <w:bCs/>
                <w:color w:val="000000"/>
                <w:sz w:val="24"/>
                <w:szCs w:val="24"/>
                <w:lang w:eastAsia="zh-CN"/>
              </w:rPr>
              <w:t>-17,2</w:t>
            </w:r>
          </w:p>
        </w:tc>
      </w:tr>
      <w:tr w:rsidR="000C67DF" w:rsidRPr="000C67DF" w14:paraId="161FB352" w14:textId="77777777" w:rsidTr="000C67DF">
        <w:trPr>
          <w:trHeight w:val="316"/>
        </w:trPr>
        <w:tc>
          <w:tcPr>
            <w:tcW w:w="4443" w:type="dxa"/>
            <w:tcBorders>
              <w:top w:val="nil"/>
              <w:left w:val="nil"/>
              <w:bottom w:val="nil"/>
              <w:right w:val="nil"/>
            </w:tcBorders>
            <w:noWrap/>
            <w:vAlign w:val="bottom"/>
            <w:hideMark/>
          </w:tcPr>
          <w:p w14:paraId="45DB9069" w14:textId="77777777" w:rsidR="000C67DF" w:rsidRPr="000C67DF" w:rsidRDefault="000C67DF" w:rsidP="000C67DF">
            <w:pPr>
              <w:jc w:val="right"/>
              <w:rPr>
                <w:b/>
                <w:bCs/>
                <w:color w:val="000000"/>
                <w:sz w:val="24"/>
                <w:szCs w:val="24"/>
                <w:lang w:eastAsia="zh-CN"/>
              </w:rPr>
            </w:pPr>
          </w:p>
        </w:tc>
        <w:tc>
          <w:tcPr>
            <w:tcW w:w="1089" w:type="dxa"/>
            <w:tcBorders>
              <w:top w:val="nil"/>
              <w:left w:val="nil"/>
              <w:bottom w:val="nil"/>
              <w:right w:val="nil"/>
            </w:tcBorders>
            <w:noWrap/>
            <w:vAlign w:val="bottom"/>
            <w:hideMark/>
          </w:tcPr>
          <w:p w14:paraId="133FF665" w14:textId="77777777" w:rsidR="000C67DF" w:rsidRPr="000C67DF" w:rsidRDefault="000C67DF" w:rsidP="000C67DF">
            <w:pPr>
              <w:rPr>
                <w:lang w:eastAsia="zh-CN"/>
              </w:rPr>
            </w:pPr>
          </w:p>
        </w:tc>
        <w:tc>
          <w:tcPr>
            <w:tcW w:w="1369" w:type="dxa"/>
            <w:tcBorders>
              <w:top w:val="nil"/>
              <w:left w:val="nil"/>
              <w:bottom w:val="nil"/>
              <w:right w:val="nil"/>
            </w:tcBorders>
            <w:noWrap/>
            <w:vAlign w:val="bottom"/>
            <w:hideMark/>
          </w:tcPr>
          <w:p w14:paraId="17DC49E6" w14:textId="77777777" w:rsidR="000C67DF" w:rsidRPr="000C67DF" w:rsidRDefault="000C67DF" w:rsidP="000C67DF">
            <w:pPr>
              <w:rPr>
                <w:lang w:eastAsia="zh-CN"/>
              </w:rPr>
            </w:pPr>
          </w:p>
        </w:tc>
        <w:tc>
          <w:tcPr>
            <w:tcW w:w="1329" w:type="dxa"/>
            <w:tcBorders>
              <w:top w:val="nil"/>
              <w:left w:val="nil"/>
              <w:bottom w:val="nil"/>
              <w:right w:val="nil"/>
            </w:tcBorders>
            <w:noWrap/>
            <w:vAlign w:val="bottom"/>
            <w:hideMark/>
          </w:tcPr>
          <w:p w14:paraId="790BC1C9" w14:textId="77777777" w:rsidR="000C67DF" w:rsidRPr="000C67DF" w:rsidRDefault="000C67DF" w:rsidP="000C67DF">
            <w:pPr>
              <w:rPr>
                <w:lang w:eastAsia="zh-CN"/>
              </w:rPr>
            </w:pPr>
          </w:p>
        </w:tc>
        <w:tc>
          <w:tcPr>
            <w:tcW w:w="966" w:type="dxa"/>
            <w:tcBorders>
              <w:top w:val="nil"/>
              <w:left w:val="nil"/>
              <w:bottom w:val="nil"/>
              <w:right w:val="nil"/>
            </w:tcBorders>
            <w:noWrap/>
            <w:vAlign w:val="bottom"/>
            <w:hideMark/>
          </w:tcPr>
          <w:p w14:paraId="531635ED" w14:textId="77777777" w:rsidR="000C67DF" w:rsidRPr="000C67DF" w:rsidRDefault="000C67DF" w:rsidP="000C67DF">
            <w:pPr>
              <w:rPr>
                <w:lang w:eastAsia="zh-CN"/>
              </w:rPr>
            </w:pPr>
          </w:p>
        </w:tc>
      </w:tr>
      <w:tr w:rsidR="000C67DF" w:rsidRPr="000C67DF" w14:paraId="1EC8B7B3" w14:textId="77777777" w:rsidTr="000C67DF">
        <w:trPr>
          <w:trHeight w:val="316"/>
        </w:trPr>
        <w:tc>
          <w:tcPr>
            <w:tcW w:w="4443" w:type="dxa"/>
            <w:tcBorders>
              <w:top w:val="nil"/>
              <w:left w:val="nil"/>
              <w:bottom w:val="nil"/>
              <w:right w:val="nil"/>
            </w:tcBorders>
            <w:noWrap/>
            <w:vAlign w:val="bottom"/>
            <w:hideMark/>
          </w:tcPr>
          <w:p w14:paraId="592F0BAE" w14:textId="77777777" w:rsidR="000C67DF" w:rsidRPr="000C67DF" w:rsidRDefault="000C67DF" w:rsidP="000C67DF">
            <w:pPr>
              <w:rPr>
                <w:color w:val="000000"/>
                <w:sz w:val="24"/>
                <w:szCs w:val="24"/>
                <w:lang w:eastAsia="zh-CN"/>
              </w:rPr>
            </w:pPr>
            <w:r w:rsidRPr="000C67DF">
              <w:rPr>
                <w:color w:val="000000"/>
                <w:sz w:val="24"/>
                <w:szCs w:val="24"/>
                <w:lang w:eastAsia="zh-CN"/>
              </w:rPr>
              <w:t>Capacité d'autofinancement opérationnelle</w:t>
            </w:r>
          </w:p>
        </w:tc>
        <w:tc>
          <w:tcPr>
            <w:tcW w:w="1089" w:type="dxa"/>
            <w:tcBorders>
              <w:top w:val="nil"/>
              <w:left w:val="nil"/>
              <w:bottom w:val="nil"/>
              <w:right w:val="nil"/>
            </w:tcBorders>
            <w:noWrap/>
            <w:vAlign w:val="bottom"/>
            <w:hideMark/>
          </w:tcPr>
          <w:p w14:paraId="7CE00991" w14:textId="77777777" w:rsidR="000C67DF" w:rsidRPr="000C67DF" w:rsidRDefault="000C67DF" w:rsidP="000C67DF">
            <w:pPr>
              <w:jc w:val="right"/>
              <w:rPr>
                <w:color w:val="000000"/>
                <w:sz w:val="24"/>
                <w:szCs w:val="24"/>
                <w:lang w:eastAsia="zh-CN"/>
              </w:rPr>
            </w:pPr>
            <w:r w:rsidRPr="000C67DF">
              <w:rPr>
                <w:color w:val="000000"/>
                <w:sz w:val="24"/>
                <w:szCs w:val="24"/>
                <w:lang w:eastAsia="zh-CN"/>
              </w:rPr>
              <w:t>1 550,5</w:t>
            </w:r>
          </w:p>
        </w:tc>
        <w:tc>
          <w:tcPr>
            <w:tcW w:w="1369" w:type="dxa"/>
            <w:tcBorders>
              <w:top w:val="nil"/>
              <w:left w:val="nil"/>
              <w:bottom w:val="nil"/>
              <w:right w:val="nil"/>
            </w:tcBorders>
            <w:noWrap/>
            <w:vAlign w:val="bottom"/>
            <w:hideMark/>
          </w:tcPr>
          <w:p w14:paraId="39DC0D71" w14:textId="43539878" w:rsidR="000C67DF" w:rsidRPr="000C67DF" w:rsidRDefault="000C67DF" w:rsidP="000C67DF">
            <w:pPr>
              <w:jc w:val="right"/>
              <w:rPr>
                <w:color w:val="000000"/>
                <w:sz w:val="24"/>
                <w:szCs w:val="24"/>
                <w:lang w:eastAsia="zh-CN"/>
              </w:rPr>
            </w:pPr>
            <w:r w:rsidRPr="000C67DF">
              <w:rPr>
                <w:color w:val="000000"/>
                <w:sz w:val="24"/>
                <w:szCs w:val="24"/>
                <w:lang w:eastAsia="zh-CN"/>
              </w:rPr>
              <w:t xml:space="preserve">1 </w:t>
            </w:r>
            <w:r w:rsidR="00BA4F89">
              <w:rPr>
                <w:color w:val="000000"/>
                <w:sz w:val="24"/>
                <w:szCs w:val="24"/>
                <w:lang w:eastAsia="zh-CN"/>
              </w:rPr>
              <w:t>617</w:t>
            </w:r>
            <w:r w:rsidRPr="000C67DF">
              <w:rPr>
                <w:color w:val="000000"/>
                <w:sz w:val="24"/>
                <w:szCs w:val="24"/>
                <w:lang w:eastAsia="zh-CN"/>
              </w:rPr>
              <w:t>,</w:t>
            </w:r>
            <w:r w:rsidR="00BA4F89">
              <w:rPr>
                <w:color w:val="000000"/>
                <w:sz w:val="24"/>
                <w:szCs w:val="24"/>
                <w:lang w:eastAsia="zh-CN"/>
              </w:rPr>
              <w:t>9</w:t>
            </w:r>
          </w:p>
        </w:tc>
        <w:tc>
          <w:tcPr>
            <w:tcW w:w="1329" w:type="dxa"/>
            <w:tcBorders>
              <w:top w:val="nil"/>
              <w:left w:val="nil"/>
              <w:bottom w:val="nil"/>
              <w:right w:val="nil"/>
            </w:tcBorders>
            <w:noWrap/>
            <w:vAlign w:val="bottom"/>
            <w:hideMark/>
          </w:tcPr>
          <w:p w14:paraId="49FC7500" w14:textId="7B8C04E2" w:rsidR="000C67DF" w:rsidRPr="000C67DF" w:rsidRDefault="000C67DF" w:rsidP="000C67DF">
            <w:pPr>
              <w:jc w:val="right"/>
              <w:rPr>
                <w:color w:val="000000"/>
                <w:sz w:val="24"/>
                <w:szCs w:val="24"/>
                <w:lang w:eastAsia="zh-CN"/>
              </w:rPr>
            </w:pPr>
            <w:r w:rsidRPr="000C67DF">
              <w:rPr>
                <w:color w:val="000000"/>
                <w:sz w:val="24"/>
                <w:szCs w:val="24"/>
                <w:lang w:eastAsia="zh-CN"/>
              </w:rPr>
              <w:t>-</w:t>
            </w:r>
            <w:r w:rsidR="00BA4F89">
              <w:rPr>
                <w:color w:val="000000"/>
                <w:sz w:val="24"/>
                <w:szCs w:val="24"/>
                <w:lang w:eastAsia="zh-CN"/>
              </w:rPr>
              <w:t>67</w:t>
            </w:r>
            <w:r w:rsidRPr="000C67DF">
              <w:rPr>
                <w:color w:val="000000"/>
                <w:sz w:val="24"/>
                <w:szCs w:val="24"/>
                <w:lang w:eastAsia="zh-CN"/>
              </w:rPr>
              <w:t>,</w:t>
            </w:r>
            <w:r w:rsidR="00BA4F89">
              <w:rPr>
                <w:color w:val="000000"/>
                <w:sz w:val="24"/>
                <w:szCs w:val="24"/>
                <w:lang w:eastAsia="zh-CN"/>
              </w:rPr>
              <w:t>4</w:t>
            </w:r>
          </w:p>
        </w:tc>
        <w:tc>
          <w:tcPr>
            <w:tcW w:w="966" w:type="dxa"/>
            <w:tcBorders>
              <w:top w:val="nil"/>
              <w:left w:val="nil"/>
              <w:bottom w:val="nil"/>
              <w:right w:val="nil"/>
            </w:tcBorders>
            <w:noWrap/>
            <w:vAlign w:val="bottom"/>
            <w:hideMark/>
          </w:tcPr>
          <w:p w14:paraId="75216FBE" w14:textId="4522FD2E" w:rsidR="000C67DF" w:rsidRPr="000C67DF" w:rsidRDefault="000C67DF" w:rsidP="000C67DF">
            <w:pPr>
              <w:jc w:val="right"/>
              <w:rPr>
                <w:color w:val="000000"/>
                <w:sz w:val="24"/>
                <w:szCs w:val="24"/>
                <w:lang w:eastAsia="zh-CN"/>
              </w:rPr>
            </w:pPr>
            <w:r w:rsidRPr="000C67DF">
              <w:rPr>
                <w:color w:val="000000"/>
                <w:sz w:val="24"/>
                <w:szCs w:val="24"/>
                <w:lang w:eastAsia="zh-CN"/>
              </w:rPr>
              <w:t>-</w:t>
            </w:r>
            <w:r w:rsidR="00BA4F89">
              <w:rPr>
                <w:color w:val="000000"/>
                <w:sz w:val="24"/>
                <w:szCs w:val="24"/>
                <w:lang w:eastAsia="zh-CN"/>
              </w:rPr>
              <w:t>4</w:t>
            </w:r>
            <w:r w:rsidRPr="000C67DF">
              <w:rPr>
                <w:color w:val="000000"/>
                <w:sz w:val="24"/>
                <w:szCs w:val="24"/>
                <w:lang w:eastAsia="zh-CN"/>
              </w:rPr>
              <w:t>,</w:t>
            </w:r>
            <w:r w:rsidR="00BA4F89">
              <w:rPr>
                <w:color w:val="000000"/>
                <w:sz w:val="24"/>
                <w:szCs w:val="24"/>
                <w:lang w:eastAsia="zh-CN"/>
              </w:rPr>
              <w:t>2</w:t>
            </w:r>
          </w:p>
        </w:tc>
      </w:tr>
      <w:tr w:rsidR="000C67DF" w:rsidRPr="000C67DF" w14:paraId="31B0B27F" w14:textId="77777777" w:rsidTr="000C67DF">
        <w:trPr>
          <w:trHeight w:val="316"/>
        </w:trPr>
        <w:tc>
          <w:tcPr>
            <w:tcW w:w="4443" w:type="dxa"/>
            <w:tcBorders>
              <w:top w:val="nil"/>
              <w:left w:val="nil"/>
              <w:bottom w:val="nil"/>
              <w:right w:val="nil"/>
            </w:tcBorders>
            <w:noWrap/>
            <w:vAlign w:val="bottom"/>
            <w:hideMark/>
          </w:tcPr>
          <w:p w14:paraId="153C0241" w14:textId="77777777" w:rsidR="000C67DF" w:rsidRPr="000C67DF" w:rsidRDefault="000C67DF" w:rsidP="000C67DF">
            <w:pPr>
              <w:rPr>
                <w:color w:val="000000"/>
                <w:sz w:val="24"/>
                <w:szCs w:val="24"/>
                <w:lang w:eastAsia="zh-CN"/>
              </w:rPr>
            </w:pPr>
            <w:r w:rsidRPr="000C67DF">
              <w:rPr>
                <w:color w:val="000000"/>
                <w:sz w:val="24"/>
                <w:szCs w:val="24"/>
                <w:lang w:eastAsia="zh-CN"/>
              </w:rPr>
              <w:t>Investissements</w:t>
            </w:r>
          </w:p>
        </w:tc>
        <w:tc>
          <w:tcPr>
            <w:tcW w:w="1089" w:type="dxa"/>
            <w:tcBorders>
              <w:top w:val="nil"/>
              <w:left w:val="nil"/>
              <w:bottom w:val="nil"/>
              <w:right w:val="nil"/>
            </w:tcBorders>
            <w:noWrap/>
            <w:vAlign w:val="bottom"/>
            <w:hideMark/>
          </w:tcPr>
          <w:p w14:paraId="3A2F423E" w14:textId="77777777" w:rsidR="000C67DF" w:rsidRPr="000C67DF" w:rsidRDefault="000C67DF" w:rsidP="000C67DF">
            <w:pPr>
              <w:jc w:val="right"/>
              <w:rPr>
                <w:color w:val="000000"/>
                <w:sz w:val="24"/>
                <w:szCs w:val="24"/>
                <w:lang w:eastAsia="zh-CN"/>
              </w:rPr>
            </w:pPr>
            <w:r w:rsidRPr="000C67DF">
              <w:rPr>
                <w:color w:val="000000"/>
                <w:sz w:val="24"/>
                <w:szCs w:val="24"/>
                <w:lang w:eastAsia="zh-CN"/>
              </w:rPr>
              <w:t>-244,6</w:t>
            </w:r>
          </w:p>
        </w:tc>
        <w:tc>
          <w:tcPr>
            <w:tcW w:w="1369" w:type="dxa"/>
            <w:tcBorders>
              <w:top w:val="nil"/>
              <w:left w:val="nil"/>
              <w:bottom w:val="nil"/>
              <w:right w:val="nil"/>
            </w:tcBorders>
            <w:noWrap/>
            <w:vAlign w:val="bottom"/>
            <w:hideMark/>
          </w:tcPr>
          <w:p w14:paraId="420D1B11" w14:textId="77777777" w:rsidR="000C67DF" w:rsidRPr="000C67DF" w:rsidRDefault="000C67DF" w:rsidP="000C67DF">
            <w:pPr>
              <w:jc w:val="right"/>
              <w:rPr>
                <w:color w:val="000000"/>
                <w:sz w:val="24"/>
                <w:szCs w:val="24"/>
                <w:lang w:eastAsia="zh-CN"/>
              </w:rPr>
            </w:pPr>
            <w:r w:rsidRPr="000C67DF">
              <w:rPr>
                <w:color w:val="000000"/>
                <w:sz w:val="24"/>
                <w:szCs w:val="24"/>
                <w:lang w:eastAsia="zh-CN"/>
              </w:rPr>
              <w:t>-199,4</w:t>
            </w:r>
          </w:p>
        </w:tc>
        <w:tc>
          <w:tcPr>
            <w:tcW w:w="1329" w:type="dxa"/>
            <w:tcBorders>
              <w:top w:val="nil"/>
              <w:left w:val="nil"/>
              <w:bottom w:val="nil"/>
              <w:right w:val="nil"/>
            </w:tcBorders>
            <w:noWrap/>
            <w:vAlign w:val="bottom"/>
            <w:hideMark/>
          </w:tcPr>
          <w:p w14:paraId="0BD42D27" w14:textId="77777777" w:rsidR="000C67DF" w:rsidRPr="000C67DF" w:rsidRDefault="000C67DF" w:rsidP="000C67DF">
            <w:pPr>
              <w:jc w:val="right"/>
              <w:rPr>
                <w:color w:val="000000"/>
                <w:sz w:val="24"/>
                <w:szCs w:val="24"/>
                <w:lang w:eastAsia="zh-CN"/>
              </w:rPr>
            </w:pPr>
            <w:r w:rsidRPr="000C67DF">
              <w:rPr>
                <w:color w:val="000000"/>
                <w:sz w:val="24"/>
                <w:szCs w:val="24"/>
                <w:lang w:eastAsia="zh-CN"/>
              </w:rPr>
              <w:t>-45,2</w:t>
            </w:r>
          </w:p>
        </w:tc>
        <w:tc>
          <w:tcPr>
            <w:tcW w:w="966" w:type="dxa"/>
            <w:tcBorders>
              <w:top w:val="nil"/>
              <w:left w:val="nil"/>
              <w:bottom w:val="nil"/>
              <w:right w:val="nil"/>
            </w:tcBorders>
            <w:noWrap/>
            <w:vAlign w:val="bottom"/>
            <w:hideMark/>
          </w:tcPr>
          <w:p w14:paraId="65D4D9B4" w14:textId="77777777" w:rsidR="000C67DF" w:rsidRPr="000C67DF" w:rsidRDefault="000C67DF" w:rsidP="000C67DF">
            <w:pPr>
              <w:jc w:val="right"/>
              <w:rPr>
                <w:color w:val="000000"/>
                <w:sz w:val="24"/>
                <w:szCs w:val="24"/>
                <w:lang w:eastAsia="zh-CN"/>
              </w:rPr>
            </w:pPr>
            <w:r w:rsidRPr="000C67DF">
              <w:rPr>
                <w:color w:val="000000"/>
                <w:sz w:val="24"/>
                <w:szCs w:val="24"/>
                <w:lang w:eastAsia="zh-CN"/>
              </w:rPr>
              <w:t>22,7</w:t>
            </w:r>
          </w:p>
        </w:tc>
      </w:tr>
      <w:tr w:rsidR="000C67DF" w:rsidRPr="000C67DF" w14:paraId="45CBBC23" w14:textId="77777777" w:rsidTr="000C67DF">
        <w:trPr>
          <w:trHeight w:val="329"/>
        </w:trPr>
        <w:tc>
          <w:tcPr>
            <w:tcW w:w="4443" w:type="dxa"/>
            <w:tcBorders>
              <w:top w:val="nil"/>
              <w:left w:val="nil"/>
              <w:bottom w:val="single" w:sz="12" w:space="0" w:color="auto"/>
              <w:right w:val="nil"/>
            </w:tcBorders>
            <w:noWrap/>
            <w:vAlign w:val="bottom"/>
            <w:hideMark/>
          </w:tcPr>
          <w:p w14:paraId="62BC7F63" w14:textId="77777777" w:rsidR="000C67DF" w:rsidRPr="000C67DF" w:rsidRDefault="000C67DF" w:rsidP="000C67DF">
            <w:pPr>
              <w:rPr>
                <w:color w:val="000000"/>
                <w:sz w:val="24"/>
                <w:szCs w:val="24"/>
                <w:lang w:eastAsia="zh-CN"/>
              </w:rPr>
            </w:pPr>
            <w:r w:rsidRPr="000C67DF">
              <w:rPr>
                <w:color w:val="000000"/>
                <w:sz w:val="24"/>
                <w:szCs w:val="24"/>
                <w:lang w:eastAsia="zh-CN"/>
              </w:rPr>
              <w:t>Effectif fin de période</w:t>
            </w:r>
          </w:p>
        </w:tc>
        <w:tc>
          <w:tcPr>
            <w:tcW w:w="1089" w:type="dxa"/>
            <w:tcBorders>
              <w:top w:val="nil"/>
              <w:left w:val="nil"/>
              <w:bottom w:val="single" w:sz="12" w:space="0" w:color="auto"/>
              <w:right w:val="nil"/>
            </w:tcBorders>
            <w:noWrap/>
            <w:vAlign w:val="bottom"/>
            <w:hideMark/>
          </w:tcPr>
          <w:p w14:paraId="746FDD37" w14:textId="77777777" w:rsidR="000C67DF" w:rsidRPr="000C67DF" w:rsidRDefault="000C67DF" w:rsidP="000C67DF">
            <w:pPr>
              <w:jc w:val="right"/>
              <w:rPr>
                <w:color w:val="000000"/>
                <w:sz w:val="24"/>
                <w:szCs w:val="24"/>
                <w:lang w:eastAsia="zh-CN"/>
              </w:rPr>
            </w:pPr>
            <w:r w:rsidRPr="000C67DF">
              <w:rPr>
                <w:color w:val="000000"/>
                <w:sz w:val="24"/>
                <w:szCs w:val="24"/>
                <w:lang w:eastAsia="zh-CN"/>
              </w:rPr>
              <w:t>1 149</w:t>
            </w:r>
          </w:p>
        </w:tc>
        <w:tc>
          <w:tcPr>
            <w:tcW w:w="1369" w:type="dxa"/>
            <w:tcBorders>
              <w:top w:val="nil"/>
              <w:left w:val="nil"/>
              <w:bottom w:val="single" w:sz="12" w:space="0" w:color="auto"/>
              <w:right w:val="nil"/>
            </w:tcBorders>
            <w:noWrap/>
            <w:vAlign w:val="bottom"/>
            <w:hideMark/>
          </w:tcPr>
          <w:p w14:paraId="02868889" w14:textId="77777777" w:rsidR="000C67DF" w:rsidRPr="000C67DF" w:rsidRDefault="000C67DF" w:rsidP="000C67DF">
            <w:pPr>
              <w:jc w:val="right"/>
              <w:rPr>
                <w:color w:val="000000"/>
                <w:sz w:val="24"/>
                <w:szCs w:val="24"/>
                <w:lang w:eastAsia="zh-CN"/>
              </w:rPr>
            </w:pPr>
            <w:r w:rsidRPr="000C67DF">
              <w:rPr>
                <w:color w:val="000000"/>
                <w:sz w:val="24"/>
                <w:szCs w:val="24"/>
                <w:lang w:eastAsia="zh-CN"/>
              </w:rPr>
              <w:t>1 128</w:t>
            </w:r>
          </w:p>
        </w:tc>
        <w:tc>
          <w:tcPr>
            <w:tcW w:w="1329" w:type="dxa"/>
            <w:tcBorders>
              <w:top w:val="nil"/>
              <w:left w:val="nil"/>
              <w:bottom w:val="single" w:sz="12" w:space="0" w:color="auto"/>
              <w:right w:val="nil"/>
            </w:tcBorders>
            <w:noWrap/>
            <w:vAlign w:val="bottom"/>
            <w:hideMark/>
          </w:tcPr>
          <w:p w14:paraId="7E30A57D" w14:textId="77777777" w:rsidR="000C67DF" w:rsidRPr="000C67DF" w:rsidRDefault="000C67DF" w:rsidP="000C67DF">
            <w:pPr>
              <w:jc w:val="right"/>
              <w:rPr>
                <w:color w:val="000000"/>
                <w:sz w:val="24"/>
                <w:szCs w:val="24"/>
                <w:lang w:eastAsia="zh-CN"/>
              </w:rPr>
            </w:pPr>
            <w:r w:rsidRPr="000C67DF">
              <w:rPr>
                <w:color w:val="000000"/>
                <w:sz w:val="24"/>
                <w:szCs w:val="24"/>
                <w:lang w:eastAsia="zh-CN"/>
              </w:rPr>
              <w:t>21,0</w:t>
            </w:r>
          </w:p>
        </w:tc>
        <w:tc>
          <w:tcPr>
            <w:tcW w:w="966" w:type="dxa"/>
            <w:tcBorders>
              <w:top w:val="nil"/>
              <w:left w:val="nil"/>
              <w:bottom w:val="single" w:sz="12" w:space="0" w:color="auto"/>
              <w:right w:val="nil"/>
            </w:tcBorders>
            <w:noWrap/>
            <w:vAlign w:val="bottom"/>
            <w:hideMark/>
          </w:tcPr>
          <w:p w14:paraId="2B49B5AF" w14:textId="77777777" w:rsidR="000C67DF" w:rsidRPr="000C67DF" w:rsidRDefault="000C67DF" w:rsidP="000C67DF">
            <w:pPr>
              <w:jc w:val="right"/>
              <w:rPr>
                <w:color w:val="000000"/>
                <w:sz w:val="24"/>
                <w:szCs w:val="24"/>
                <w:lang w:eastAsia="zh-CN"/>
              </w:rPr>
            </w:pPr>
            <w:r w:rsidRPr="000C67DF">
              <w:rPr>
                <w:color w:val="000000"/>
                <w:sz w:val="24"/>
                <w:szCs w:val="24"/>
                <w:lang w:eastAsia="zh-CN"/>
              </w:rPr>
              <w:t>1,9</w:t>
            </w:r>
          </w:p>
        </w:tc>
      </w:tr>
    </w:tbl>
    <w:p w14:paraId="77BF0683" w14:textId="77777777" w:rsidR="005467AC" w:rsidRDefault="005467AC" w:rsidP="00980A90">
      <w:pPr>
        <w:spacing w:line="276" w:lineRule="auto"/>
        <w:jc w:val="right"/>
        <w:rPr>
          <w:rFonts w:asciiTheme="majorBidi" w:hAnsiTheme="majorBidi" w:cstheme="majorBidi"/>
          <w:bCs/>
          <w:i/>
          <w:iCs/>
          <w:sz w:val="24"/>
          <w:szCs w:val="24"/>
        </w:rPr>
      </w:pPr>
    </w:p>
    <w:p w14:paraId="6937756E" w14:textId="2C692450" w:rsidR="00980A90" w:rsidRPr="001F3259" w:rsidRDefault="00980A90" w:rsidP="00980A90">
      <w:pPr>
        <w:numPr>
          <w:ilvl w:val="2"/>
          <w:numId w:val="6"/>
        </w:numPr>
        <w:spacing w:before="240"/>
        <w:jc w:val="both"/>
        <w:rPr>
          <w:rFonts w:asciiTheme="majorBidi" w:hAnsiTheme="majorBidi" w:cstheme="majorBidi"/>
          <w:sz w:val="24"/>
          <w:szCs w:val="24"/>
        </w:rPr>
      </w:pPr>
      <w:r w:rsidRPr="00A91346">
        <w:rPr>
          <w:rFonts w:asciiTheme="majorBidi" w:hAnsiTheme="majorBidi" w:cstheme="majorBidi"/>
          <w:sz w:val="24"/>
          <w:szCs w:val="24"/>
        </w:rPr>
        <w:t>Le chiffre d'affaires consolidé pour 202</w:t>
      </w:r>
      <w:r w:rsidR="00F9577D">
        <w:rPr>
          <w:rFonts w:asciiTheme="majorBidi" w:hAnsiTheme="majorBidi" w:cstheme="majorBidi"/>
          <w:sz w:val="24"/>
          <w:szCs w:val="24"/>
        </w:rPr>
        <w:t>5</w:t>
      </w:r>
      <w:r w:rsidRPr="00A91346">
        <w:rPr>
          <w:rFonts w:asciiTheme="majorBidi" w:hAnsiTheme="majorBidi" w:cstheme="majorBidi"/>
          <w:sz w:val="24"/>
          <w:szCs w:val="24"/>
        </w:rPr>
        <w:t xml:space="preserve"> s'élève à </w:t>
      </w:r>
      <w:r w:rsidR="00F9577D" w:rsidRPr="005467AC">
        <w:rPr>
          <w:color w:val="000000"/>
          <w:sz w:val="24"/>
          <w:szCs w:val="24"/>
          <w:lang w:eastAsia="zh-CN"/>
        </w:rPr>
        <w:t>10</w:t>
      </w:r>
      <w:r w:rsidR="000C67DF">
        <w:rPr>
          <w:color w:val="000000"/>
          <w:sz w:val="24"/>
          <w:szCs w:val="24"/>
          <w:lang w:eastAsia="zh-CN"/>
        </w:rPr>
        <w:t>.</w:t>
      </w:r>
      <w:r w:rsidR="00F9577D" w:rsidRPr="005467AC">
        <w:rPr>
          <w:color w:val="000000"/>
          <w:sz w:val="24"/>
          <w:szCs w:val="24"/>
          <w:lang w:eastAsia="zh-CN"/>
        </w:rPr>
        <w:t>487,1</w:t>
      </w:r>
      <w:r w:rsidR="00F9577D">
        <w:rPr>
          <w:color w:val="000000"/>
          <w:sz w:val="24"/>
          <w:szCs w:val="24"/>
          <w:lang w:eastAsia="zh-CN"/>
        </w:rPr>
        <w:t xml:space="preserve"> </w:t>
      </w:r>
      <w:proofErr w:type="spellStart"/>
      <w:r w:rsidRPr="00A91346">
        <w:rPr>
          <w:rFonts w:asciiTheme="majorBidi" w:hAnsiTheme="majorBidi" w:cstheme="majorBidi"/>
          <w:sz w:val="24"/>
          <w:szCs w:val="24"/>
        </w:rPr>
        <w:t>Mdh</w:t>
      </w:r>
      <w:proofErr w:type="spellEnd"/>
      <w:r w:rsidRPr="00A91346">
        <w:rPr>
          <w:rFonts w:asciiTheme="majorBidi" w:hAnsiTheme="majorBidi" w:cstheme="majorBidi"/>
          <w:sz w:val="24"/>
          <w:szCs w:val="24"/>
        </w:rPr>
        <w:t xml:space="preserve">, enregistrant une </w:t>
      </w:r>
      <w:r>
        <w:rPr>
          <w:rFonts w:asciiTheme="majorBidi" w:hAnsiTheme="majorBidi" w:cstheme="majorBidi"/>
          <w:sz w:val="24"/>
          <w:szCs w:val="24"/>
        </w:rPr>
        <w:t>augmentation</w:t>
      </w:r>
      <w:r w:rsidRPr="001F3259">
        <w:rPr>
          <w:rFonts w:asciiTheme="majorBidi" w:hAnsiTheme="majorBidi" w:cstheme="majorBidi"/>
          <w:sz w:val="24"/>
          <w:szCs w:val="24"/>
        </w:rPr>
        <w:t xml:space="preserve"> </w:t>
      </w:r>
      <w:r w:rsidRPr="00A91346">
        <w:rPr>
          <w:rFonts w:asciiTheme="majorBidi" w:hAnsiTheme="majorBidi" w:cstheme="majorBidi"/>
          <w:sz w:val="24"/>
          <w:szCs w:val="24"/>
        </w:rPr>
        <w:t>de +</w:t>
      </w:r>
      <w:r w:rsidR="00F9577D">
        <w:rPr>
          <w:rFonts w:asciiTheme="majorBidi" w:hAnsiTheme="majorBidi" w:cstheme="majorBidi"/>
          <w:sz w:val="24"/>
          <w:szCs w:val="24"/>
        </w:rPr>
        <w:t>2</w:t>
      </w:r>
      <w:r w:rsidRPr="00A91346">
        <w:rPr>
          <w:rFonts w:asciiTheme="majorBidi" w:hAnsiTheme="majorBidi" w:cstheme="majorBidi"/>
          <w:sz w:val="24"/>
          <w:szCs w:val="24"/>
        </w:rPr>
        <w:t>,</w:t>
      </w:r>
      <w:r w:rsidR="00F9577D">
        <w:rPr>
          <w:rFonts w:asciiTheme="majorBidi" w:hAnsiTheme="majorBidi" w:cstheme="majorBidi"/>
          <w:sz w:val="24"/>
          <w:szCs w:val="24"/>
        </w:rPr>
        <w:t>4</w:t>
      </w:r>
      <w:r w:rsidRPr="00A91346">
        <w:rPr>
          <w:rFonts w:asciiTheme="majorBidi" w:hAnsiTheme="majorBidi" w:cstheme="majorBidi"/>
          <w:sz w:val="24"/>
          <w:szCs w:val="24"/>
        </w:rPr>
        <w:t>% par rapport à la même période de l'année précédente.</w:t>
      </w:r>
      <w:r>
        <w:rPr>
          <w:rFonts w:asciiTheme="majorBidi" w:hAnsiTheme="majorBidi" w:cstheme="majorBidi"/>
          <w:sz w:val="24"/>
          <w:szCs w:val="24"/>
        </w:rPr>
        <w:t xml:space="preserve"> Expliquée principalement par l’augmentation du volume des ventes </w:t>
      </w:r>
      <w:r w:rsidR="00F9577D">
        <w:rPr>
          <w:rFonts w:asciiTheme="majorBidi" w:hAnsiTheme="majorBidi" w:cstheme="majorBidi"/>
          <w:sz w:val="24"/>
          <w:szCs w:val="24"/>
        </w:rPr>
        <w:t>à l’export</w:t>
      </w:r>
      <w:r>
        <w:rPr>
          <w:rFonts w:asciiTheme="majorBidi" w:hAnsiTheme="majorBidi" w:cstheme="majorBidi"/>
          <w:sz w:val="24"/>
          <w:szCs w:val="24"/>
        </w:rPr>
        <w:t>.</w:t>
      </w:r>
    </w:p>
    <w:p w14:paraId="0FA0E4F7" w14:textId="5F09DC4B" w:rsidR="00980A90" w:rsidRPr="009D56F6" w:rsidRDefault="00980A90" w:rsidP="00980A90">
      <w:pPr>
        <w:numPr>
          <w:ilvl w:val="2"/>
          <w:numId w:val="6"/>
        </w:numPr>
        <w:spacing w:before="240"/>
        <w:jc w:val="both"/>
        <w:rPr>
          <w:rFonts w:asciiTheme="majorBidi" w:hAnsiTheme="majorBidi" w:cstheme="majorBidi"/>
          <w:sz w:val="24"/>
          <w:szCs w:val="24"/>
        </w:rPr>
      </w:pPr>
      <w:r w:rsidRPr="001A6668">
        <w:rPr>
          <w:rFonts w:asciiTheme="majorBidi" w:hAnsiTheme="majorBidi" w:cstheme="majorBidi"/>
          <w:sz w:val="24"/>
          <w:szCs w:val="24"/>
        </w:rPr>
        <w:t>Le résultat d</w:t>
      </w:r>
      <w:r>
        <w:rPr>
          <w:rFonts w:asciiTheme="majorBidi" w:hAnsiTheme="majorBidi" w:cstheme="majorBidi"/>
          <w:sz w:val="24"/>
          <w:szCs w:val="24"/>
        </w:rPr>
        <w:t>’exploitation courant à fin 202</w:t>
      </w:r>
      <w:r w:rsidR="00F9577D">
        <w:rPr>
          <w:rFonts w:asciiTheme="majorBidi" w:hAnsiTheme="majorBidi" w:cstheme="majorBidi"/>
          <w:sz w:val="24"/>
          <w:szCs w:val="24"/>
        </w:rPr>
        <w:t>5</w:t>
      </w:r>
      <w:r w:rsidRPr="001A6668">
        <w:rPr>
          <w:rFonts w:asciiTheme="majorBidi" w:hAnsiTheme="majorBidi" w:cstheme="majorBidi"/>
          <w:sz w:val="24"/>
          <w:szCs w:val="24"/>
        </w:rPr>
        <w:t xml:space="preserve"> atteint </w:t>
      </w:r>
      <w:r w:rsidRPr="007B14A9">
        <w:rPr>
          <w:color w:val="000000"/>
          <w:sz w:val="24"/>
          <w:szCs w:val="24"/>
        </w:rPr>
        <w:t>1</w:t>
      </w:r>
      <w:r>
        <w:rPr>
          <w:color w:val="000000"/>
          <w:sz w:val="24"/>
          <w:szCs w:val="24"/>
        </w:rPr>
        <w:t>.</w:t>
      </w:r>
      <w:r w:rsidR="00F9577D" w:rsidRPr="005467AC">
        <w:rPr>
          <w:color w:val="000000"/>
          <w:sz w:val="24"/>
          <w:szCs w:val="24"/>
          <w:lang w:eastAsia="zh-CN"/>
        </w:rPr>
        <w:t>2</w:t>
      </w:r>
      <w:r w:rsidR="000C67DF">
        <w:rPr>
          <w:color w:val="000000"/>
          <w:sz w:val="24"/>
          <w:szCs w:val="24"/>
          <w:lang w:eastAsia="zh-CN"/>
        </w:rPr>
        <w:t>97</w:t>
      </w:r>
      <w:r w:rsidR="00F9577D" w:rsidRPr="005467AC">
        <w:rPr>
          <w:color w:val="000000"/>
          <w:sz w:val="24"/>
          <w:szCs w:val="24"/>
          <w:lang w:eastAsia="zh-CN"/>
        </w:rPr>
        <w:t>,8</w:t>
      </w:r>
      <w:r w:rsidR="00F9577D">
        <w:rPr>
          <w:color w:val="000000"/>
          <w:sz w:val="24"/>
          <w:szCs w:val="24"/>
          <w:lang w:eastAsia="zh-CN"/>
        </w:rPr>
        <w:t xml:space="preserve"> </w:t>
      </w:r>
      <w:proofErr w:type="spellStart"/>
      <w:r w:rsidRPr="001A6668">
        <w:rPr>
          <w:rFonts w:asciiTheme="majorBidi" w:hAnsiTheme="majorBidi" w:cstheme="majorBidi"/>
          <w:sz w:val="24"/>
          <w:szCs w:val="24"/>
        </w:rPr>
        <w:t>Mdh</w:t>
      </w:r>
      <w:proofErr w:type="spellEnd"/>
      <w:r w:rsidRPr="001A6668">
        <w:rPr>
          <w:rFonts w:asciiTheme="majorBidi" w:hAnsiTheme="majorBidi" w:cstheme="majorBidi"/>
          <w:sz w:val="24"/>
          <w:szCs w:val="24"/>
        </w:rPr>
        <w:t xml:space="preserve">, en </w:t>
      </w:r>
      <w:r>
        <w:rPr>
          <w:rFonts w:asciiTheme="majorBidi" w:hAnsiTheme="majorBidi" w:cstheme="majorBidi"/>
          <w:sz w:val="24"/>
          <w:szCs w:val="24"/>
        </w:rPr>
        <w:t>diminution</w:t>
      </w:r>
      <w:r w:rsidRPr="001A6668">
        <w:rPr>
          <w:rFonts w:asciiTheme="majorBidi" w:hAnsiTheme="majorBidi" w:cstheme="majorBidi"/>
          <w:sz w:val="24"/>
          <w:szCs w:val="24"/>
        </w:rPr>
        <w:t xml:space="preserve"> de </w:t>
      </w:r>
      <w:r w:rsidR="000C67DF">
        <w:rPr>
          <w:rFonts w:asciiTheme="majorBidi" w:hAnsiTheme="majorBidi" w:cstheme="majorBidi"/>
          <w:sz w:val="24"/>
          <w:szCs w:val="24"/>
        </w:rPr>
        <w:t>43</w:t>
      </w:r>
      <w:r w:rsidRPr="008568B8">
        <w:rPr>
          <w:color w:val="000000"/>
          <w:sz w:val="24"/>
          <w:szCs w:val="24"/>
        </w:rPr>
        <w:t>,</w:t>
      </w:r>
      <w:r>
        <w:rPr>
          <w:color w:val="000000"/>
          <w:sz w:val="24"/>
          <w:szCs w:val="24"/>
        </w:rPr>
        <w:t xml:space="preserve">0 </w:t>
      </w:r>
      <w:proofErr w:type="spellStart"/>
      <w:r w:rsidRPr="001A6668">
        <w:rPr>
          <w:rFonts w:asciiTheme="majorBidi" w:hAnsiTheme="majorBidi" w:cstheme="majorBidi"/>
          <w:sz w:val="24"/>
          <w:szCs w:val="24"/>
        </w:rPr>
        <w:t>Mdh</w:t>
      </w:r>
      <w:proofErr w:type="spellEnd"/>
      <w:r w:rsidRPr="001A6668">
        <w:rPr>
          <w:rFonts w:asciiTheme="majorBidi" w:hAnsiTheme="majorBidi" w:cstheme="majorBidi"/>
          <w:sz w:val="24"/>
          <w:szCs w:val="24"/>
        </w:rPr>
        <w:t xml:space="preserve"> par rapport à fin </w:t>
      </w:r>
      <w:r>
        <w:rPr>
          <w:rFonts w:asciiTheme="majorBidi" w:hAnsiTheme="majorBidi" w:cstheme="majorBidi"/>
          <w:sz w:val="24"/>
          <w:szCs w:val="24"/>
        </w:rPr>
        <w:t>202</w:t>
      </w:r>
      <w:r w:rsidR="00F9577D">
        <w:rPr>
          <w:rFonts w:asciiTheme="majorBidi" w:hAnsiTheme="majorBidi" w:cstheme="majorBidi"/>
          <w:sz w:val="24"/>
          <w:szCs w:val="24"/>
        </w:rPr>
        <w:t>4</w:t>
      </w:r>
      <w:r>
        <w:rPr>
          <w:rFonts w:asciiTheme="majorBidi" w:hAnsiTheme="majorBidi" w:cstheme="majorBidi"/>
          <w:sz w:val="24"/>
          <w:szCs w:val="24"/>
        </w:rPr>
        <w:t>.</w:t>
      </w:r>
    </w:p>
    <w:p w14:paraId="2A7C8FB4" w14:textId="1CBB31FD" w:rsidR="00980A90" w:rsidRPr="001A6668" w:rsidRDefault="00980A90" w:rsidP="00980A90">
      <w:pPr>
        <w:numPr>
          <w:ilvl w:val="2"/>
          <w:numId w:val="6"/>
        </w:numPr>
        <w:spacing w:before="240"/>
        <w:jc w:val="both"/>
        <w:rPr>
          <w:rFonts w:asciiTheme="majorBidi" w:hAnsiTheme="majorBidi" w:cstheme="majorBidi"/>
          <w:sz w:val="24"/>
          <w:szCs w:val="24"/>
        </w:rPr>
      </w:pPr>
      <w:r w:rsidRPr="00AB7490">
        <w:rPr>
          <w:rFonts w:asciiTheme="majorBidi" w:hAnsiTheme="majorBidi" w:cstheme="majorBidi"/>
          <w:color w:val="000000"/>
          <w:sz w:val="24"/>
          <w:szCs w:val="24"/>
        </w:rPr>
        <w:t xml:space="preserve">Les autres produits et charges d’exploitation non courants s’élèvent à </w:t>
      </w:r>
      <w:r w:rsidR="00F9577D" w:rsidRPr="005467AC">
        <w:rPr>
          <w:color w:val="000000"/>
          <w:sz w:val="24"/>
          <w:szCs w:val="24"/>
          <w:lang w:eastAsia="zh-CN"/>
        </w:rPr>
        <w:t>152,4</w:t>
      </w:r>
      <w:r w:rsidR="00F9577D">
        <w:rPr>
          <w:color w:val="000000"/>
          <w:sz w:val="24"/>
          <w:szCs w:val="24"/>
          <w:lang w:eastAsia="zh-CN"/>
        </w:rPr>
        <w:t xml:space="preserve"> </w:t>
      </w:r>
      <w:proofErr w:type="spellStart"/>
      <w:r w:rsidRPr="00AB7490">
        <w:rPr>
          <w:rFonts w:asciiTheme="majorBidi" w:hAnsiTheme="majorBidi" w:cstheme="majorBidi"/>
          <w:color w:val="000000"/>
          <w:sz w:val="24"/>
          <w:szCs w:val="24"/>
        </w:rPr>
        <w:t>Mdh</w:t>
      </w:r>
      <w:proofErr w:type="spellEnd"/>
      <w:r w:rsidRPr="00AB7490">
        <w:rPr>
          <w:rFonts w:asciiTheme="majorBidi" w:hAnsiTheme="majorBidi" w:cstheme="majorBidi"/>
          <w:color w:val="000000"/>
          <w:sz w:val="24"/>
          <w:szCs w:val="24"/>
        </w:rPr>
        <w:t xml:space="preserve">, enregistrant une baisse de </w:t>
      </w:r>
      <w:r w:rsidR="00F9577D">
        <w:rPr>
          <w:rFonts w:asciiTheme="majorBidi" w:hAnsiTheme="majorBidi" w:cstheme="majorBidi"/>
          <w:color w:val="000000"/>
          <w:sz w:val="24"/>
          <w:szCs w:val="24"/>
        </w:rPr>
        <w:t>144</w:t>
      </w:r>
      <w:r w:rsidRPr="00AB7490">
        <w:rPr>
          <w:rFonts w:asciiTheme="majorBidi" w:hAnsiTheme="majorBidi" w:cstheme="majorBidi"/>
          <w:color w:val="000000"/>
          <w:sz w:val="24"/>
          <w:szCs w:val="24"/>
        </w:rPr>
        <w:t>,</w:t>
      </w:r>
      <w:r w:rsidR="00F9577D">
        <w:rPr>
          <w:rFonts w:asciiTheme="majorBidi" w:hAnsiTheme="majorBidi" w:cstheme="majorBidi"/>
          <w:color w:val="000000"/>
          <w:sz w:val="24"/>
          <w:szCs w:val="24"/>
        </w:rPr>
        <w:t>2</w:t>
      </w:r>
      <w:r w:rsidRPr="00AB7490">
        <w:rPr>
          <w:rFonts w:asciiTheme="majorBidi" w:hAnsiTheme="majorBidi" w:cstheme="majorBidi"/>
          <w:color w:val="000000"/>
          <w:sz w:val="24"/>
          <w:szCs w:val="24"/>
        </w:rPr>
        <w:t xml:space="preserve"> </w:t>
      </w:r>
      <w:proofErr w:type="spellStart"/>
      <w:r w:rsidRPr="00AB7490">
        <w:rPr>
          <w:rFonts w:asciiTheme="majorBidi" w:hAnsiTheme="majorBidi" w:cstheme="majorBidi"/>
          <w:color w:val="000000"/>
          <w:sz w:val="24"/>
          <w:szCs w:val="24"/>
        </w:rPr>
        <w:t>Mdh</w:t>
      </w:r>
      <w:proofErr w:type="spellEnd"/>
      <w:r w:rsidRPr="00AB7490">
        <w:rPr>
          <w:rFonts w:asciiTheme="majorBidi" w:hAnsiTheme="majorBidi" w:cstheme="majorBidi"/>
          <w:color w:val="000000"/>
          <w:sz w:val="24"/>
          <w:szCs w:val="24"/>
        </w:rPr>
        <w:t xml:space="preserve"> par rapport à l’exercice précédent. Cette évolution s’explique par la comptabilisation en 202</w:t>
      </w:r>
      <w:r w:rsidR="00F9577D">
        <w:rPr>
          <w:rFonts w:asciiTheme="majorBidi" w:hAnsiTheme="majorBidi" w:cstheme="majorBidi"/>
          <w:color w:val="000000"/>
          <w:sz w:val="24"/>
          <w:szCs w:val="24"/>
        </w:rPr>
        <w:t>5</w:t>
      </w:r>
      <w:r w:rsidRPr="00AB7490">
        <w:rPr>
          <w:rFonts w:asciiTheme="majorBidi" w:hAnsiTheme="majorBidi" w:cstheme="majorBidi"/>
          <w:color w:val="000000"/>
          <w:sz w:val="24"/>
          <w:szCs w:val="24"/>
        </w:rPr>
        <w:t xml:space="preserve"> </w:t>
      </w:r>
      <w:r w:rsidR="00F9577D">
        <w:rPr>
          <w:sz w:val="24"/>
          <w:szCs w:val="24"/>
        </w:rPr>
        <w:t>d</w:t>
      </w:r>
      <w:r w:rsidR="0067348D">
        <w:rPr>
          <w:sz w:val="24"/>
          <w:szCs w:val="24"/>
        </w:rPr>
        <w:t>’un redressement fiscal</w:t>
      </w:r>
      <w:r w:rsidR="00F9577D">
        <w:rPr>
          <w:sz w:val="24"/>
          <w:szCs w:val="24"/>
        </w:rPr>
        <w:t>.</w:t>
      </w:r>
    </w:p>
    <w:p w14:paraId="07A1BA2C" w14:textId="0316BAAD" w:rsidR="00980A90" w:rsidRDefault="00980A90" w:rsidP="00980A90">
      <w:pPr>
        <w:numPr>
          <w:ilvl w:val="2"/>
          <w:numId w:val="6"/>
        </w:numPr>
        <w:spacing w:before="240"/>
        <w:jc w:val="both"/>
        <w:rPr>
          <w:rFonts w:asciiTheme="majorBidi" w:hAnsiTheme="majorBidi" w:cstheme="majorBidi"/>
          <w:sz w:val="24"/>
          <w:szCs w:val="24"/>
        </w:rPr>
      </w:pPr>
      <w:r w:rsidRPr="001A6668">
        <w:rPr>
          <w:rFonts w:asciiTheme="majorBidi" w:hAnsiTheme="majorBidi" w:cstheme="majorBidi"/>
          <w:sz w:val="24"/>
          <w:szCs w:val="24"/>
        </w:rPr>
        <w:t xml:space="preserve">Le résultat des activités opérationnelles s’établit à </w:t>
      </w:r>
      <w:r w:rsidRPr="007B14A9">
        <w:rPr>
          <w:color w:val="000000"/>
          <w:sz w:val="24"/>
          <w:szCs w:val="24"/>
        </w:rPr>
        <w:t>1</w:t>
      </w:r>
      <w:r>
        <w:rPr>
          <w:color w:val="000000"/>
          <w:sz w:val="24"/>
          <w:szCs w:val="24"/>
        </w:rPr>
        <w:t>.</w:t>
      </w:r>
      <w:r w:rsidR="00AC4965" w:rsidRPr="005467AC">
        <w:rPr>
          <w:color w:val="000000"/>
          <w:sz w:val="24"/>
          <w:szCs w:val="24"/>
          <w:lang w:eastAsia="zh-CN"/>
        </w:rPr>
        <w:t>1</w:t>
      </w:r>
      <w:r w:rsidR="000C67DF">
        <w:rPr>
          <w:color w:val="000000"/>
          <w:sz w:val="24"/>
          <w:szCs w:val="24"/>
          <w:lang w:eastAsia="zh-CN"/>
        </w:rPr>
        <w:t>45</w:t>
      </w:r>
      <w:r w:rsidR="00AC4965" w:rsidRPr="005467AC">
        <w:rPr>
          <w:color w:val="000000"/>
          <w:sz w:val="24"/>
          <w:szCs w:val="24"/>
          <w:lang w:eastAsia="zh-CN"/>
        </w:rPr>
        <w:t>,4</w:t>
      </w:r>
      <w:r w:rsidR="00AC4965">
        <w:rPr>
          <w:color w:val="000000"/>
          <w:sz w:val="24"/>
          <w:szCs w:val="24"/>
          <w:lang w:eastAsia="zh-CN"/>
        </w:rPr>
        <w:t xml:space="preserve"> </w:t>
      </w:r>
      <w:proofErr w:type="spellStart"/>
      <w:r w:rsidRPr="001A6668">
        <w:rPr>
          <w:rFonts w:asciiTheme="majorBidi" w:hAnsiTheme="majorBidi" w:cstheme="majorBidi"/>
          <w:color w:val="000000"/>
          <w:sz w:val="24"/>
          <w:szCs w:val="24"/>
        </w:rPr>
        <w:t>Mdh</w:t>
      </w:r>
      <w:proofErr w:type="spellEnd"/>
      <w:r w:rsidRPr="001A6668">
        <w:rPr>
          <w:rFonts w:asciiTheme="majorBidi" w:hAnsiTheme="majorBidi" w:cstheme="majorBidi"/>
          <w:color w:val="000000"/>
          <w:sz w:val="24"/>
          <w:szCs w:val="24"/>
        </w:rPr>
        <w:t xml:space="preserve"> contre </w:t>
      </w:r>
      <w:r w:rsidRPr="007B14A9">
        <w:rPr>
          <w:color w:val="000000"/>
          <w:sz w:val="24"/>
          <w:szCs w:val="24"/>
        </w:rPr>
        <w:t>1</w:t>
      </w:r>
      <w:r w:rsidR="00AC4965">
        <w:rPr>
          <w:color w:val="000000"/>
          <w:sz w:val="24"/>
          <w:szCs w:val="24"/>
        </w:rPr>
        <w:t>.</w:t>
      </w:r>
      <w:r w:rsidR="00AC4965" w:rsidRPr="005467AC">
        <w:rPr>
          <w:color w:val="000000"/>
          <w:sz w:val="24"/>
          <w:szCs w:val="24"/>
          <w:lang w:eastAsia="zh-CN"/>
        </w:rPr>
        <w:t>332,6</w:t>
      </w:r>
      <w:r w:rsidR="00AC4965">
        <w:rPr>
          <w:color w:val="000000"/>
          <w:sz w:val="24"/>
          <w:szCs w:val="24"/>
          <w:lang w:eastAsia="zh-CN"/>
        </w:rPr>
        <w:t xml:space="preserve"> </w:t>
      </w:r>
      <w:proofErr w:type="spellStart"/>
      <w:r w:rsidRPr="001A6668">
        <w:rPr>
          <w:rFonts w:asciiTheme="majorBidi" w:hAnsiTheme="majorBidi" w:cstheme="majorBidi"/>
          <w:sz w:val="24"/>
          <w:szCs w:val="24"/>
        </w:rPr>
        <w:t>Mdh</w:t>
      </w:r>
      <w:proofErr w:type="spellEnd"/>
      <w:r w:rsidRPr="001A6668">
        <w:rPr>
          <w:rFonts w:asciiTheme="majorBidi" w:hAnsiTheme="majorBidi" w:cstheme="majorBidi"/>
          <w:sz w:val="24"/>
          <w:szCs w:val="24"/>
        </w:rPr>
        <w:t xml:space="preserve"> à fin </w:t>
      </w:r>
      <w:r>
        <w:rPr>
          <w:rFonts w:asciiTheme="majorBidi" w:hAnsiTheme="majorBidi" w:cstheme="majorBidi"/>
          <w:sz w:val="24"/>
          <w:szCs w:val="24"/>
        </w:rPr>
        <w:t>202</w:t>
      </w:r>
      <w:r w:rsidR="00AC4965">
        <w:rPr>
          <w:rFonts w:asciiTheme="majorBidi" w:hAnsiTheme="majorBidi" w:cstheme="majorBidi"/>
          <w:sz w:val="24"/>
          <w:szCs w:val="24"/>
        </w:rPr>
        <w:t>4</w:t>
      </w:r>
      <w:r w:rsidRPr="001A6668">
        <w:rPr>
          <w:rFonts w:asciiTheme="majorBidi" w:hAnsiTheme="majorBidi" w:cstheme="majorBidi"/>
          <w:sz w:val="24"/>
          <w:szCs w:val="24"/>
        </w:rPr>
        <w:t xml:space="preserve">, enregistrant ainsi une </w:t>
      </w:r>
      <w:r w:rsidR="00886250">
        <w:rPr>
          <w:rFonts w:asciiTheme="majorBidi" w:hAnsiTheme="majorBidi" w:cstheme="majorBidi"/>
          <w:sz w:val="24"/>
          <w:szCs w:val="24"/>
        </w:rPr>
        <w:t>baisse</w:t>
      </w:r>
      <w:r w:rsidR="00886250" w:rsidRPr="001A6668">
        <w:rPr>
          <w:rFonts w:asciiTheme="majorBidi" w:hAnsiTheme="majorBidi" w:cstheme="majorBidi"/>
          <w:sz w:val="24"/>
          <w:szCs w:val="24"/>
        </w:rPr>
        <w:t xml:space="preserve"> </w:t>
      </w:r>
      <w:r w:rsidRPr="001A6668">
        <w:rPr>
          <w:rFonts w:asciiTheme="majorBidi" w:hAnsiTheme="majorBidi" w:cstheme="majorBidi"/>
          <w:sz w:val="24"/>
          <w:szCs w:val="24"/>
        </w:rPr>
        <w:t>d</w:t>
      </w:r>
      <w:r>
        <w:rPr>
          <w:rFonts w:asciiTheme="majorBidi" w:hAnsiTheme="majorBidi" w:cstheme="majorBidi"/>
          <w:sz w:val="24"/>
          <w:szCs w:val="24"/>
        </w:rPr>
        <w:t xml:space="preserve">e </w:t>
      </w:r>
      <w:r w:rsidR="000C67DF">
        <w:rPr>
          <w:rFonts w:asciiTheme="majorBidi" w:hAnsiTheme="majorBidi" w:cstheme="majorBidi"/>
          <w:sz w:val="24"/>
          <w:szCs w:val="24"/>
        </w:rPr>
        <w:t>187</w:t>
      </w:r>
      <w:r w:rsidR="00AC4965">
        <w:rPr>
          <w:rFonts w:asciiTheme="majorBidi" w:hAnsiTheme="majorBidi" w:cstheme="majorBidi"/>
          <w:sz w:val="24"/>
          <w:szCs w:val="24"/>
        </w:rPr>
        <w:t>,2</w:t>
      </w:r>
      <w:r w:rsidRPr="00720E27">
        <w:rPr>
          <w:color w:val="000000"/>
          <w:sz w:val="24"/>
          <w:szCs w:val="24"/>
          <w:lang w:eastAsia="zh-CN"/>
        </w:rPr>
        <w:t>,</w:t>
      </w:r>
      <w:r>
        <w:rPr>
          <w:color w:val="000000"/>
          <w:sz w:val="24"/>
          <w:szCs w:val="24"/>
          <w:lang w:eastAsia="zh-CN"/>
        </w:rPr>
        <w:t>0</w:t>
      </w:r>
      <w:r>
        <w:rPr>
          <w:color w:val="000000"/>
          <w:sz w:val="24"/>
          <w:szCs w:val="24"/>
        </w:rPr>
        <w:t xml:space="preserve"> </w:t>
      </w:r>
      <w:proofErr w:type="spellStart"/>
      <w:r w:rsidRPr="001A6668">
        <w:rPr>
          <w:rFonts w:asciiTheme="majorBidi" w:hAnsiTheme="majorBidi" w:cstheme="majorBidi"/>
          <w:color w:val="000000"/>
          <w:sz w:val="24"/>
          <w:szCs w:val="24"/>
        </w:rPr>
        <w:t>Mdh</w:t>
      </w:r>
      <w:proofErr w:type="spellEnd"/>
      <w:r>
        <w:rPr>
          <w:rFonts w:asciiTheme="majorBidi" w:hAnsiTheme="majorBidi" w:cstheme="majorBidi"/>
          <w:color w:val="000000"/>
          <w:sz w:val="24"/>
          <w:szCs w:val="24"/>
        </w:rPr>
        <w:t> </w:t>
      </w:r>
      <w:r>
        <w:rPr>
          <w:rFonts w:asciiTheme="majorBidi" w:hAnsiTheme="majorBidi" w:cstheme="majorBidi"/>
          <w:sz w:val="24"/>
          <w:szCs w:val="24"/>
        </w:rPr>
        <w:t>;</w:t>
      </w:r>
    </w:p>
    <w:p w14:paraId="626FCBED" w14:textId="7C289AFC" w:rsidR="00980A90" w:rsidRPr="00286E9B" w:rsidRDefault="00980A90" w:rsidP="00980A90">
      <w:pPr>
        <w:numPr>
          <w:ilvl w:val="2"/>
          <w:numId w:val="6"/>
        </w:numPr>
        <w:spacing w:before="240"/>
        <w:jc w:val="both"/>
        <w:rPr>
          <w:sz w:val="24"/>
          <w:szCs w:val="24"/>
        </w:rPr>
      </w:pPr>
      <w:r>
        <w:rPr>
          <w:rFonts w:asciiTheme="majorBidi" w:hAnsiTheme="majorBidi" w:cstheme="majorBidi"/>
          <w:sz w:val="24"/>
          <w:szCs w:val="24"/>
        </w:rPr>
        <w:t xml:space="preserve">Le </w:t>
      </w:r>
      <w:r>
        <w:rPr>
          <w:color w:val="000000"/>
          <w:sz w:val="24"/>
          <w:szCs w:val="24"/>
        </w:rPr>
        <w:t>r</w:t>
      </w:r>
      <w:r w:rsidRPr="004141AB">
        <w:rPr>
          <w:color w:val="000000"/>
          <w:sz w:val="24"/>
          <w:szCs w:val="24"/>
        </w:rPr>
        <w:t>ésultat financier</w:t>
      </w:r>
      <w:r>
        <w:rPr>
          <w:color w:val="000000"/>
          <w:sz w:val="24"/>
          <w:szCs w:val="24"/>
        </w:rPr>
        <w:t xml:space="preserve"> marque une </w:t>
      </w:r>
      <w:r w:rsidR="00AC4965">
        <w:rPr>
          <w:rFonts w:asciiTheme="majorBidi" w:hAnsiTheme="majorBidi" w:cstheme="majorBidi"/>
          <w:sz w:val="24"/>
          <w:szCs w:val="24"/>
        </w:rPr>
        <w:t>diminution</w:t>
      </w:r>
      <w:r>
        <w:rPr>
          <w:rFonts w:asciiTheme="majorBidi" w:hAnsiTheme="majorBidi" w:cstheme="majorBidi"/>
          <w:sz w:val="24"/>
          <w:szCs w:val="24"/>
        </w:rPr>
        <w:t xml:space="preserve"> </w:t>
      </w:r>
      <w:r>
        <w:rPr>
          <w:color w:val="000000"/>
          <w:sz w:val="24"/>
          <w:szCs w:val="24"/>
        </w:rPr>
        <w:t xml:space="preserve">de </w:t>
      </w:r>
      <w:r w:rsidR="00AC4965">
        <w:rPr>
          <w:color w:val="000000"/>
          <w:sz w:val="24"/>
          <w:szCs w:val="24"/>
        </w:rPr>
        <w:t>47</w:t>
      </w:r>
      <w:r w:rsidRPr="007B14A9">
        <w:rPr>
          <w:color w:val="000000"/>
          <w:sz w:val="24"/>
          <w:szCs w:val="24"/>
        </w:rPr>
        <w:t>,</w:t>
      </w:r>
      <w:r>
        <w:rPr>
          <w:color w:val="000000"/>
          <w:sz w:val="24"/>
          <w:szCs w:val="24"/>
        </w:rPr>
        <w:t xml:space="preserve">9 </w:t>
      </w:r>
      <w:proofErr w:type="spellStart"/>
      <w:r>
        <w:rPr>
          <w:color w:val="000000"/>
          <w:sz w:val="24"/>
          <w:szCs w:val="24"/>
        </w:rPr>
        <w:t>Mdh</w:t>
      </w:r>
      <w:proofErr w:type="spellEnd"/>
      <w:r>
        <w:rPr>
          <w:color w:val="000000"/>
          <w:sz w:val="24"/>
          <w:szCs w:val="24"/>
        </w:rPr>
        <w:t xml:space="preserve"> par </w:t>
      </w:r>
      <w:r>
        <w:rPr>
          <w:sz w:val="24"/>
          <w:szCs w:val="24"/>
        </w:rPr>
        <w:t>rapport aux réalisations de 202</w:t>
      </w:r>
      <w:r w:rsidR="00AC4965">
        <w:rPr>
          <w:sz w:val="24"/>
          <w:szCs w:val="24"/>
        </w:rPr>
        <w:t>4</w:t>
      </w:r>
      <w:r>
        <w:rPr>
          <w:sz w:val="24"/>
          <w:szCs w:val="24"/>
        </w:rPr>
        <w:t> ;</w:t>
      </w:r>
    </w:p>
    <w:p w14:paraId="4FE3AE85" w14:textId="3982A77B" w:rsidR="00AC4965" w:rsidRPr="000C67DF" w:rsidRDefault="00980A90" w:rsidP="00095790">
      <w:pPr>
        <w:numPr>
          <w:ilvl w:val="2"/>
          <w:numId w:val="6"/>
        </w:numPr>
        <w:spacing w:before="240"/>
        <w:jc w:val="both"/>
        <w:rPr>
          <w:rFonts w:asciiTheme="majorBidi" w:hAnsiTheme="majorBidi" w:cstheme="majorBidi"/>
          <w:sz w:val="24"/>
          <w:szCs w:val="24"/>
        </w:rPr>
      </w:pPr>
      <w:r w:rsidRPr="000C67DF">
        <w:rPr>
          <w:rFonts w:asciiTheme="majorBidi" w:hAnsiTheme="majorBidi" w:cstheme="majorBidi"/>
          <w:sz w:val="24"/>
          <w:szCs w:val="24"/>
        </w:rPr>
        <w:t xml:space="preserve">En conséquence, le résultat net part du groupe ressort à </w:t>
      </w:r>
      <w:r w:rsidR="000C67DF" w:rsidRPr="000C67DF">
        <w:rPr>
          <w:bCs/>
          <w:color w:val="000000"/>
          <w:sz w:val="24"/>
          <w:szCs w:val="24"/>
        </w:rPr>
        <w:t>703</w:t>
      </w:r>
      <w:r w:rsidR="00AC4965" w:rsidRPr="000C67DF">
        <w:rPr>
          <w:bCs/>
          <w:color w:val="000000"/>
          <w:sz w:val="24"/>
          <w:szCs w:val="24"/>
        </w:rPr>
        <w:t>,</w:t>
      </w:r>
      <w:r w:rsidR="000C67DF" w:rsidRPr="000C67DF">
        <w:rPr>
          <w:bCs/>
          <w:color w:val="000000"/>
          <w:sz w:val="24"/>
          <w:szCs w:val="24"/>
        </w:rPr>
        <w:t>7</w:t>
      </w:r>
      <w:r w:rsidRPr="000C67DF">
        <w:rPr>
          <w:bCs/>
          <w:color w:val="000000"/>
          <w:sz w:val="24"/>
          <w:szCs w:val="24"/>
        </w:rPr>
        <w:t xml:space="preserve"> </w:t>
      </w:r>
      <w:proofErr w:type="spellStart"/>
      <w:r w:rsidRPr="000C67DF">
        <w:rPr>
          <w:rFonts w:asciiTheme="majorBidi" w:hAnsiTheme="majorBidi" w:cstheme="majorBidi"/>
          <w:sz w:val="24"/>
          <w:szCs w:val="24"/>
        </w:rPr>
        <w:t>Mdh</w:t>
      </w:r>
      <w:proofErr w:type="spellEnd"/>
      <w:r w:rsidRPr="000C67DF">
        <w:rPr>
          <w:rFonts w:asciiTheme="majorBidi" w:hAnsiTheme="majorBidi" w:cstheme="majorBidi"/>
          <w:sz w:val="24"/>
          <w:szCs w:val="24"/>
        </w:rPr>
        <w:t xml:space="preserve"> contre</w:t>
      </w:r>
      <w:r w:rsidR="00AC4965" w:rsidRPr="000C67DF">
        <w:rPr>
          <w:rFonts w:asciiTheme="majorBidi" w:hAnsiTheme="majorBidi" w:cstheme="majorBidi"/>
          <w:sz w:val="24"/>
          <w:szCs w:val="24"/>
        </w:rPr>
        <w:t xml:space="preserve"> </w:t>
      </w:r>
      <w:r w:rsidR="00AC4965" w:rsidRPr="000C67DF">
        <w:rPr>
          <w:bCs/>
          <w:color w:val="000000"/>
          <w:sz w:val="24"/>
          <w:szCs w:val="24"/>
        </w:rPr>
        <w:t xml:space="preserve">850,4 </w:t>
      </w:r>
      <w:proofErr w:type="spellStart"/>
      <w:r w:rsidRPr="000C67DF">
        <w:rPr>
          <w:bCs/>
          <w:color w:val="000000"/>
          <w:sz w:val="24"/>
          <w:szCs w:val="24"/>
        </w:rPr>
        <w:t>Mdh</w:t>
      </w:r>
      <w:proofErr w:type="spellEnd"/>
      <w:r w:rsidRPr="000C67DF">
        <w:rPr>
          <w:bCs/>
          <w:color w:val="000000"/>
          <w:sz w:val="24"/>
          <w:szCs w:val="24"/>
        </w:rPr>
        <w:t xml:space="preserve"> en 202</w:t>
      </w:r>
      <w:r w:rsidR="00AC4965" w:rsidRPr="000C67DF">
        <w:rPr>
          <w:bCs/>
          <w:color w:val="000000"/>
          <w:sz w:val="24"/>
          <w:szCs w:val="24"/>
        </w:rPr>
        <w:t>4</w:t>
      </w:r>
      <w:r w:rsidRPr="000C67DF">
        <w:rPr>
          <w:bCs/>
          <w:color w:val="000000"/>
          <w:sz w:val="24"/>
          <w:szCs w:val="24"/>
        </w:rPr>
        <w:t>.</w:t>
      </w:r>
    </w:p>
    <w:p w14:paraId="72D6C21B" w14:textId="77777777" w:rsidR="00980A90" w:rsidRPr="008B4FE8" w:rsidRDefault="00980A90" w:rsidP="00980A90">
      <w:pPr>
        <w:numPr>
          <w:ilvl w:val="2"/>
          <w:numId w:val="6"/>
        </w:numPr>
        <w:spacing w:before="360"/>
        <w:jc w:val="both"/>
        <w:rPr>
          <w:rFonts w:asciiTheme="majorBidi" w:hAnsiTheme="majorBidi" w:cstheme="majorBidi"/>
          <w:sz w:val="24"/>
        </w:rPr>
      </w:pPr>
      <w:r w:rsidRPr="002D00D9">
        <w:rPr>
          <w:rFonts w:asciiTheme="majorBidi" w:hAnsiTheme="majorBidi" w:cstheme="majorBidi"/>
          <w:sz w:val="24"/>
        </w:rPr>
        <w:t>Situation financière</w:t>
      </w:r>
    </w:p>
    <w:p w14:paraId="33E16F89" w14:textId="77777777" w:rsidR="00980A90" w:rsidRPr="002D00D9" w:rsidRDefault="00980A90" w:rsidP="00980A90">
      <w:pPr>
        <w:ind w:left="720"/>
        <w:jc w:val="both"/>
        <w:rPr>
          <w:rFonts w:asciiTheme="majorBidi" w:hAnsiTheme="majorBidi" w:cstheme="majorBidi"/>
          <w:sz w:val="24"/>
        </w:rPr>
      </w:pPr>
    </w:p>
    <w:p w14:paraId="6A8099A2" w14:textId="77777777" w:rsidR="00980A90" w:rsidRDefault="00980A90" w:rsidP="00980A90">
      <w:pPr>
        <w:jc w:val="both"/>
        <w:rPr>
          <w:rFonts w:asciiTheme="majorBidi" w:hAnsiTheme="majorBidi" w:cstheme="majorBidi"/>
          <w:sz w:val="24"/>
        </w:rPr>
      </w:pPr>
      <w:r w:rsidRPr="002D00D9">
        <w:rPr>
          <w:rFonts w:asciiTheme="majorBidi" w:hAnsiTheme="majorBidi" w:cstheme="majorBidi"/>
          <w:sz w:val="24"/>
        </w:rPr>
        <w:t>Les principaux indicateurs financiers se résument comme suit :</w:t>
      </w:r>
    </w:p>
    <w:p w14:paraId="2DEE60F0" w14:textId="77777777" w:rsidR="00583018" w:rsidRDefault="00583018" w:rsidP="00980A90">
      <w:pPr>
        <w:jc w:val="both"/>
        <w:rPr>
          <w:rFonts w:asciiTheme="majorBidi" w:hAnsiTheme="majorBidi" w:cstheme="majorBidi"/>
          <w:sz w:val="24"/>
        </w:rPr>
      </w:pPr>
    </w:p>
    <w:p w14:paraId="687D03D7" w14:textId="77777777" w:rsidR="00583018" w:rsidRDefault="00583018" w:rsidP="00980A90">
      <w:pPr>
        <w:jc w:val="both"/>
        <w:rPr>
          <w:rFonts w:asciiTheme="majorBidi" w:hAnsiTheme="majorBidi" w:cstheme="majorBidi"/>
          <w:sz w:val="24"/>
        </w:rPr>
      </w:pPr>
    </w:p>
    <w:p w14:paraId="426E044B" w14:textId="77777777" w:rsidR="00583018" w:rsidRPr="002D00D9" w:rsidRDefault="00583018" w:rsidP="00980A90">
      <w:pPr>
        <w:jc w:val="both"/>
        <w:rPr>
          <w:rFonts w:asciiTheme="majorBidi" w:hAnsiTheme="majorBidi" w:cstheme="majorBidi"/>
          <w:sz w:val="24"/>
        </w:rPr>
      </w:pPr>
    </w:p>
    <w:p w14:paraId="6292C4E6" w14:textId="77777777" w:rsidR="00980A90" w:rsidRDefault="00980A90" w:rsidP="00980A90">
      <w:pPr>
        <w:spacing w:before="240"/>
        <w:jc w:val="right"/>
        <w:rPr>
          <w:rFonts w:asciiTheme="majorBidi" w:hAnsiTheme="majorBidi" w:cstheme="majorBidi"/>
          <w:i/>
          <w:iCs/>
          <w:sz w:val="24"/>
        </w:rPr>
      </w:pPr>
      <w:r w:rsidRPr="002D00D9">
        <w:rPr>
          <w:rFonts w:asciiTheme="majorBidi" w:hAnsiTheme="majorBidi" w:cstheme="majorBidi"/>
          <w:i/>
          <w:iCs/>
          <w:sz w:val="24"/>
        </w:rPr>
        <w:lastRenderedPageBreak/>
        <w:t>(</w:t>
      </w:r>
      <w:r>
        <w:rPr>
          <w:rFonts w:asciiTheme="majorBidi" w:hAnsiTheme="majorBidi" w:cstheme="majorBidi"/>
          <w:i/>
          <w:iCs/>
          <w:sz w:val="24"/>
        </w:rPr>
        <w:t>E</w:t>
      </w:r>
      <w:r w:rsidRPr="002D00D9">
        <w:rPr>
          <w:rFonts w:asciiTheme="majorBidi" w:hAnsiTheme="majorBidi" w:cstheme="majorBidi"/>
          <w:i/>
          <w:iCs/>
          <w:sz w:val="24"/>
        </w:rPr>
        <w:t>n</w:t>
      </w:r>
      <w:r>
        <w:rPr>
          <w:rFonts w:asciiTheme="majorBidi" w:hAnsiTheme="majorBidi" w:cstheme="majorBidi"/>
          <w:i/>
          <w:iCs/>
          <w:sz w:val="24"/>
        </w:rPr>
        <w:t xml:space="preserve"> </w:t>
      </w:r>
      <w:proofErr w:type="spellStart"/>
      <w:r w:rsidRPr="002D00D9">
        <w:rPr>
          <w:rFonts w:asciiTheme="majorBidi" w:hAnsiTheme="majorBidi" w:cstheme="majorBidi"/>
          <w:i/>
          <w:iCs/>
          <w:sz w:val="24"/>
        </w:rPr>
        <w:t>Mdh</w:t>
      </w:r>
      <w:proofErr w:type="spellEnd"/>
      <w:r w:rsidRPr="002D00D9">
        <w:rPr>
          <w:rFonts w:asciiTheme="majorBidi" w:hAnsiTheme="majorBidi" w:cstheme="majorBidi"/>
          <w:i/>
          <w:iCs/>
          <w:sz w:val="24"/>
        </w:rPr>
        <w:t>)</w:t>
      </w:r>
    </w:p>
    <w:tbl>
      <w:tblPr>
        <w:tblW w:w="9239" w:type="dxa"/>
        <w:tblCellMar>
          <w:left w:w="70" w:type="dxa"/>
          <w:right w:w="70" w:type="dxa"/>
        </w:tblCellMar>
        <w:tblLook w:val="04A0" w:firstRow="1" w:lastRow="0" w:firstColumn="1" w:lastColumn="0" w:noHBand="0" w:noVBand="1"/>
      </w:tblPr>
      <w:tblGrid>
        <w:gridCol w:w="4536"/>
        <w:gridCol w:w="1077"/>
        <w:gridCol w:w="1355"/>
        <w:gridCol w:w="1315"/>
        <w:gridCol w:w="956"/>
      </w:tblGrid>
      <w:tr w:rsidR="000C67DF" w:rsidRPr="000C67DF" w14:paraId="7ADD4CC5" w14:textId="77777777" w:rsidTr="000C67DF">
        <w:trPr>
          <w:trHeight w:val="338"/>
        </w:trPr>
        <w:tc>
          <w:tcPr>
            <w:tcW w:w="4536" w:type="dxa"/>
            <w:tcBorders>
              <w:top w:val="single" w:sz="12" w:space="0" w:color="auto"/>
              <w:left w:val="nil"/>
              <w:bottom w:val="nil"/>
              <w:right w:val="nil"/>
            </w:tcBorders>
            <w:noWrap/>
            <w:vAlign w:val="bottom"/>
            <w:hideMark/>
          </w:tcPr>
          <w:p w14:paraId="449ABF7B" w14:textId="77777777" w:rsidR="000C67DF" w:rsidRPr="000C67DF" w:rsidRDefault="000C67DF" w:rsidP="000C67DF">
            <w:pPr>
              <w:rPr>
                <w:color w:val="000000"/>
                <w:sz w:val="24"/>
                <w:szCs w:val="24"/>
                <w:lang w:eastAsia="zh-CN"/>
              </w:rPr>
            </w:pPr>
            <w:r w:rsidRPr="000C67DF">
              <w:rPr>
                <w:color w:val="000000"/>
                <w:sz w:val="24"/>
                <w:szCs w:val="24"/>
                <w:lang w:eastAsia="zh-CN"/>
              </w:rPr>
              <w:t> </w:t>
            </w:r>
          </w:p>
        </w:tc>
        <w:tc>
          <w:tcPr>
            <w:tcW w:w="1077" w:type="dxa"/>
            <w:vMerge w:val="restart"/>
            <w:tcBorders>
              <w:top w:val="single" w:sz="12" w:space="0" w:color="auto"/>
              <w:left w:val="nil"/>
              <w:bottom w:val="single" w:sz="12" w:space="0" w:color="000000"/>
              <w:right w:val="nil"/>
            </w:tcBorders>
            <w:vAlign w:val="center"/>
            <w:hideMark/>
          </w:tcPr>
          <w:p w14:paraId="7FB0A872" w14:textId="77777777" w:rsidR="000C67DF" w:rsidRPr="000C67DF" w:rsidRDefault="000C67DF" w:rsidP="000C67DF">
            <w:pPr>
              <w:jc w:val="center"/>
              <w:rPr>
                <w:b/>
                <w:bCs/>
                <w:i/>
                <w:iCs/>
                <w:color w:val="000000"/>
                <w:sz w:val="24"/>
                <w:szCs w:val="24"/>
                <w:lang w:eastAsia="zh-CN"/>
              </w:rPr>
            </w:pPr>
            <w:r w:rsidRPr="000C67DF">
              <w:rPr>
                <w:b/>
                <w:bCs/>
                <w:i/>
                <w:iCs/>
                <w:color w:val="000000"/>
                <w:sz w:val="24"/>
                <w:szCs w:val="24"/>
                <w:lang w:eastAsia="zh-CN"/>
              </w:rPr>
              <w:t>2025</w:t>
            </w:r>
          </w:p>
        </w:tc>
        <w:tc>
          <w:tcPr>
            <w:tcW w:w="1355" w:type="dxa"/>
            <w:vMerge w:val="restart"/>
            <w:tcBorders>
              <w:top w:val="single" w:sz="12" w:space="0" w:color="auto"/>
              <w:left w:val="nil"/>
              <w:bottom w:val="single" w:sz="12" w:space="0" w:color="000000"/>
              <w:right w:val="nil"/>
            </w:tcBorders>
            <w:vAlign w:val="center"/>
            <w:hideMark/>
          </w:tcPr>
          <w:p w14:paraId="373B2AA8" w14:textId="77777777" w:rsidR="000C67DF" w:rsidRPr="000C67DF" w:rsidRDefault="000C67DF" w:rsidP="000C67DF">
            <w:pPr>
              <w:jc w:val="center"/>
              <w:rPr>
                <w:b/>
                <w:bCs/>
                <w:i/>
                <w:iCs/>
                <w:color w:val="000000"/>
                <w:sz w:val="24"/>
                <w:szCs w:val="24"/>
                <w:lang w:eastAsia="zh-CN"/>
              </w:rPr>
            </w:pPr>
            <w:r w:rsidRPr="000C67DF">
              <w:rPr>
                <w:b/>
                <w:bCs/>
                <w:i/>
                <w:iCs/>
                <w:color w:val="000000"/>
                <w:sz w:val="24"/>
                <w:szCs w:val="24"/>
                <w:lang w:eastAsia="zh-CN"/>
              </w:rPr>
              <w:t>2024</w:t>
            </w:r>
          </w:p>
        </w:tc>
        <w:tc>
          <w:tcPr>
            <w:tcW w:w="2271" w:type="dxa"/>
            <w:gridSpan w:val="2"/>
            <w:tcBorders>
              <w:top w:val="single" w:sz="12" w:space="0" w:color="auto"/>
              <w:left w:val="nil"/>
              <w:bottom w:val="nil"/>
              <w:right w:val="nil"/>
            </w:tcBorders>
            <w:hideMark/>
          </w:tcPr>
          <w:p w14:paraId="73E031A4" w14:textId="77777777" w:rsidR="000C67DF" w:rsidRPr="000C67DF" w:rsidRDefault="000C67DF" w:rsidP="000C67DF">
            <w:pPr>
              <w:jc w:val="center"/>
              <w:rPr>
                <w:b/>
                <w:bCs/>
                <w:i/>
                <w:iCs/>
                <w:color w:val="000000"/>
                <w:sz w:val="24"/>
                <w:szCs w:val="24"/>
                <w:lang w:eastAsia="zh-CN"/>
              </w:rPr>
            </w:pPr>
            <w:r w:rsidRPr="000C67DF">
              <w:rPr>
                <w:b/>
                <w:bCs/>
                <w:i/>
                <w:iCs/>
                <w:color w:val="000000"/>
                <w:sz w:val="24"/>
                <w:szCs w:val="24"/>
                <w:lang w:eastAsia="zh-CN"/>
              </w:rPr>
              <w:t>Evolution</w:t>
            </w:r>
          </w:p>
        </w:tc>
      </w:tr>
      <w:tr w:rsidR="000C67DF" w:rsidRPr="000C67DF" w14:paraId="59F869E8" w14:textId="77777777" w:rsidTr="000C67DF">
        <w:trPr>
          <w:trHeight w:val="338"/>
        </w:trPr>
        <w:tc>
          <w:tcPr>
            <w:tcW w:w="4536" w:type="dxa"/>
            <w:tcBorders>
              <w:top w:val="nil"/>
              <w:left w:val="nil"/>
              <w:bottom w:val="single" w:sz="12" w:space="0" w:color="auto"/>
              <w:right w:val="nil"/>
            </w:tcBorders>
            <w:noWrap/>
            <w:vAlign w:val="bottom"/>
            <w:hideMark/>
          </w:tcPr>
          <w:p w14:paraId="16D72CDC" w14:textId="77777777" w:rsidR="000C67DF" w:rsidRPr="000C67DF" w:rsidRDefault="000C67DF" w:rsidP="000C67DF">
            <w:pPr>
              <w:rPr>
                <w:color w:val="000000"/>
                <w:sz w:val="24"/>
                <w:szCs w:val="24"/>
                <w:lang w:eastAsia="zh-CN"/>
              </w:rPr>
            </w:pPr>
            <w:r w:rsidRPr="000C67DF">
              <w:rPr>
                <w:color w:val="000000"/>
                <w:sz w:val="24"/>
                <w:szCs w:val="24"/>
                <w:lang w:eastAsia="zh-CN"/>
              </w:rPr>
              <w:t> </w:t>
            </w:r>
          </w:p>
        </w:tc>
        <w:tc>
          <w:tcPr>
            <w:tcW w:w="1077" w:type="dxa"/>
            <w:vMerge/>
            <w:tcBorders>
              <w:top w:val="single" w:sz="12" w:space="0" w:color="auto"/>
              <w:left w:val="nil"/>
              <w:bottom w:val="single" w:sz="12" w:space="0" w:color="000000"/>
              <w:right w:val="nil"/>
            </w:tcBorders>
            <w:vAlign w:val="center"/>
            <w:hideMark/>
          </w:tcPr>
          <w:p w14:paraId="57E0C12C" w14:textId="77777777" w:rsidR="000C67DF" w:rsidRPr="000C67DF" w:rsidRDefault="000C67DF" w:rsidP="000C67DF">
            <w:pPr>
              <w:rPr>
                <w:b/>
                <w:bCs/>
                <w:i/>
                <w:iCs/>
                <w:color w:val="000000"/>
                <w:sz w:val="24"/>
                <w:szCs w:val="24"/>
                <w:lang w:eastAsia="zh-CN"/>
              </w:rPr>
            </w:pPr>
          </w:p>
        </w:tc>
        <w:tc>
          <w:tcPr>
            <w:tcW w:w="1355" w:type="dxa"/>
            <w:vMerge/>
            <w:tcBorders>
              <w:top w:val="single" w:sz="12" w:space="0" w:color="auto"/>
              <w:left w:val="nil"/>
              <w:bottom w:val="single" w:sz="12" w:space="0" w:color="000000"/>
              <w:right w:val="nil"/>
            </w:tcBorders>
            <w:vAlign w:val="center"/>
            <w:hideMark/>
          </w:tcPr>
          <w:p w14:paraId="645F993D" w14:textId="77777777" w:rsidR="000C67DF" w:rsidRPr="000C67DF" w:rsidRDefault="000C67DF" w:rsidP="000C67DF">
            <w:pPr>
              <w:rPr>
                <w:b/>
                <w:bCs/>
                <w:i/>
                <w:iCs/>
                <w:color w:val="000000"/>
                <w:sz w:val="24"/>
                <w:szCs w:val="24"/>
                <w:lang w:eastAsia="zh-CN"/>
              </w:rPr>
            </w:pPr>
          </w:p>
        </w:tc>
        <w:tc>
          <w:tcPr>
            <w:tcW w:w="1315" w:type="dxa"/>
            <w:tcBorders>
              <w:top w:val="nil"/>
              <w:left w:val="nil"/>
              <w:bottom w:val="single" w:sz="12" w:space="0" w:color="auto"/>
              <w:right w:val="nil"/>
            </w:tcBorders>
            <w:hideMark/>
          </w:tcPr>
          <w:p w14:paraId="42869459" w14:textId="77777777" w:rsidR="000C67DF" w:rsidRPr="000C67DF" w:rsidRDefault="000C67DF" w:rsidP="000C67DF">
            <w:pPr>
              <w:jc w:val="center"/>
              <w:rPr>
                <w:b/>
                <w:bCs/>
                <w:i/>
                <w:iCs/>
                <w:color w:val="000000"/>
                <w:sz w:val="24"/>
                <w:szCs w:val="24"/>
                <w:lang w:eastAsia="zh-CN"/>
              </w:rPr>
            </w:pPr>
            <w:r w:rsidRPr="000C67DF">
              <w:rPr>
                <w:b/>
                <w:bCs/>
                <w:i/>
                <w:iCs/>
                <w:color w:val="000000"/>
                <w:sz w:val="24"/>
                <w:szCs w:val="24"/>
                <w:lang w:eastAsia="zh-CN"/>
              </w:rPr>
              <w:t xml:space="preserve">Absolu </w:t>
            </w:r>
          </w:p>
        </w:tc>
        <w:tc>
          <w:tcPr>
            <w:tcW w:w="956" w:type="dxa"/>
            <w:tcBorders>
              <w:top w:val="nil"/>
              <w:left w:val="nil"/>
              <w:bottom w:val="single" w:sz="12" w:space="0" w:color="auto"/>
              <w:right w:val="nil"/>
            </w:tcBorders>
            <w:hideMark/>
          </w:tcPr>
          <w:p w14:paraId="3FF5F658" w14:textId="77777777" w:rsidR="000C67DF" w:rsidRPr="000C67DF" w:rsidRDefault="000C67DF" w:rsidP="000C67DF">
            <w:pPr>
              <w:jc w:val="center"/>
              <w:rPr>
                <w:b/>
                <w:bCs/>
                <w:i/>
                <w:iCs/>
                <w:color w:val="000000"/>
                <w:sz w:val="24"/>
                <w:szCs w:val="24"/>
                <w:lang w:eastAsia="zh-CN"/>
              </w:rPr>
            </w:pPr>
            <w:r w:rsidRPr="000C67DF">
              <w:rPr>
                <w:b/>
                <w:bCs/>
                <w:i/>
                <w:iCs/>
                <w:color w:val="000000"/>
                <w:sz w:val="24"/>
                <w:szCs w:val="24"/>
                <w:lang w:eastAsia="zh-CN"/>
              </w:rPr>
              <w:t>%</w:t>
            </w:r>
          </w:p>
        </w:tc>
      </w:tr>
      <w:tr w:rsidR="000C67DF" w:rsidRPr="000C67DF" w14:paraId="223D5FCA" w14:textId="77777777" w:rsidTr="000C67DF">
        <w:trPr>
          <w:trHeight w:val="326"/>
        </w:trPr>
        <w:tc>
          <w:tcPr>
            <w:tcW w:w="4536" w:type="dxa"/>
            <w:tcBorders>
              <w:top w:val="nil"/>
              <w:left w:val="nil"/>
              <w:bottom w:val="nil"/>
              <w:right w:val="nil"/>
            </w:tcBorders>
            <w:noWrap/>
            <w:vAlign w:val="bottom"/>
            <w:hideMark/>
          </w:tcPr>
          <w:p w14:paraId="2A03BE40" w14:textId="77777777" w:rsidR="000C67DF" w:rsidRPr="000C67DF" w:rsidRDefault="000C67DF" w:rsidP="000C67DF">
            <w:pPr>
              <w:jc w:val="center"/>
              <w:rPr>
                <w:b/>
                <w:bCs/>
                <w:i/>
                <w:iCs/>
                <w:color w:val="000000"/>
                <w:sz w:val="24"/>
                <w:szCs w:val="24"/>
                <w:lang w:eastAsia="zh-CN"/>
              </w:rPr>
            </w:pPr>
          </w:p>
        </w:tc>
        <w:tc>
          <w:tcPr>
            <w:tcW w:w="1077" w:type="dxa"/>
            <w:tcBorders>
              <w:top w:val="nil"/>
              <w:left w:val="nil"/>
              <w:bottom w:val="nil"/>
              <w:right w:val="nil"/>
            </w:tcBorders>
            <w:noWrap/>
            <w:vAlign w:val="bottom"/>
            <w:hideMark/>
          </w:tcPr>
          <w:p w14:paraId="6CA67656" w14:textId="77777777" w:rsidR="000C67DF" w:rsidRPr="000C67DF" w:rsidRDefault="000C67DF" w:rsidP="000C67DF">
            <w:pPr>
              <w:rPr>
                <w:lang w:eastAsia="zh-CN"/>
              </w:rPr>
            </w:pPr>
          </w:p>
        </w:tc>
        <w:tc>
          <w:tcPr>
            <w:tcW w:w="1355" w:type="dxa"/>
            <w:tcBorders>
              <w:top w:val="nil"/>
              <w:left w:val="nil"/>
              <w:bottom w:val="nil"/>
              <w:right w:val="nil"/>
            </w:tcBorders>
            <w:noWrap/>
            <w:vAlign w:val="bottom"/>
            <w:hideMark/>
          </w:tcPr>
          <w:p w14:paraId="4916C052" w14:textId="77777777" w:rsidR="000C67DF" w:rsidRPr="000C67DF" w:rsidRDefault="000C67DF" w:rsidP="000C67DF">
            <w:pPr>
              <w:rPr>
                <w:lang w:eastAsia="zh-CN"/>
              </w:rPr>
            </w:pPr>
          </w:p>
        </w:tc>
        <w:tc>
          <w:tcPr>
            <w:tcW w:w="1315" w:type="dxa"/>
            <w:tcBorders>
              <w:top w:val="nil"/>
              <w:left w:val="nil"/>
              <w:bottom w:val="nil"/>
              <w:right w:val="nil"/>
            </w:tcBorders>
            <w:noWrap/>
            <w:vAlign w:val="bottom"/>
            <w:hideMark/>
          </w:tcPr>
          <w:p w14:paraId="08DCE608" w14:textId="77777777" w:rsidR="000C67DF" w:rsidRPr="000C67DF" w:rsidRDefault="000C67DF" w:rsidP="000C67DF">
            <w:pPr>
              <w:rPr>
                <w:lang w:eastAsia="zh-CN"/>
              </w:rPr>
            </w:pPr>
          </w:p>
        </w:tc>
        <w:tc>
          <w:tcPr>
            <w:tcW w:w="956" w:type="dxa"/>
            <w:tcBorders>
              <w:top w:val="nil"/>
              <w:left w:val="nil"/>
              <w:bottom w:val="nil"/>
              <w:right w:val="nil"/>
            </w:tcBorders>
            <w:noWrap/>
            <w:vAlign w:val="bottom"/>
            <w:hideMark/>
          </w:tcPr>
          <w:p w14:paraId="1D716506" w14:textId="77777777" w:rsidR="000C67DF" w:rsidRPr="000C67DF" w:rsidRDefault="000C67DF" w:rsidP="000C67DF">
            <w:pPr>
              <w:rPr>
                <w:lang w:eastAsia="zh-CN"/>
              </w:rPr>
            </w:pPr>
          </w:p>
        </w:tc>
      </w:tr>
      <w:tr w:rsidR="000C67DF" w:rsidRPr="000C67DF" w14:paraId="6B2B31EF" w14:textId="77777777" w:rsidTr="000C67DF">
        <w:trPr>
          <w:trHeight w:val="313"/>
        </w:trPr>
        <w:tc>
          <w:tcPr>
            <w:tcW w:w="4536" w:type="dxa"/>
            <w:tcBorders>
              <w:top w:val="nil"/>
              <w:left w:val="nil"/>
              <w:bottom w:val="nil"/>
              <w:right w:val="nil"/>
            </w:tcBorders>
            <w:noWrap/>
            <w:vAlign w:val="bottom"/>
            <w:hideMark/>
          </w:tcPr>
          <w:p w14:paraId="27907C3C" w14:textId="77777777" w:rsidR="000C67DF" w:rsidRPr="000C67DF" w:rsidRDefault="000C67DF" w:rsidP="000C67DF">
            <w:pPr>
              <w:rPr>
                <w:color w:val="000000"/>
                <w:sz w:val="24"/>
                <w:szCs w:val="24"/>
                <w:lang w:eastAsia="zh-CN"/>
              </w:rPr>
            </w:pPr>
            <w:r w:rsidRPr="000C67DF">
              <w:rPr>
                <w:color w:val="000000"/>
                <w:sz w:val="24"/>
                <w:szCs w:val="24"/>
                <w:lang w:eastAsia="zh-CN"/>
              </w:rPr>
              <w:t>Capitaux propres</w:t>
            </w:r>
          </w:p>
        </w:tc>
        <w:tc>
          <w:tcPr>
            <w:tcW w:w="1077" w:type="dxa"/>
            <w:tcBorders>
              <w:top w:val="nil"/>
              <w:left w:val="nil"/>
              <w:bottom w:val="nil"/>
              <w:right w:val="nil"/>
            </w:tcBorders>
            <w:noWrap/>
            <w:vAlign w:val="bottom"/>
            <w:hideMark/>
          </w:tcPr>
          <w:p w14:paraId="6CFAD7F2" w14:textId="77777777" w:rsidR="000C67DF" w:rsidRPr="000C67DF" w:rsidRDefault="000C67DF" w:rsidP="000C67DF">
            <w:pPr>
              <w:jc w:val="right"/>
              <w:rPr>
                <w:color w:val="000000"/>
                <w:sz w:val="24"/>
                <w:szCs w:val="24"/>
                <w:lang w:eastAsia="zh-CN"/>
              </w:rPr>
            </w:pPr>
            <w:r w:rsidRPr="000C67DF">
              <w:rPr>
                <w:color w:val="000000"/>
                <w:sz w:val="24"/>
                <w:szCs w:val="24"/>
                <w:lang w:eastAsia="zh-CN"/>
              </w:rPr>
              <w:t>5 641,4</w:t>
            </w:r>
          </w:p>
        </w:tc>
        <w:tc>
          <w:tcPr>
            <w:tcW w:w="1355" w:type="dxa"/>
            <w:tcBorders>
              <w:top w:val="nil"/>
              <w:left w:val="nil"/>
              <w:bottom w:val="nil"/>
              <w:right w:val="nil"/>
            </w:tcBorders>
            <w:noWrap/>
            <w:vAlign w:val="bottom"/>
            <w:hideMark/>
          </w:tcPr>
          <w:p w14:paraId="6E3B4A0F" w14:textId="77777777" w:rsidR="000C67DF" w:rsidRPr="000C67DF" w:rsidRDefault="000C67DF" w:rsidP="000C67DF">
            <w:pPr>
              <w:jc w:val="right"/>
              <w:rPr>
                <w:color w:val="000000"/>
                <w:sz w:val="24"/>
                <w:szCs w:val="24"/>
                <w:lang w:eastAsia="zh-CN"/>
              </w:rPr>
            </w:pPr>
            <w:r w:rsidRPr="000C67DF">
              <w:rPr>
                <w:color w:val="000000"/>
                <w:sz w:val="24"/>
                <w:szCs w:val="24"/>
                <w:lang w:eastAsia="zh-CN"/>
              </w:rPr>
              <w:t>5 885,6</w:t>
            </w:r>
          </w:p>
        </w:tc>
        <w:tc>
          <w:tcPr>
            <w:tcW w:w="1315" w:type="dxa"/>
            <w:tcBorders>
              <w:top w:val="nil"/>
              <w:left w:val="nil"/>
              <w:bottom w:val="nil"/>
              <w:right w:val="nil"/>
            </w:tcBorders>
            <w:noWrap/>
            <w:vAlign w:val="bottom"/>
            <w:hideMark/>
          </w:tcPr>
          <w:p w14:paraId="7395180F" w14:textId="77777777" w:rsidR="000C67DF" w:rsidRPr="000C67DF" w:rsidRDefault="000C67DF" w:rsidP="000C67DF">
            <w:pPr>
              <w:jc w:val="right"/>
              <w:rPr>
                <w:color w:val="000000"/>
                <w:sz w:val="24"/>
                <w:szCs w:val="24"/>
                <w:lang w:eastAsia="zh-CN"/>
              </w:rPr>
            </w:pPr>
            <w:r w:rsidRPr="000C67DF">
              <w:rPr>
                <w:color w:val="000000"/>
                <w:sz w:val="24"/>
                <w:szCs w:val="24"/>
                <w:lang w:eastAsia="zh-CN"/>
              </w:rPr>
              <w:t>-244,3</w:t>
            </w:r>
          </w:p>
        </w:tc>
        <w:tc>
          <w:tcPr>
            <w:tcW w:w="956" w:type="dxa"/>
            <w:tcBorders>
              <w:top w:val="nil"/>
              <w:left w:val="nil"/>
              <w:bottom w:val="nil"/>
              <w:right w:val="nil"/>
            </w:tcBorders>
            <w:noWrap/>
            <w:vAlign w:val="bottom"/>
            <w:hideMark/>
          </w:tcPr>
          <w:p w14:paraId="39C8E5F8" w14:textId="77777777" w:rsidR="000C67DF" w:rsidRPr="000C67DF" w:rsidRDefault="000C67DF" w:rsidP="000C67DF">
            <w:pPr>
              <w:jc w:val="right"/>
              <w:rPr>
                <w:color w:val="000000"/>
                <w:sz w:val="24"/>
                <w:szCs w:val="24"/>
                <w:lang w:eastAsia="zh-CN"/>
              </w:rPr>
            </w:pPr>
            <w:r w:rsidRPr="000C67DF">
              <w:rPr>
                <w:color w:val="000000"/>
                <w:sz w:val="24"/>
                <w:szCs w:val="24"/>
                <w:lang w:eastAsia="zh-CN"/>
              </w:rPr>
              <w:t>-4,1</w:t>
            </w:r>
          </w:p>
        </w:tc>
      </w:tr>
      <w:tr w:rsidR="000C67DF" w:rsidRPr="000C67DF" w14:paraId="078867D1" w14:textId="77777777" w:rsidTr="000C67DF">
        <w:trPr>
          <w:trHeight w:val="313"/>
        </w:trPr>
        <w:tc>
          <w:tcPr>
            <w:tcW w:w="4536" w:type="dxa"/>
            <w:tcBorders>
              <w:top w:val="nil"/>
              <w:left w:val="nil"/>
              <w:bottom w:val="nil"/>
              <w:right w:val="nil"/>
            </w:tcBorders>
            <w:noWrap/>
            <w:vAlign w:val="bottom"/>
            <w:hideMark/>
          </w:tcPr>
          <w:p w14:paraId="73278BAB" w14:textId="77777777" w:rsidR="000C67DF" w:rsidRPr="000C67DF" w:rsidRDefault="000C67DF" w:rsidP="000C67DF">
            <w:pPr>
              <w:rPr>
                <w:color w:val="000000"/>
                <w:sz w:val="24"/>
                <w:szCs w:val="24"/>
                <w:lang w:eastAsia="zh-CN"/>
              </w:rPr>
            </w:pPr>
            <w:r w:rsidRPr="000C67DF">
              <w:rPr>
                <w:color w:val="000000"/>
                <w:sz w:val="24"/>
                <w:szCs w:val="24"/>
                <w:lang w:eastAsia="zh-CN"/>
              </w:rPr>
              <w:t>Capitaux propres - part du Groupe</w:t>
            </w:r>
          </w:p>
        </w:tc>
        <w:tc>
          <w:tcPr>
            <w:tcW w:w="1077" w:type="dxa"/>
            <w:tcBorders>
              <w:top w:val="nil"/>
              <w:left w:val="nil"/>
              <w:bottom w:val="nil"/>
              <w:right w:val="nil"/>
            </w:tcBorders>
            <w:noWrap/>
            <w:vAlign w:val="bottom"/>
            <w:hideMark/>
          </w:tcPr>
          <w:p w14:paraId="4F26040D" w14:textId="77777777" w:rsidR="000C67DF" w:rsidRPr="000C67DF" w:rsidRDefault="000C67DF" w:rsidP="000C67DF">
            <w:pPr>
              <w:jc w:val="right"/>
              <w:rPr>
                <w:color w:val="000000"/>
                <w:sz w:val="24"/>
                <w:szCs w:val="24"/>
                <w:lang w:eastAsia="zh-CN"/>
              </w:rPr>
            </w:pPr>
            <w:r w:rsidRPr="000C67DF">
              <w:rPr>
                <w:color w:val="000000"/>
                <w:sz w:val="24"/>
                <w:szCs w:val="24"/>
                <w:lang w:eastAsia="zh-CN"/>
              </w:rPr>
              <w:t>5 633,8</w:t>
            </w:r>
          </w:p>
        </w:tc>
        <w:tc>
          <w:tcPr>
            <w:tcW w:w="1355" w:type="dxa"/>
            <w:tcBorders>
              <w:top w:val="nil"/>
              <w:left w:val="nil"/>
              <w:bottom w:val="nil"/>
              <w:right w:val="nil"/>
            </w:tcBorders>
            <w:noWrap/>
            <w:vAlign w:val="bottom"/>
            <w:hideMark/>
          </w:tcPr>
          <w:p w14:paraId="007633FA" w14:textId="77777777" w:rsidR="000C67DF" w:rsidRPr="000C67DF" w:rsidRDefault="000C67DF" w:rsidP="000C67DF">
            <w:pPr>
              <w:jc w:val="right"/>
              <w:rPr>
                <w:color w:val="000000"/>
                <w:sz w:val="24"/>
                <w:szCs w:val="24"/>
                <w:lang w:eastAsia="zh-CN"/>
              </w:rPr>
            </w:pPr>
            <w:r w:rsidRPr="000C67DF">
              <w:rPr>
                <w:color w:val="000000"/>
                <w:sz w:val="24"/>
                <w:szCs w:val="24"/>
                <w:lang w:eastAsia="zh-CN"/>
              </w:rPr>
              <w:t>5 878,5</w:t>
            </w:r>
          </w:p>
        </w:tc>
        <w:tc>
          <w:tcPr>
            <w:tcW w:w="1315" w:type="dxa"/>
            <w:tcBorders>
              <w:top w:val="nil"/>
              <w:left w:val="nil"/>
              <w:bottom w:val="nil"/>
              <w:right w:val="nil"/>
            </w:tcBorders>
            <w:noWrap/>
            <w:vAlign w:val="bottom"/>
            <w:hideMark/>
          </w:tcPr>
          <w:p w14:paraId="51B4BBB6" w14:textId="77777777" w:rsidR="000C67DF" w:rsidRPr="000C67DF" w:rsidRDefault="000C67DF" w:rsidP="000C67DF">
            <w:pPr>
              <w:jc w:val="right"/>
              <w:rPr>
                <w:color w:val="000000"/>
                <w:sz w:val="24"/>
                <w:szCs w:val="24"/>
                <w:lang w:eastAsia="zh-CN"/>
              </w:rPr>
            </w:pPr>
            <w:r w:rsidRPr="000C67DF">
              <w:rPr>
                <w:color w:val="000000"/>
                <w:sz w:val="24"/>
                <w:szCs w:val="24"/>
                <w:lang w:eastAsia="zh-CN"/>
              </w:rPr>
              <w:t>-244,7</w:t>
            </w:r>
          </w:p>
        </w:tc>
        <w:tc>
          <w:tcPr>
            <w:tcW w:w="956" w:type="dxa"/>
            <w:tcBorders>
              <w:top w:val="nil"/>
              <w:left w:val="nil"/>
              <w:bottom w:val="nil"/>
              <w:right w:val="nil"/>
            </w:tcBorders>
            <w:noWrap/>
            <w:vAlign w:val="bottom"/>
            <w:hideMark/>
          </w:tcPr>
          <w:p w14:paraId="1D92104F" w14:textId="77777777" w:rsidR="000C67DF" w:rsidRPr="000C67DF" w:rsidRDefault="000C67DF" w:rsidP="000C67DF">
            <w:pPr>
              <w:jc w:val="right"/>
              <w:rPr>
                <w:color w:val="000000"/>
                <w:sz w:val="24"/>
                <w:szCs w:val="24"/>
                <w:lang w:eastAsia="zh-CN"/>
              </w:rPr>
            </w:pPr>
            <w:r w:rsidRPr="000C67DF">
              <w:rPr>
                <w:color w:val="000000"/>
                <w:sz w:val="24"/>
                <w:szCs w:val="24"/>
                <w:lang w:eastAsia="zh-CN"/>
              </w:rPr>
              <w:t>-4,2</w:t>
            </w:r>
          </w:p>
        </w:tc>
      </w:tr>
      <w:tr w:rsidR="000C67DF" w:rsidRPr="000C67DF" w14:paraId="4416D6AF" w14:textId="77777777" w:rsidTr="000C67DF">
        <w:trPr>
          <w:trHeight w:val="313"/>
        </w:trPr>
        <w:tc>
          <w:tcPr>
            <w:tcW w:w="4536" w:type="dxa"/>
            <w:tcBorders>
              <w:top w:val="nil"/>
              <w:left w:val="nil"/>
              <w:bottom w:val="nil"/>
              <w:right w:val="nil"/>
            </w:tcBorders>
            <w:noWrap/>
            <w:vAlign w:val="bottom"/>
            <w:hideMark/>
          </w:tcPr>
          <w:p w14:paraId="17036A7C" w14:textId="77777777" w:rsidR="000C67DF" w:rsidRPr="000C67DF" w:rsidRDefault="000C67DF" w:rsidP="000C67DF">
            <w:pPr>
              <w:rPr>
                <w:color w:val="000000"/>
                <w:sz w:val="24"/>
                <w:szCs w:val="24"/>
                <w:lang w:eastAsia="zh-CN"/>
              </w:rPr>
            </w:pPr>
            <w:r w:rsidRPr="000C67DF">
              <w:rPr>
                <w:color w:val="000000"/>
                <w:sz w:val="24"/>
                <w:szCs w:val="24"/>
                <w:lang w:eastAsia="zh-CN"/>
              </w:rPr>
              <w:t>BFR opérationnel</w:t>
            </w:r>
          </w:p>
        </w:tc>
        <w:tc>
          <w:tcPr>
            <w:tcW w:w="1077" w:type="dxa"/>
            <w:tcBorders>
              <w:top w:val="nil"/>
              <w:left w:val="nil"/>
              <w:bottom w:val="nil"/>
              <w:right w:val="nil"/>
            </w:tcBorders>
            <w:noWrap/>
            <w:vAlign w:val="bottom"/>
            <w:hideMark/>
          </w:tcPr>
          <w:p w14:paraId="7918DB4E" w14:textId="77777777" w:rsidR="000C67DF" w:rsidRPr="000C67DF" w:rsidRDefault="000C67DF" w:rsidP="000C67DF">
            <w:pPr>
              <w:jc w:val="right"/>
              <w:rPr>
                <w:color w:val="000000"/>
                <w:sz w:val="24"/>
                <w:szCs w:val="24"/>
                <w:lang w:eastAsia="zh-CN"/>
              </w:rPr>
            </w:pPr>
            <w:r w:rsidRPr="000C67DF">
              <w:rPr>
                <w:color w:val="000000"/>
                <w:sz w:val="24"/>
                <w:szCs w:val="24"/>
                <w:lang w:eastAsia="zh-CN"/>
              </w:rPr>
              <w:t>2 439,9</w:t>
            </w:r>
          </w:p>
        </w:tc>
        <w:tc>
          <w:tcPr>
            <w:tcW w:w="1355" w:type="dxa"/>
            <w:tcBorders>
              <w:top w:val="nil"/>
              <w:left w:val="nil"/>
              <w:bottom w:val="nil"/>
              <w:right w:val="nil"/>
            </w:tcBorders>
            <w:noWrap/>
            <w:vAlign w:val="bottom"/>
            <w:hideMark/>
          </w:tcPr>
          <w:p w14:paraId="49A22B62" w14:textId="77777777" w:rsidR="000C67DF" w:rsidRPr="000C67DF" w:rsidRDefault="000C67DF" w:rsidP="000C67DF">
            <w:pPr>
              <w:jc w:val="right"/>
              <w:rPr>
                <w:color w:val="000000"/>
                <w:sz w:val="24"/>
                <w:szCs w:val="24"/>
                <w:lang w:eastAsia="zh-CN"/>
              </w:rPr>
            </w:pPr>
            <w:r w:rsidRPr="000C67DF">
              <w:rPr>
                <w:color w:val="000000"/>
                <w:sz w:val="24"/>
                <w:szCs w:val="24"/>
                <w:lang w:eastAsia="zh-CN"/>
              </w:rPr>
              <w:t>2 878,4</w:t>
            </w:r>
          </w:p>
        </w:tc>
        <w:tc>
          <w:tcPr>
            <w:tcW w:w="1315" w:type="dxa"/>
            <w:tcBorders>
              <w:top w:val="nil"/>
              <w:left w:val="nil"/>
              <w:bottom w:val="nil"/>
              <w:right w:val="nil"/>
            </w:tcBorders>
            <w:noWrap/>
            <w:vAlign w:val="bottom"/>
            <w:hideMark/>
          </w:tcPr>
          <w:p w14:paraId="6D6725BE" w14:textId="77777777" w:rsidR="000C67DF" w:rsidRPr="000C67DF" w:rsidRDefault="000C67DF" w:rsidP="000C67DF">
            <w:pPr>
              <w:jc w:val="right"/>
              <w:rPr>
                <w:color w:val="000000"/>
                <w:sz w:val="24"/>
                <w:szCs w:val="24"/>
                <w:lang w:eastAsia="zh-CN"/>
              </w:rPr>
            </w:pPr>
            <w:r w:rsidRPr="000C67DF">
              <w:rPr>
                <w:color w:val="000000"/>
                <w:sz w:val="24"/>
                <w:szCs w:val="24"/>
                <w:lang w:eastAsia="zh-CN"/>
              </w:rPr>
              <w:t>-438,5</w:t>
            </w:r>
          </w:p>
        </w:tc>
        <w:tc>
          <w:tcPr>
            <w:tcW w:w="956" w:type="dxa"/>
            <w:tcBorders>
              <w:top w:val="nil"/>
              <w:left w:val="nil"/>
              <w:bottom w:val="nil"/>
              <w:right w:val="nil"/>
            </w:tcBorders>
            <w:noWrap/>
            <w:vAlign w:val="bottom"/>
            <w:hideMark/>
          </w:tcPr>
          <w:p w14:paraId="291FCD61" w14:textId="77777777" w:rsidR="000C67DF" w:rsidRPr="000C67DF" w:rsidRDefault="000C67DF" w:rsidP="000C67DF">
            <w:pPr>
              <w:jc w:val="right"/>
              <w:rPr>
                <w:color w:val="000000"/>
                <w:sz w:val="24"/>
                <w:szCs w:val="24"/>
                <w:lang w:eastAsia="zh-CN"/>
              </w:rPr>
            </w:pPr>
            <w:r w:rsidRPr="000C67DF">
              <w:rPr>
                <w:color w:val="000000"/>
                <w:sz w:val="24"/>
                <w:szCs w:val="24"/>
                <w:lang w:eastAsia="zh-CN"/>
              </w:rPr>
              <w:t>-15,2</w:t>
            </w:r>
          </w:p>
        </w:tc>
      </w:tr>
      <w:tr w:rsidR="000C67DF" w:rsidRPr="000C67DF" w14:paraId="0D6F9B07" w14:textId="77777777" w:rsidTr="000C67DF">
        <w:trPr>
          <w:trHeight w:val="326"/>
        </w:trPr>
        <w:tc>
          <w:tcPr>
            <w:tcW w:w="4536" w:type="dxa"/>
            <w:tcBorders>
              <w:top w:val="nil"/>
              <w:left w:val="nil"/>
              <w:bottom w:val="single" w:sz="12" w:space="0" w:color="auto"/>
              <w:right w:val="nil"/>
            </w:tcBorders>
            <w:noWrap/>
            <w:vAlign w:val="bottom"/>
            <w:hideMark/>
          </w:tcPr>
          <w:p w14:paraId="3B36C640" w14:textId="77777777" w:rsidR="000C67DF" w:rsidRPr="000C67DF" w:rsidRDefault="000C67DF" w:rsidP="000C67DF">
            <w:pPr>
              <w:rPr>
                <w:color w:val="000000"/>
                <w:sz w:val="24"/>
                <w:szCs w:val="24"/>
                <w:lang w:eastAsia="zh-CN"/>
              </w:rPr>
            </w:pPr>
            <w:r w:rsidRPr="000C67DF">
              <w:rPr>
                <w:color w:val="000000"/>
                <w:sz w:val="24"/>
                <w:szCs w:val="24"/>
                <w:lang w:eastAsia="zh-CN"/>
              </w:rPr>
              <w:t>Endettement net</w:t>
            </w:r>
          </w:p>
        </w:tc>
        <w:tc>
          <w:tcPr>
            <w:tcW w:w="1077" w:type="dxa"/>
            <w:tcBorders>
              <w:top w:val="nil"/>
              <w:left w:val="nil"/>
              <w:bottom w:val="single" w:sz="12" w:space="0" w:color="auto"/>
              <w:right w:val="nil"/>
            </w:tcBorders>
            <w:noWrap/>
            <w:vAlign w:val="bottom"/>
            <w:hideMark/>
          </w:tcPr>
          <w:p w14:paraId="3F605473" w14:textId="77777777" w:rsidR="000C67DF" w:rsidRPr="000C67DF" w:rsidRDefault="000C67DF" w:rsidP="000C67DF">
            <w:pPr>
              <w:jc w:val="right"/>
              <w:rPr>
                <w:color w:val="000000"/>
                <w:sz w:val="24"/>
                <w:szCs w:val="24"/>
                <w:lang w:eastAsia="zh-CN"/>
              </w:rPr>
            </w:pPr>
            <w:r w:rsidRPr="000C67DF">
              <w:rPr>
                <w:color w:val="000000"/>
                <w:sz w:val="24"/>
                <w:szCs w:val="24"/>
                <w:lang w:eastAsia="zh-CN"/>
              </w:rPr>
              <w:t>205,8</w:t>
            </w:r>
          </w:p>
        </w:tc>
        <w:tc>
          <w:tcPr>
            <w:tcW w:w="1355" w:type="dxa"/>
            <w:tcBorders>
              <w:top w:val="nil"/>
              <w:left w:val="nil"/>
              <w:bottom w:val="single" w:sz="12" w:space="0" w:color="auto"/>
              <w:right w:val="nil"/>
            </w:tcBorders>
            <w:noWrap/>
            <w:vAlign w:val="bottom"/>
            <w:hideMark/>
          </w:tcPr>
          <w:p w14:paraId="6D949964" w14:textId="77777777" w:rsidR="000C67DF" w:rsidRPr="000C67DF" w:rsidRDefault="000C67DF" w:rsidP="000C67DF">
            <w:pPr>
              <w:jc w:val="right"/>
              <w:rPr>
                <w:color w:val="000000"/>
                <w:sz w:val="24"/>
                <w:szCs w:val="24"/>
                <w:lang w:eastAsia="zh-CN"/>
              </w:rPr>
            </w:pPr>
            <w:r w:rsidRPr="000C67DF">
              <w:rPr>
                <w:color w:val="000000"/>
                <w:sz w:val="24"/>
                <w:szCs w:val="24"/>
                <w:lang w:eastAsia="zh-CN"/>
              </w:rPr>
              <w:t>556,3</w:t>
            </w:r>
          </w:p>
        </w:tc>
        <w:tc>
          <w:tcPr>
            <w:tcW w:w="1315" w:type="dxa"/>
            <w:tcBorders>
              <w:top w:val="nil"/>
              <w:left w:val="nil"/>
              <w:bottom w:val="single" w:sz="12" w:space="0" w:color="auto"/>
              <w:right w:val="nil"/>
            </w:tcBorders>
            <w:noWrap/>
            <w:vAlign w:val="bottom"/>
            <w:hideMark/>
          </w:tcPr>
          <w:p w14:paraId="78CD7475" w14:textId="77777777" w:rsidR="000C67DF" w:rsidRPr="000C67DF" w:rsidRDefault="000C67DF" w:rsidP="000C67DF">
            <w:pPr>
              <w:jc w:val="right"/>
              <w:rPr>
                <w:color w:val="000000"/>
                <w:sz w:val="24"/>
                <w:szCs w:val="24"/>
                <w:lang w:eastAsia="zh-CN"/>
              </w:rPr>
            </w:pPr>
            <w:r w:rsidRPr="000C67DF">
              <w:rPr>
                <w:color w:val="000000"/>
                <w:sz w:val="24"/>
                <w:szCs w:val="24"/>
                <w:lang w:eastAsia="zh-CN"/>
              </w:rPr>
              <w:t>-350,4</w:t>
            </w:r>
          </w:p>
        </w:tc>
        <w:tc>
          <w:tcPr>
            <w:tcW w:w="956" w:type="dxa"/>
            <w:tcBorders>
              <w:top w:val="nil"/>
              <w:left w:val="nil"/>
              <w:bottom w:val="single" w:sz="12" w:space="0" w:color="auto"/>
              <w:right w:val="nil"/>
            </w:tcBorders>
            <w:noWrap/>
            <w:vAlign w:val="bottom"/>
            <w:hideMark/>
          </w:tcPr>
          <w:p w14:paraId="7CF99254" w14:textId="77777777" w:rsidR="000C67DF" w:rsidRPr="000C67DF" w:rsidRDefault="000C67DF" w:rsidP="000C67DF">
            <w:pPr>
              <w:jc w:val="right"/>
              <w:rPr>
                <w:color w:val="000000"/>
                <w:sz w:val="24"/>
                <w:szCs w:val="24"/>
                <w:lang w:eastAsia="zh-CN"/>
              </w:rPr>
            </w:pPr>
            <w:r w:rsidRPr="000C67DF">
              <w:rPr>
                <w:color w:val="000000"/>
                <w:sz w:val="24"/>
                <w:szCs w:val="24"/>
                <w:lang w:eastAsia="zh-CN"/>
              </w:rPr>
              <w:t>-63,0</w:t>
            </w:r>
          </w:p>
        </w:tc>
      </w:tr>
    </w:tbl>
    <w:p w14:paraId="3F3A35DE" w14:textId="09440AB8" w:rsidR="00980A90" w:rsidRDefault="00980A90" w:rsidP="00980A90">
      <w:pPr>
        <w:spacing w:before="240"/>
        <w:jc w:val="both"/>
        <w:rPr>
          <w:rFonts w:asciiTheme="majorBidi" w:hAnsiTheme="majorBidi" w:cstheme="majorBidi"/>
          <w:sz w:val="24"/>
        </w:rPr>
      </w:pPr>
      <w:r w:rsidRPr="002D00D9">
        <w:rPr>
          <w:rFonts w:asciiTheme="majorBidi" w:hAnsiTheme="majorBidi" w:cstheme="majorBidi"/>
          <w:sz w:val="24"/>
        </w:rPr>
        <w:t xml:space="preserve">La situation </w:t>
      </w:r>
      <w:r>
        <w:rPr>
          <w:rFonts w:asciiTheme="majorBidi" w:hAnsiTheme="majorBidi" w:cstheme="majorBidi"/>
          <w:sz w:val="24"/>
        </w:rPr>
        <w:t>financière est marquée à fin 202</w:t>
      </w:r>
      <w:r w:rsidR="00AC4965">
        <w:rPr>
          <w:rFonts w:asciiTheme="majorBidi" w:hAnsiTheme="majorBidi" w:cstheme="majorBidi"/>
          <w:sz w:val="24"/>
        </w:rPr>
        <w:t>5</w:t>
      </w:r>
      <w:r w:rsidRPr="002D00D9">
        <w:rPr>
          <w:rFonts w:asciiTheme="majorBidi" w:hAnsiTheme="majorBidi" w:cstheme="majorBidi"/>
          <w:sz w:val="24"/>
        </w:rPr>
        <w:t xml:space="preserve"> par :</w:t>
      </w:r>
    </w:p>
    <w:p w14:paraId="37315FB7" w14:textId="77777777" w:rsidR="00980A90" w:rsidRDefault="00980A90" w:rsidP="00980A90"/>
    <w:p w14:paraId="7C31AFB1" w14:textId="4B75E1F7" w:rsidR="00980A90" w:rsidRPr="00A53A86" w:rsidRDefault="00980A90" w:rsidP="00980A90">
      <w:pPr>
        <w:pStyle w:val="Paragraphedeliste"/>
        <w:numPr>
          <w:ilvl w:val="0"/>
          <w:numId w:val="11"/>
        </w:numPr>
        <w:spacing w:line="360" w:lineRule="auto"/>
        <w:jc w:val="both"/>
        <w:rPr>
          <w:rFonts w:asciiTheme="majorBidi" w:hAnsiTheme="majorBidi" w:cstheme="majorBidi"/>
          <w:sz w:val="24"/>
        </w:rPr>
      </w:pPr>
      <w:r w:rsidRPr="005511C2">
        <w:rPr>
          <w:rFonts w:asciiTheme="majorBidi" w:hAnsiTheme="majorBidi" w:cstheme="majorBidi"/>
          <w:sz w:val="24"/>
        </w:rPr>
        <w:t>Les capitaux propres consolidés en 202</w:t>
      </w:r>
      <w:r w:rsidR="00AC4965">
        <w:rPr>
          <w:rFonts w:asciiTheme="majorBidi" w:hAnsiTheme="majorBidi" w:cstheme="majorBidi"/>
          <w:sz w:val="24"/>
        </w:rPr>
        <w:t>5</w:t>
      </w:r>
      <w:r w:rsidRPr="005511C2">
        <w:rPr>
          <w:rFonts w:asciiTheme="majorBidi" w:hAnsiTheme="majorBidi" w:cstheme="majorBidi"/>
          <w:sz w:val="24"/>
        </w:rPr>
        <w:t xml:space="preserve"> atteignent </w:t>
      </w:r>
      <w:r w:rsidRPr="00A53A86">
        <w:rPr>
          <w:rFonts w:asciiTheme="majorBidi" w:hAnsiTheme="majorBidi" w:cstheme="majorBidi"/>
          <w:sz w:val="24"/>
        </w:rPr>
        <w:t>5.</w:t>
      </w:r>
      <w:r w:rsidR="00AC4965">
        <w:rPr>
          <w:rFonts w:asciiTheme="majorBidi" w:hAnsiTheme="majorBidi" w:cstheme="majorBidi"/>
          <w:sz w:val="24"/>
        </w:rPr>
        <w:t>6</w:t>
      </w:r>
      <w:r w:rsidR="000C67DF">
        <w:rPr>
          <w:rFonts w:asciiTheme="majorBidi" w:hAnsiTheme="majorBidi" w:cstheme="majorBidi"/>
          <w:sz w:val="24"/>
        </w:rPr>
        <w:t>41</w:t>
      </w:r>
      <w:r w:rsidR="00AC4965">
        <w:rPr>
          <w:rFonts w:asciiTheme="majorBidi" w:hAnsiTheme="majorBidi" w:cstheme="majorBidi"/>
          <w:sz w:val="24"/>
        </w:rPr>
        <w:t>,</w:t>
      </w:r>
      <w:r w:rsidR="000C67DF">
        <w:rPr>
          <w:rFonts w:asciiTheme="majorBidi" w:hAnsiTheme="majorBidi" w:cstheme="majorBidi"/>
          <w:sz w:val="24"/>
        </w:rPr>
        <w:t>4</w:t>
      </w:r>
      <w:r w:rsidRPr="00A53A86">
        <w:rPr>
          <w:rFonts w:asciiTheme="majorBidi" w:hAnsiTheme="majorBidi" w:cstheme="majorBidi"/>
          <w:sz w:val="24"/>
        </w:rPr>
        <w:t xml:space="preserve"> </w:t>
      </w:r>
      <w:proofErr w:type="spellStart"/>
      <w:r w:rsidRPr="005511C2">
        <w:rPr>
          <w:rFonts w:asciiTheme="majorBidi" w:hAnsiTheme="majorBidi" w:cstheme="majorBidi"/>
          <w:sz w:val="24"/>
        </w:rPr>
        <w:t>Mdh</w:t>
      </w:r>
      <w:proofErr w:type="spellEnd"/>
      <w:r w:rsidRPr="005511C2">
        <w:rPr>
          <w:rFonts w:asciiTheme="majorBidi" w:hAnsiTheme="majorBidi" w:cstheme="majorBidi"/>
          <w:sz w:val="24"/>
        </w:rPr>
        <w:t xml:space="preserve">, en </w:t>
      </w:r>
      <w:r w:rsidR="00ED1893">
        <w:rPr>
          <w:rFonts w:asciiTheme="majorBidi" w:hAnsiTheme="majorBidi" w:cstheme="majorBidi"/>
          <w:sz w:val="24"/>
        </w:rPr>
        <w:t>baisse</w:t>
      </w:r>
      <w:r w:rsidR="00ED1893" w:rsidRPr="005511C2">
        <w:rPr>
          <w:rFonts w:asciiTheme="majorBidi" w:hAnsiTheme="majorBidi" w:cstheme="majorBidi"/>
          <w:sz w:val="24"/>
        </w:rPr>
        <w:t xml:space="preserve"> </w:t>
      </w:r>
      <w:r w:rsidRPr="005511C2">
        <w:rPr>
          <w:rFonts w:asciiTheme="majorBidi" w:hAnsiTheme="majorBidi" w:cstheme="majorBidi"/>
          <w:sz w:val="24"/>
        </w:rPr>
        <w:t xml:space="preserve">de </w:t>
      </w:r>
      <w:r w:rsidR="00AC4965">
        <w:rPr>
          <w:rFonts w:asciiTheme="majorBidi" w:hAnsiTheme="majorBidi" w:cstheme="majorBidi"/>
          <w:sz w:val="24"/>
        </w:rPr>
        <w:t>2</w:t>
      </w:r>
      <w:r w:rsidR="000C67DF">
        <w:rPr>
          <w:rFonts w:asciiTheme="majorBidi" w:hAnsiTheme="majorBidi" w:cstheme="majorBidi"/>
          <w:sz w:val="24"/>
        </w:rPr>
        <w:t>44</w:t>
      </w:r>
      <w:r w:rsidRPr="005511C2">
        <w:rPr>
          <w:rFonts w:asciiTheme="majorBidi" w:hAnsiTheme="majorBidi" w:cstheme="majorBidi"/>
          <w:sz w:val="24"/>
        </w:rPr>
        <w:t>,</w:t>
      </w:r>
      <w:r w:rsidR="000C67DF">
        <w:rPr>
          <w:rFonts w:asciiTheme="majorBidi" w:hAnsiTheme="majorBidi" w:cstheme="majorBidi"/>
          <w:sz w:val="24"/>
        </w:rPr>
        <w:t>3</w:t>
      </w:r>
      <w:r w:rsidRPr="005511C2">
        <w:rPr>
          <w:rFonts w:asciiTheme="majorBidi" w:hAnsiTheme="majorBidi" w:cstheme="majorBidi"/>
          <w:sz w:val="24"/>
        </w:rPr>
        <w:t xml:space="preserve"> </w:t>
      </w:r>
      <w:proofErr w:type="spellStart"/>
      <w:r w:rsidRPr="005511C2">
        <w:rPr>
          <w:rFonts w:asciiTheme="majorBidi" w:hAnsiTheme="majorBidi" w:cstheme="majorBidi"/>
          <w:sz w:val="24"/>
        </w:rPr>
        <w:t>Mdh</w:t>
      </w:r>
      <w:proofErr w:type="spellEnd"/>
      <w:r w:rsidRPr="005511C2">
        <w:rPr>
          <w:rFonts w:asciiTheme="majorBidi" w:hAnsiTheme="majorBidi" w:cstheme="majorBidi"/>
          <w:sz w:val="24"/>
        </w:rPr>
        <w:t xml:space="preserve"> </w:t>
      </w:r>
      <w:r w:rsidRPr="00A53A86">
        <w:rPr>
          <w:rFonts w:asciiTheme="majorBidi" w:hAnsiTheme="majorBidi" w:cstheme="majorBidi"/>
          <w:sz w:val="24"/>
        </w:rPr>
        <w:t>;</w:t>
      </w:r>
    </w:p>
    <w:p w14:paraId="192E0CB1" w14:textId="33FAE615" w:rsidR="00980A90" w:rsidRPr="002F3DF1" w:rsidRDefault="00980A90" w:rsidP="00980A90">
      <w:pPr>
        <w:pStyle w:val="Paragraphedeliste"/>
        <w:numPr>
          <w:ilvl w:val="0"/>
          <w:numId w:val="11"/>
        </w:numPr>
        <w:spacing w:line="360" w:lineRule="auto"/>
        <w:jc w:val="both"/>
        <w:rPr>
          <w:rFonts w:asciiTheme="majorBidi" w:hAnsiTheme="majorBidi" w:cstheme="majorBidi"/>
          <w:sz w:val="24"/>
        </w:rPr>
      </w:pPr>
      <w:r w:rsidRPr="002F3DF1">
        <w:rPr>
          <w:rFonts w:asciiTheme="majorBidi" w:hAnsiTheme="majorBidi" w:cstheme="majorBidi"/>
          <w:sz w:val="24"/>
        </w:rPr>
        <w:t xml:space="preserve">Le besoin en fonds de roulement </w:t>
      </w:r>
      <w:r>
        <w:rPr>
          <w:rFonts w:asciiTheme="majorBidi" w:hAnsiTheme="majorBidi" w:cstheme="majorBidi"/>
          <w:sz w:val="24"/>
        </w:rPr>
        <w:t>s’allège</w:t>
      </w:r>
      <w:r w:rsidRPr="002245BE">
        <w:rPr>
          <w:rFonts w:asciiTheme="majorBidi" w:hAnsiTheme="majorBidi" w:cstheme="majorBidi"/>
          <w:sz w:val="24"/>
        </w:rPr>
        <w:t xml:space="preserve"> de </w:t>
      </w:r>
      <w:r w:rsidR="00AC4965">
        <w:rPr>
          <w:rFonts w:asciiTheme="majorBidi" w:hAnsiTheme="majorBidi" w:cstheme="majorBidi"/>
          <w:sz w:val="24"/>
        </w:rPr>
        <w:t>4</w:t>
      </w:r>
      <w:r w:rsidR="000C67DF">
        <w:rPr>
          <w:rFonts w:asciiTheme="majorBidi" w:hAnsiTheme="majorBidi" w:cstheme="majorBidi"/>
          <w:sz w:val="24"/>
        </w:rPr>
        <w:t>38</w:t>
      </w:r>
      <w:r>
        <w:rPr>
          <w:rFonts w:asciiTheme="majorBidi" w:hAnsiTheme="majorBidi" w:cstheme="majorBidi"/>
          <w:sz w:val="24"/>
        </w:rPr>
        <w:t>,</w:t>
      </w:r>
      <w:r w:rsidR="000C67DF">
        <w:rPr>
          <w:rFonts w:asciiTheme="majorBidi" w:hAnsiTheme="majorBidi" w:cstheme="majorBidi"/>
          <w:sz w:val="24"/>
        </w:rPr>
        <w:t>5</w:t>
      </w:r>
      <w:r w:rsidRPr="002245BE">
        <w:rPr>
          <w:rFonts w:asciiTheme="majorBidi" w:hAnsiTheme="majorBidi" w:cstheme="majorBidi"/>
          <w:sz w:val="24"/>
        </w:rPr>
        <w:t xml:space="preserve"> </w:t>
      </w:r>
      <w:proofErr w:type="spellStart"/>
      <w:r>
        <w:rPr>
          <w:rFonts w:asciiTheme="majorBidi" w:hAnsiTheme="majorBidi" w:cstheme="majorBidi"/>
          <w:sz w:val="24"/>
        </w:rPr>
        <w:t>Mdh</w:t>
      </w:r>
      <w:proofErr w:type="spellEnd"/>
      <w:r>
        <w:rPr>
          <w:rFonts w:asciiTheme="majorBidi" w:hAnsiTheme="majorBidi" w:cstheme="majorBidi"/>
          <w:sz w:val="24"/>
        </w:rPr>
        <w:t xml:space="preserve"> en 202</w:t>
      </w:r>
      <w:r w:rsidR="00AC4965">
        <w:rPr>
          <w:rFonts w:asciiTheme="majorBidi" w:hAnsiTheme="majorBidi" w:cstheme="majorBidi"/>
          <w:sz w:val="24"/>
        </w:rPr>
        <w:t>5</w:t>
      </w:r>
      <w:r>
        <w:rPr>
          <w:rFonts w:asciiTheme="majorBidi" w:hAnsiTheme="majorBidi" w:cstheme="majorBidi"/>
          <w:sz w:val="24"/>
        </w:rPr>
        <w:t xml:space="preserve"> par rapport à </w:t>
      </w:r>
      <w:r w:rsidRPr="00AC4965">
        <w:rPr>
          <w:rFonts w:asciiTheme="majorBidi" w:hAnsiTheme="majorBidi" w:cstheme="majorBidi"/>
          <w:sz w:val="24"/>
        </w:rPr>
        <w:t>202</w:t>
      </w:r>
      <w:r w:rsidR="00AC4965" w:rsidRPr="00AC4965">
        <w:rPr>
          <w:rFonts w:asciiTheme="majorBidi" w:hAnsiTheme="majorBidi" w:cstheme="majorBidi"/>
          <w:sz w:val="24"/>
        </w:rPr>
        <w:t>4</w:t>
      </w:r>
      <w:r w:rsidR="00AC4965">
        <w:rPr>
          <w:rFonts w:asciiTheme="majorBidi" w:hAnsiTheme="majorBidi" w:cstheme="majorBidi"/>
          <w:sz w:val="24"/>
        </w:rPr>
        <w:t xml:space="preserve"> </w:t>
      </w:r>
      <w:r w:rsidRPr="002F3DF1">
        <w:rPr>
          <w:rFonts w:asciiTheme="majorBidi" w:hAnsiTheme="majorBidi" w:cstheme="majorBidi"/>
          <w:sz w:val="24"/>
        </w:rPr>
        <w:t>;</w:t>
      </w:r>
    </w:p>
    <w:p w14:paraId="16A9B1A7" w14:textId="24882A9F" w:rsidR="00980A90" w:rsidRDefault="00980A90" w:rsidP="00980A90">
      <w:pPr>
        <w:pStyle w:val="Paragraphedeliste"/>
        <w:numPr>
          <w:ilvl w:val="0"/>
          <w:numId w:val="11"/>
        </w:numPr>
        <w:spacing w:line="360" w:lineRule="auto"/>
        <w:jc w:val="both"/>
        <w:rPr>
          <w:rFonts w:asciiTheme="majorBidi" w:hAnsiTheme="majorBidi" w:cstheme="majorBidi"/>
          <w:sz w:val="24"/>
        </w:rPr>
      </w:pPr>
      <w:r w:rsidRPr="002F3DF1">
        <w:rPr>
          <w:rFonts w:asciiTheme="majorBidi" w:hAnsiTheme="majorBidi" w:cstheme="majorBidi"/>
          <w:sz w:val="24"/>
        </w:rPr>
        <w:t>L’</w:t>
      </w:r>
      <w:r>
        <w:rPr>
          <w:rFonts w:asciiTheme="majorBidi" w:hAnsiTheme="majorBidi" w:cstheme="majorBidi"/>
          <w:sz w:val="24"/>
        </w:rPr>
        <w:t>e</w:t>
      </w:r>
      <w:r w:rsidRPr="002F3DF1">
        <w:rPr>
          <w:rFonts w:asciiTheme="majorBidi" w:hAnsiTheme="majorBidi" w:cstheme="majorBidi"/>
          <w:sz w:val="24"/>
        </w:rPr>
        <w:t xml:space="preserve">ndettement net ressort à </w:t>
      </w:r>
      <w:r w:rsidR="00AC4965">
        <w:rPr>
          <w:rFonts w:asciiTheme="majorBidi" w:hAnsiTheme="majorBidi" w:cstheme="majorBidi"/>
          <w:sz w:val="24"/>
        </w:rPr>
        <w:t>205,8</w:t>
      </w:r>
      <w:r w:rsidRPr="00A53A86">
        <w:rPr>
          <w:rFonts w:asciiTheme="majorBidi" w:hAnsiTheme="majorBidi" w:cstheme="majorBidi"/>
          <w:sz w:val="24"/>
        </w:rPr>
        <w:t xml:space="preserve"> </w:t>
      </w:r>
      <w:proofErr w:type="spellStart"/>
      <w:r w:rsidRPr="002F3DF1">
        <w:rPr>
          <w:rFonts w:asciiTheme="majorBidi" w:hAnsiTheme="majorBidi" w:cstheme="majorBidi"/>
          <w:sz w:val="24"/>
        </w:rPr>
        <w:t>Mdh</w:t>
      </w:r>
      <w:proofErr w:type="spellEnd"/>
      <w:r w:rsidRPr="002F3DF1">
        <w:rPr>
          <w:rFonts w:asciiTheme="majorBidi" w:hAnsiTheme="majorBidi" w:cstheme="majorBidi"/>
          <w:sz w:val="24"/>
        </w:rPr>
        <w:t>,</w:t>
      </w:r>
      <w:r>
        <w:rPr>
          <w:rFonts w:asciiTheme="majorBidi" w:hAnsiTheme="majorBidi" w:cstheme="majorBidi"/>
          <w:sz w:val="24"/>
        </w:rPr>
        <w:t xml:space="preserve"> contre</w:t>
      </w:r>
      <w:r w:rsidR="00AC4965">
        <w:rPr>
          <w:rFonts w:asciiTheme="majorBidi" w:hAnsiTheme="majorBidi" w:cstheme="majorBidi"/>
          <w:sz w:val="24"/>
        </w:rPr>
        <w:t xml:space="preserve"> </w:t>
      </w:r>
      <w:r w:rsidR="00AC4965" w:rsidRPr="00A53A86">
        <w:rPr>
          <w:rFonts w:asciiTheme="majorBidi" w:hAnsiTheme="majorBidi" w:cstheme="majorBidi"/>
          <w:sz w:val="24"/>
        </w:rPr>
        <w:t>556,3</w:t>
      </w:r>
      <w:r w:rsidRPr="00A53A86">
        <w:rPr>
          <w:rFonts w:asciiTheme="majorBidi" w:hAnsiTheme="majorBidi" w:cstheme="majorBidi"/>
          <w:sz w:val="24"/>
        </w:rPr>
        <w:t xml:space="preserve"> </w:t>
      </w:r>
      <w:proofErr w:type="spellStart"/>
      <w:r w:rsidRPr="00A53A86">
        <w:rPr>
          <w:rFonts w:asciiTheme="majorBidi" w:hAnsiTheme="majorBidi" w:cstheme="majorBidi"/>
          <w:sz w:val="24"/>
        </w:rPr>
        <w:t>Mdh</w:t>
      </w:r>
      <w:proofErr w:type="spellEnd"/>
      <w:r w:rsidRPr="00A53A86">
        <w:rPr>
          <w:rFonts w:asciiTheme="majorBidi" w:hAnsiTheme="majorBidi" w:cstheme="majorBidi"/>
          <w:sz w:val="24"/>
        </w:rPr>
        <w:t xml:space="preserve"> en 202</w:t>
      </w:r>
      <w:r w:rsidR="00AC4965">
        <w:rPr>
          <w:rFonts w:asciiTheme="majorBidi" w:hAnsiTheme="majorBidi" w:cstheme="majorBidi"/>
          <w:sz w:val="24"/>
        </w:rPr>
        <w:t>4</w:t>
      </w:r>
      <w:r w:rsidRPr="002D00D9">
        <w:rPr>
          <w:rFonts w:asciiTheme="majorBidi" w:hAnsiTheme="majorBidi" w:cstheme="majorBidi"/>
          <w:sz w:val="24"/>
        </w:rPr>
        <w:t>.</w:t>
      </w:r>
    </w:p>
    <w:p w14:paraId="53A0FEC0" w14:textId="77777777" w:rsidR="004A5F4B" w:rsidRDefault="004A5F4B" w:rsidP="004A5F4B">
      <w:pPr>
        <w:pStyle w:val="Paragraphedeliste"/>
        <w:spacing w:line="360" w:lineRule="auto"/>
        <w:jc w:val="both"/>
        <w:rPr>
          <w:rFonts w:asciiTheme="majorBidi" w:hAnsiTheme="majorBidi" w:cstheme="majorBidi"/>
          <w:sz w:val="24"/>
        </w:rPr>
      </w:pPr>
    </w:p>
    <w:p w14:paraId="071114DC" w14:textId="2FFD0A2E" w:rsidR="00980A90" w:rsidRDefault="004A5F4B" w:rsidP="004A5F4B">
      <w:pPr>
        <w:spacing w:line="360" w:lineRule="auto"/>
        <w:ind w:left="360"/>
        <w:jc w:val="both"/>
        <w:rPr>
          <w:rFonts w:asciiTheme="majorBidi" w:hAnsiTheme="majorBidi" w:cstheme="majorBidi"/>
          <w:sz w:val="24"/>
        </w:rPr>
      </w:pPr>
      <w:r w:rsidRPr="004A5F4B">
        <w:rPr>
          <w:rFonts w:asciiTheme="majorBidi" w:hAnsiTheme="majorBidi" w:cstheme="majorBidi"/>
          <w:sz w:val="24"/>
        </w:rPr>
        <w:t>Les dettes fournisseurs au 31 décembre 202</w:t>
      </w:r>
      <w:r>
        <w:rPr>
          <w:rFonts w:asciiTheme="majorBidi" w:hAnsiTheme="majorBidi" w:cstheme="majorBidi"/>
          <w:sz w:val="24"/>
        </w:rPr>
        <w:t>5</w:t>
      </w:r>
      <w:r w:rsidRPr="004A5F4B">
        <w:rPr>
          <w:rFonts w:asciiTheme="majorBidi" w:hAnsiTheme="majorBidi" w:cstheme="majorBidi"/>
          <w:sz w:val="24"/>
        </w:rPr>
        <w:t xml:space="preserve"> se répartissent comme suit :</w:t>
      </w:r>
    </w:p>
    <w:p w14:paraId="46FF8186" w14:textId="77777777" w:rsidR="00E73C79" w:rsidRDefault="00E73C79" w:rsidP="004A5F4B">
      <w:pPr>
        <w:spacing w:line="360" w:lineRule="auto"/>
        <w:ind w:left="360"/>
        <w:jc w:val="both"/>
        <w:rPr>
          <w:rFonts w:asciiTheme="majorBidi" w:hAnsiTheme="majorBidi" w:cstheme="majorBidi"/>
          <w:sz w:val="24"/>
        </w:rPr>
      </w:pPr>
    </w:p>
    <w:p w14:paraId="7725376E" w14:textId="1DABEC49" w:rsidR="00E73C79" w:rsidRPr="004A5F4B" w:rsidRDefault="00E73C79" w:rsidP="004A5F4B">
      <w:pPr>
        <w:spacing w:line="360" w:lineRule="auto"/>
        <w:ind w:left="360"/>
        <w:jc w:val="both"/>
        <w:rPr>
          <w:rFonts w:asciiTheme="majorBidi" w:hAnsiTheme="majorBidi" w:cstheme="majorBidi"/>
          <w:sz w:val="24"/>
        </w:rPr>
      </w:pPr>
      <w:r w:rsidRPr="00E73C79">
        <w:rPr>
          <w:noProof/>
        </w:rPr>
        <w:drawing>
          <wp:inline distT="0" distB="0" distL="0" distR="0" wp14:anchorId="5400674C" wp14:editId="79035C8E">
            <wp:extent cx="6031230" cy="3505835"/>
            <wp:effectExtent l="0" t="0" r="7620" b="0"/>
            <wp:docPr id="74459584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1230" cy="3505835"/>
                    </a:xfrm>
                    <a:prstGeom prst="rect">
                      <a:avLst/>
                    </a:prstGeom>
                    <a:noFill/>
                    <a:ln>
                      <a:noFill/>
                    </a:ln>
                  </pic:spPr>
                </pic:pic>
              </a:graphicData>
            </a:graphic>
          </wp:inline>
        </w:drawing>
      </w:r>
    </w:p>
    <w:p w14:paraId="1C1DAB2C" w14:textId="77777777" w:rsidR="008E574B" w:rsidRPr="008E574B" w:rsidRDefault="008E574B" w:rsidP="008E574B">
      <w:pPr>
        <w:pStyle w:val="Paragraphedeliste"/>
        <w:numPr>
          <w:ilvl w:val="0"/>
          <w:numId w:val="20"/>
        </w:numPr>
        <w:spacing w:before="240"/>
        <w:rPr>
          <w:rFonts w:asciiTheme="majorBidi" w:hAnsiTheme="majorBidi" w:cstheme="majorBidi"/>
          <w:b/>
          <w:sz w:val="24"/>
        </w:rPr>
      </w:pPr>
      <w:r w:rsidRPr="008E574B">
        <w:rPr>
          <w:rFonts w:asciiTheme="majorBidi" w:hAnsiTheme="majorBidi" w:cstheme="majorBidi"/>
          <w:b/>
          <w:sz w:val="24"/>
        </w:rPr>
        <w:t xml:space="preserve">Conventions visées à l’article 57 de la Loi sur les Sociétés Anonymes </w:t>
      </w:r>
    </w:p>
    <w:p w14:paraId="5F98EDD8" w14:textId="2CAD187D" w:rsidR="008E574B" w:rsidRDefault="008E574B" w:rsidP="008E574B">
      <w:pPr>
        <w:spacing w:before="240"/>
        <w:ind w:left="360"/>
        <w:rPr>
          <w:color w:val="000000" w:themeColor="text1"/>
          <w:sz w:val="24"/>
          <w:szCs w:val="24"/>
        </w:rPr>
      </w:pPr>
      <w:r w:rsidRPr="008E574B">
        <w:rPr>
          <w:color w:val="000000" w:themeColor="text1"/>
          <w:sz w:val="24"/>
          <w:szCs w:val="24"/>
        </w:rPr>
        <w:t>Nous vous présentons, ci-joint, le tableau récapitulant les conventions visées à l’article 57 de la loi sur les sociétés anonymes au cours de l’exercice 202</w:t>
      </w:r>
      <w:r>
        <w:rPr>
          <w:color w:val="000000" w:themeColor="text1"/>
          <w:sz w:val="24"/>
          <w:szCs w:val="24"/>
        </w:rPr>
        <w:t>5</w:t>
      </w:r>
      <w:r w:rsidR="00740629">
        <w:rPr>
          <w:color w:val="000000" w:themeColor="text1"/>
          <w:sz w:val="24"/>
          <w:szCs w:val="24"/>
        </w:rPr>
        <w:t xml:space="preserve">. </w:t>
      </w:r>
    </w:p>
    <w:p w14:paraId="6781F924" w14:textId="77777777" w:rsidR="00740629" w:rsidRDefault="00740629" w:rsidP="008E574B">
      <w:pPr>
        <w:spacing w:before="240"/>
        <w:ind w:left="360"/>
        <w:rPr>
          <w:color w:val="000000" w:themeColor="text1"/>
          <w:sz w:val="24"/>
          <w:szCs w:val="24"/>
        </w:rPr>
      </w:pPr>
    </w:p>
    <w:p w14:paraId="1C4C4477" w14:textId="77777777" w:rsidR="00DB4B15" w:rsidRDefault="00DB4B15" w:rsidP="008E574B">
      <w:pPr>
        <w:spacing w:before="240"/>
        <w:ind w:left="360"/>
        <w:rPr>
          <w:color w:val="000000" w:themeColor="text1"/>
          <w:sz w:val="24"/>
          <w:szCs w:val="24"/>
        </w:rPr>
      </w:pPr>
    </w:p>
    <w:p w14:paraId="404554C3" w14:textId="77777777" w:rsidR="00DB4B15" w:rsidRDefault="00DB4B15" w:rsidP="008E574B">
      <w:pPr>
        <w:spacing w:before="240"/>
        <w:ind w:left="360"/>
        <w:rPr>
          <w:color w:val="000000" w:themeColor="text1"/>
          <w:sz w:val="24"/>
          <w:szCs w:val="24"/>
        </w:rPr>
      </w:pPr>
    </w:p>
    <w:p w14:paraId="085AD0B9" w14:textId="77777777" w:rsidR="00DB4B15" w:rsidRDefault="00DB4B15" w:rsidP="008E574B">
      <w:pPr>
        <w:spacing w:before="240"/>
        <w:ind w:left="360"/>
        <w:rPr>
          <w:color w:val="000000" w:themeColor="text1"/>
          <w:sz w:val="24"/>
          <w:szCs w:val="24"/>
        </w:rPr>
      </w:pPr>
    </w:p>
    <w:tbl>
      <w:tblPr>
        <w:tblStyle w:val="Grilledutableau"/>
        <w:tblpPr w:leftFromText="141" w:rightFromText="141" w:vertAnchor="page" w:horzAnchor="margin" w:tblpXSpec="center" w:tblpY="1096"/>
        <w:tblW w:w="10768" w:type="dxa"/>
        <w:tblLayout w:type="fixed"/>
        <w:tblLook w:val="04A0" w:firstRow="1" w:lastRow="0" w:firstColumn="1" w:lastColumn="0" w:noHBand="0" w:noVBand="1"/>
      </w:tblPr>
      <w:tblGrid>
        <w:gridCol w:w="1555"/>
        <w:gridCol w:w="2126"/>
        <w:gridCol w:w="1984"/>
        <w:gridCol w:w="1418"/>
        <w:gridCol w:w="1417"/>
        <w:gridCol w:w="1134"/>
        <w:gridCol w:w="1134"/>
      </w:tblGrid>
      <w:tr w:rsidR="00D71C52" w:rsidRPr="00E822B0" w14:paraId="2814357E" w14:textId="77777777" w:rsidTr="002C04F4">
        <w:trPr>
          <w:trHeight w:val="1121"/>
        </w:trPr>
        <w:tc>
          <w:tcPr>
            <w:tcW w:w="1555" w:type="dxa"/>
            <w:vMerge w:val="restart"/>
          </w:tcPr>
          <w:p w14:paraId="1CA0BBDA" w14:textId="77777777" w:rsidR="00D71C52" w:rsidRPr="00245D71" w:rsidRDefault="00D71C52" w:rsidP="00D71C52">
            <w:pPr>
              <w:spacing w:before="240"/>
              <w:ind w:left="360"/>
              <w:rPr>
                <w:rFonts w:asciiTheme="majorBidi" w:hAnsiTheme="majorBidi" w:cstheme="majorBidi"/>
                <w:b/>
                <w:color w:val="00B0F0"/>
                <w:sz w:val="18"/>
                <w:szCs w:val="18"/>
                <w:lang w:val="en-US"/>
              </w:rPr>
            </w:pPr>
            <w:r w:rsidRPr="00245D71">
              <w:rPr>
                <w:rFonts w:asciiTheme="majorBidi" w:hAnsiTheme="majorBidi" w:cstheme="majorBidi"/>
                <w:b/>
                <w:color w:val="00B0F0"/>
                <w:sz w:val="18"/>
                <w:szCs w:val="18"/>
                <w:lang w:val="en-US"/>
              </w:rPr>
              <w:t>Société</w:t>
            </w:r>
          </w:p>
        </w:tc>
        <w:tc>
          <w:tcPr>
            <w:tcW w:w="2126" w:type="dxa"/>
            <w:vMerge w:val="restart"/>
          </w:tcPr>
          <w:p w14:paraId="5D53601A" w14:textId="77777777" w:rsidR="00D71C52" w:rsidRPr="00245D71" w:rsidRDefault="00D71C52" w:rsidP="00D71C52">
            <w:pPr>
              <w:spacing w:before="240"/>
              <w:ind w:left="360"/>
              <w:rPr>
                <w:rFonts w:asciiTheme="majorBidi" w:hAnsiTheme="majorBidi" w:cstheme="majorBidi"/>
                <w:b/>
                <w:color w:val="00B0F0"/>
                <w:sz w:val="18"/>
                <w:szCs w:val="18"/>
                <w:lang w:val="en-US"/>
              </w:rPr>
            </w:pPr>
            <w:proofErr w:type="spellStart"/>
            <w:proofErr w:type="gramStart"/>
            <w:r w:rsidRPr="00245D71">
              <w:rPr>
                <w:rFonts w:asciiTheme="majorBidi" w:hAnsiTheme="majorBidi" w:cstheme="majorBidi"/>
                <w:b/>
                <w:color w:val="00B0F0"/>
                <w:sz w:val="18"/>
                <w:szCs w:val="18"/>
                <w:lang w:val="en-US"/>
              </w:rPr>
              <w:t>Objet</w:t>
            </w:r>
            <w:proofErr w:type="spellEnd"/>
            <w:proofErr w:type="gramEnd"/>
            <w:r w:rsidRPr="00245D71">
              <w:rPr>
                <w:rFonts w:asciiTheme="majorBidi" w:hAnsiTheme="majorBidi" w:cstheme="majorBidi"/>
                <w:b/>
                <w:color w:val="00B0F0"/>
                <w:sz w:val="18"/>
                <w:szCs w:val="18"/>
                <w:lang w:val="en-US"/>
              </w:rPr>
              <w:t xml:space="preserve"> de la Convention</w:t>
            </w:r>
          </w:p>
        </w:tc>
        <w:tc>
          <w:tcPr>
            <w:tcW w:w="1984" w:type="dxa"/>
            <w:vMerge w:val="restart"/>
          </w:tcPr>
          <w:p w14:paraId="629AB157" w14:textId="77777777" w:rsidR="00D71C52" w:rsidRPr="00245D71" w:rsidRDefault="00D71C52" w:rsidP="00D71C52">
            <w:pPr>
              <w:spacing w:before="240"/>
              <w:ind w:left="360"/>
              <w:rPr>
                <w:rFonts w:asciiTheme="majorBidi" w:hAnsiTheme="majorBidi" w:cstheme="majorBidi"/>
                <w:b/>
                <w:color w:val="00B0F0"/>
                <w:sz w:val="18"/>
                <w:szCs w:val="18"/>
                <w:u w:val="single"/>
              </w:rPr>
            </w:pPr>
            <w:r w:rsidRPr="00245D71">
              <w:rPr>
                <w:rFonts w:asciiTheme="majorBidi" w:hAnsiTheme="majorBidi" w:cstheme="majorBidi"/>
                <w:b/>
                <w:color w:val="00B0F0"/>
                <w:sz w:val="18"/>
                <w:szCs w:val="18"/>
              </w:rPr>
              <w:t>Modalités / méthode de calcul / délai de paiement</w:t>
            </w:r>
          </w:p>
        </w:tc>
        <w:tc>
          <w:tcPr>
            <w:tcW w:w="2835" w:type="dxa"/>
            <w:gridSpan w:val="2"/>
            <w:tcBorders>
              <w:top w:val="single" w:sz="4" w:space="0" w:color="auto"/>
              <w:bottom w:val="single" w:sz="4" w:space="0" w:color="auto"/>
            </w:tcBorders>
          </w:tcPr>
          <w:p w14:paraId="63924606" w14:textId="77777777" w:rsidR="00D71C52" w:rsidRPr="00245D71" w:rsidRDefault="00D71C52" w:rsidP="00D71C52">
            <w:pPr>
              <w:spacing w:before="240"/>
              <w:ind w:left="360"/>
              <w:rPr>
                <w:rFonts w:asciiTheme="majorBidi" w:hAnsiTheme="majorBidi" w:cstheme="majorBidi"/>
                <w:b/>
                <w:color w:val="00B0F0"/>
                <w:sz w:val="18"/>
                <w:szCs w:val="18"/>
                <w:lang w:val="en-US"/>
              </w:rPr>
            </w:pPr>
            <w:r w:rsidRPr="00245D71">
              <w:rPr>
                <w:rFonts w:asciiTheme="majorBidi" w:hAnsiTheme="majorBidi" w:cstheme="majorBidi"/>
                <w:b/>
                <w:color w:val="00B0F0"/>
                <w:sz w:val="18"/>
                <w:szCs w:val="18"/>
                <w:lang w:val="en-US"/>
              </w:rPr>
              <w:t xml:space="preserve">Flux </w:t>
            </w:r>
            <w:proofErr w:type="spellStart"/>
            <w:r w:rsidRPr="00245D71">
              <w:rPr>
                <w:rFonts w:asciiTheme="majorBidi" w:hAnsiTheme="majorBidi" w:cstheme="majorBidi"/>
                <w:b/>
                <w:color w:val="00B0F0"/>
                <w:sz w:val="18"/>
                <w:szCs w:val="18"/>
                <w:lang w:val="en-US"/>
              </w:rPr>
              <w:t>résultats</w:t>
            </w:r>
            <w:proofErr w:type="spellEnd"/>
            <w:r w:rsidRPr="00245D71">
              <w:rPr>
                <w:rFonts w:asciiTheme="majorBidi" w:hAnsiTheme="majorBidi" w:cstheme="majorBidi"/>
                <w:b/>
                <w:color w:val="00B0F0"/>
                <w:sz w:val="18"/>
                <w:szCs w:val="18"/>
                <w:lang w:val="en-US"/>
              </w:rPr>
              <w:t xml:space="preserve"> 2025</w:t>
            </w:r>
          </w:p>
          <w:p w14:paraId="5FA5E0E4" w14:textId="77777777" w:rsidR="00D71C52" w:rsidRPr="00245D71" w:rsidRDefault="00D71C52" w:rsidP="00B86DCA">
            <w:pPr>
              <w:spacing w:before="240"/>
              <w:rPr>
                <w:rFonts w:asciiTheme="majorBidi" w:hAnsiTheme="majorBidi" w:cstheme="majorBidi"/>
                <w:b/>
                <w:color w:val="00B0F0"/>
                <w:sz w:val="18"/>
                <w:szCs w:val="18"/>
              </w:rPr>
            </w:pPr>
          </w:p>
        </w:tc>
        <w:tc>
          <w:tcPr>
            <w:tcW w:w="2268" w:type="dxa"/>
            <w:gridSpan w:val="2"/>
          </w:tcPr>
          <w:p w14:paraId="79B1784C" w14:textId="77777777" w:rsidR="00D71C52" w:rsidRPr="00245D71" w:rsidRDefault="00D71C52" w:rsidP="00D71C52">
            <w:pPr>
              <w:spacing w:before="240"/>
              <w:ind w:left="360"/>
              <w:rPr>
                <w:rFonts w:asciiTheme="majorBidi" w:hAnsiTheme="majorBidi" w:cstheme="majorBidi"/>
                <w:b/>
                <w:color w:val="00B0F0"/>
                <w:sz w:val="18"/>
                <w:szCs w:val="18"/>
              </w:rPr>
            </w:pPr>
            <w:r w:rsidRPr="00245D71">
              <w:rPr>
                <w:rFonts w:asciiTheme="majorBidi" w:hAnsiTheme="majorBidi" w:cstheme="majorBidi"/>
                <w:b/>
                <w:color w:val="00B0F0"/>
                <w:sz w:val="18"/>
                <w:szCs w:val="18"/>
              </w:rPr>
              <w:t xml:space="preserve">Solde Bilan 2025 – reste à </w:t>
            </w:r>
          </w:p>
          <w:p w14:paraId="2860E3E9" w14:textId="77777777" w:rsidR="00D71C52" w:rsidRPr="00245D71" w:rsidRDefault="00D71C52" w:rsidP="00D71C52">
            <w:pPr>
              <w:spacing w:before="240"/>
              <w:ind w:left="360"/>
              <w:rPr>
                <w:rFonts w:asciiTheme="majorBidi" w:hAnsiTheme="majorBidi" w:cstheme="majorBidi"/>
                <w:b/>
                <w:color w:val="00B0F0"/>
                <w:sz w:val="18"/>
                <w:szCs w:val="18"/>
              </w:rPr>
            </w:pPr>
            <w:proofErr w:type="gramStart"/>
            <w:r w:rsidRPr="00245D71">
              <w:rPr>
                <w:rFonts w:asciiTheme="majorBidi" w:hAnsiTheme="majorBidi" w:cstheme="majorBidi"/>
                <w:b/>
                <w:color w:val="00B0F0"/>
                <w:sz w:val="18"/>
                <w:szCs w:val="18"/>
              </w:rPr>
              <w:t>payer</w:t>
            </w:r>
            <w:proofErr w:type="gramEnd"/>
            <w:r w:rsidRPr="00245D71">
              <w:rPr>
                <w:rFonts w:asciiTheme="majorBidi" w:hAnsiTheme="majorBidi" w:cstheme="majorBidi"/>
                <w:b/>
                <w:color w:val="00B0F0"/>
                <w:sz w:val="18"/>
                <w:szCs w:val="18"/>
              </w:rPr>
              <w:t>/à encaisser</w:t>
            </w:r>
          </w:p>
        </w:tc>
      </w:tr>
      <w:tr w:rsidR="00D71C52" w:rsidRPr="00E822B0" w14:paraId="4A08FD95" w14:textId="77777777" w:rsidTr="002C04F4">
        <w:trPr>
          <w:trHeight w:val="628"/>
        </w:trPr>
        <w:tc>
          <w:tcPr>
            <w:tcW w:w="1555" w:type="dxa"/>
            <w:vMerge/>
          </w:tcPr>
          <w:p w14:paraId="2A54E011" w14:textId="77777777" w:rsidR="00D71C52" w:rsidRPr="00245D71" w:rsidRDefault="00D71C52" w:rsidP="00D71C52">
            <w:pPr>
              <w:spacing w:before="240"/>
              <w:ind w:left="360"/>
              <w:rPr>
                <w:rFonts w:asciiTheme="majorBidi" w:hAnsiTheme="majorBidi" w:cstheme="majorBidi"/>
                <w:b/>
                <w:color w:val="00B0F0"/>
                <w:sz w:val="18"/>
                <w:szCs w:val="18"/>
              </w:rPr>
            </w:pPr>
          </w:p>
        </w:tc>
        <w:tc>
          <w:tcPr>
            <w:tcW w:w="2126" w:type="dxa"/>
            <w:vMerge/>
          </w:tcPr>
          <w:p w14:paraId="1524B5FC" w14:textId="77777777" w:rsidR="00D71C52" w:rsidRPr="00245D71" w:rsidRDefault="00D71C52" w:rsidP="00D71C52">
            <w:pPr>
              <w:spacing w:before="240"/>
              <w:ind w:left="360"/>
              <w:rPr>
                <w:rFonts w:asciiTheme="majorBidi" w:hAnsiTheme="majorBidi" w:cstheme="majorBidi"/>
                <w:b/>
                <w:color w:val="00B0F0"/>
                <w:sz w:val="18"/>
                <w:szCs w:val="18"/>
              </w:rPr>
            </w:pPr>
          </w:p>
        </w:tc>
        <w:tc>
          <w:tcPr>
            <w:tcW w:w="1984" w:type="dxa"/>
            <w:vMerge/>
          </w:tcPr>
          <w:p w14:paraId="3C6634CD" w14:textId="77777777" w:rsidR="00D71C52" w:rsidRPr="00245D71" w:rsidRDefault="00D71C52" w:rsidP="00D71C52">
            <w:pPr>
              <w:spacing w:before="240"/>
              <w:ind w:left="360"/>
              <w:rPr>
                <w:rFonts w:asciiTheme="majorBidi" w:hAnsiTheme="majorBidi" w:cstheme="majorBidi"/>
                <w:b/>
                <w:color w:val="00B0F0"/>
                <w:sz w:val="18"/>
                <w:szCs w:val="18"/>
              </w:rPr>
            </w:pPr>
          </w:p>
        </w:tc>
        <w:tc>
          <w:tcPr>
            <w:tcW w:w="1418" w:type="dxa"/>
            <w:tcBorders>
              <w:top w:val="single" w:sz="4" w:space="0" w:color="auto"/>
              <w:bottom w:val="single" w:sz="4" w:space="0" w:color="auto"/>
            </w:tcBorders>
          </w:tcPr>
          <w:p w14:paraId="3804756A" w14:textId="77777777" w:rsidR="00D71C52" w:rsidRPr="00245D71" w:rsidRDefault="00D71C52" w:rsidP="00D71C52">
            <w:pPr>
              <w:spacing w:before="240"/>
              <w:rPr>
                <w:rFonts w:asciiTheme="majorBidi" w:hAnsiTheme="majorBidi" w:cstheme="majorBidi"/>
                <w:b/>
                <w:color w:val="00B0F0"/>
                <w:sz w:val="18"/>
                <w:szCs w:val="18"/>
                <w:lang w:val="en-US"/>
              </w:rPr>
            </w:pPr>
            <w:r w:rsidRPr="00245D71">
              <w:rPr>
                <w:rFonts w:asciiTheme="majorBidi" w:hAnsiTheme="majorBidi" w:cstheme="majorBidi"/>
                <w:b/>
                <w:color w:val="00B0F0"/>
                <w:sz w:val="18"/>
                <w:szCs w:val="18"/>
                <w:lang w:val="en-US"/>
              </w:rPr>
              <w:t>Charges</w:t>
            </w:r>
          </w:p>
        </w:tc>
        <w:tc>
          <w:tcPr>
            <w:tcW w:w="1417" w:type="dxa"/>
            <w:tcBorders>
              <w:top w:val="single" w:sz="4" w:space="0" w:color="auto"/>
              <w:bottom w:val="single" w:sz="4" w:space="0" w:color="auto"/>
            </w:tcBorders>
          </w:tcPr>
          <w:p w14:paraId="1E192E4A" w14:textId="77777777" w:rsidR="00D71C52" w:rsidRPr="00245D71" w:rsidRDefault="00D71C52" w:rsidP="00D71C52">
            <w:pPr>
              <w:spacing w:before="240"/>
              <w:ind w:left="360"/>
              <w:rPr>
                <w:rFonts w:asciiTheme="majorBidi" w:hAnsiTheme="majorBidi" w:cstheme="majorBidi"/>
                <w:b/>
                <w:color w:val="00B0F0"/>
                <w:sz w:val="18"/>
                <w:szCs w:val="18"/>
                <w:lang w:val="en-US"/>
              </w:rPr>
            </w:pPr>
            <w:proofErr w:type="spellStart"/>
            <w:r w:rsidRPr="00245D71">
              <w:rPr>
                <w:rFonts w:asciiTheme="majorBidi" w:hAnsiTheme="majorBidi" w:cstheme="majorBidi"/>
                <w:b/>
                <w:color w:val="00B0F0"/>
                <w:sz w:val="18"/>
                <w:szCs w:val="18"/>
                <w:lang w:val="en-US"/>
              </w:rPr>
              <w:t>Produits</w:t>
            </w:r>
            <w:proofErr w:type="spellEnd"/>
          </w:p>
        </w:tc>
        <w:tc>
          <w:tcPr>
            <w:tcW w:w="1134" w:type="dxa"/>
          </w:tcPr>
          <w:p w14:paraId="47118B00" w14:textId="77777777" w:rsidR="00D71C52" w:rsidRPr="00245D71" w:rsidRDefault="00D71C52" w:rsidP="00D71C52">
            <w:pPr>
              <w:spacing w:before="240"/>
              <w:ind w:left="360"/>
              <w:rPr>
                <w:rFonts w:asciiTheme="majorBidi" w:hAnsiTheme="majorBidi" w:cstheme="majorBidi"/>
                <w:b/>
                <w:color w:val="00B0F0"/>
                <w:sz w:val="18"/>
                <w:szCs w:val="18"/>
              </w:rPr>
            </w:pPr>
            <w:r w:rsidRPr="00245D71">
              <w:rPr>
                <w:rFonts w:asciiTheme="majorBidi" w:hAnsiTheme="majorBidi" w:cstheme="majorBidi"/>
                <w:b/>
                <w:color w:val="00B0F0"/>
                <w:sz w:val="18"/>
                <w:szCs w:val="18"/>
              </w:rPr>
              <w:t>Reste à payer</w:t>
            </w:r>
          </w:p>
        </w:tc>
        <w:tc>
          <w:tcPr>
            <w:tcW w:w="1134" w:type="dxa"/>
          </w:tcPr>
          <w:p w14:paraId="070E48BC" w14:textId="77777777" w:rsidR="00D71C52" w:rsidRPr="00245D71" w:rsidRDefault="00D71C52" w:rsidP="00D71C52">
            <w:pPr>
              <w:spacing w:before="240"/>
              <w:ind w:left="360"/>
              <w:rPr>
                <w:rFonts w:asciiTheme="majorBidi" w:hAnsiTheme="majorBidi" w:cstheme="majorBidi"/>
                <w:b/>
                <w:color w:val="00B0F0"/>
                <w:sz w:val="18"/>
                <w:szCs w:val="18"/>
              </w:rPr>
            </w:pPr>
            <w:r w:rsidRPr="00245D71">
              <w:rPr>
                <w:rFonts w:asciiTheme="majorBidi" w:hAnsiTheme="majorBidi" w:cstheme="majorBidi"/>
                <w:b/>
                <w:color w:val="00B0F0"/>
                <w:sz w:val="18"/>
                <w:szCs w:val="18"/>
              </w:rPr>
              <w:t>Reste à encaisser</w:t>
            </w:r>
          </w:p>
        </w:tc>
      </w:tr>
      <w:tr w:rsidR="00D71C52" w:rsidRPr="00E822B0" w14:paraId="09A8B340" w14:textId="77777777" w:rsidTr="002C04F4">
        <w:trPr>
          <w:trHeight w:val="787"/>
        </w:trPr>
        <w:tc>
          <w:tcPr>
            <w:tcW w:w="1555" w:type="dxa"/>
          </w:tcPr>
          <w:p w14:paraId="55F51A30" w14:textId="77777777" w:rsidR="00D71C52" w:rsidRPr="00245D71" w:rsidRDefault="00D71C52" w:rsidP="00C85D6E">
            <w:pPr>
              <w:spacing w:before="240"/>
              <w:jc w:val="center"/>
              <w:rPr>
                <w:rFonts w:asciiTheme="majorBidi" w:hAnsiTheme="majorBidi" w:cstheme="majorBidi"/>
                <w:b/>
                <w:color w:val="000000" w:themeColor="text1"/>
                <w:sz w:val="18"/>
                <w:szCs w:val="18"/>
              </w:rPr>
            </w:pPr>
            <w:r w:rsidRPr="00245D71">
              <w:rPr>
                <w:rFonts w:asciiTheme="majorBidi" w:hAnsiTheme="majorBidi" w:cstheme="majorBidi"/>
                <w:b/>
                <w:color w:val="000000" w:themeColor="text1"/>
                <w:sz w:val="18"/>
                <w:szCs w:val="18"/>
              </w:rPr>
              <w:t>SUNABEL</w:t>
            </w:r>
          </w:p>
          <w:p w14:paraId="36FA9435" w14:textId="77777777" w:rsidR="00D71C52" w:rsidRPr="00245D71" w:rsidRDefault="00D71C52" w:rsidP="00C85D6E">
            <w:pPr>
              <w:spacing w:before="240"/>
              <w:ind w:left="360"/>
              <w:jc w:val="center"/>
              <w:rPr>
                <w:rFonts w:asciiTheme="majorBidi" w:hAnsiTheme="majorBidi" w:cstheme="majorBidi"/>
                <w:b/>
                <w:color w:val="000000" w:themeColor="text1"/>
                <w:sz w:val="18"/>
                <w:szCs w:val="18"/>
              </w:rPr>
            </w:pPr>
          </w:p>
        </w:tc>
        <w:tc>
          <w:tcPr>
            <w:tcW w:w="2126" w:type="dxa"/>
          </w:tcPr>
          <w:p w14:paraId="461476E4" w14:textId="77777777" w:rsidR="00D71C52" w:rsidRPr="00245D71" w:rsidRDefault="00D71C52" w:rsidP="00C85D6E">
            <w:pPr>
              <w:spacing w:before="240"/>
              <w:jc w:val="center"/>
              <w:rPr>
                <w:rFonts w:asciiTheme="majorBidi" w:hAnsiTheme="majorBidi" w:cstheme="majorBidi"/>
                <w:b/>
                <w:color w:val="000000" w:themeColor="text1"/>
                <w:sz w:val="18"/>
                <w:szCs w:val="18"/>
              </w:rPr>
            </w:pPr>
            <w:r w:rsidRPr="00245D71">
              <w:rPr>
                <w:rFonts w:asciiTheme="majorBidi" w:hAnsiTheme="majorBidi" w:cstheme="majorBidi"/>
                <w:b/>
                <w:color w:val="000000" w:themeColor="text1"/>
                <w:sz w:val="18"/>
                <w:szCs w:val="18"/>
              </w:rPr>
              <w:t>Rémunération de gestion</w:t>
            </w:r>
          </w:p>
        </w:tc>
        <w:tc>
          <w:tcPr>
            <w:tcW w:w="1984" w:type="dxa"/>
          </w:tcPr>
          <w:p w14:paraId="1A21E72A" w14:textId="77777777" w:rsidR="00D71C52" w:rsidRPr="00245D71" w:rsidRDefault="00D71C52" w:rsidP="00C85D6E">
            <w:pPr>
              <w:spacing w:before="240"/>
              <w:jc w:val="center"/>
              <w:rPr>
                <w:rFonts w:asciiTheme="majorBidi" w:hAnsiTheme="majorBidi" w:cstheme="majorBidi"/>
                <w:b/>
                <w:color w:val="000000" w:themeColor="text1"/>
                <w:sz w:val="18"/>
                <w:szCs w:val="18"/>
              </w:rPr>
            </w:pPr>
            <w:r w:rsidRPr="00245D71">
              <w:rPr>
                <w:rFonts w:asciiTheme="majorBidi" w:hAnsiTheme="majorBidi" w:cstheme="majorBidi"/>
                <w:b/>
                <w:color w:val="000000" w:themeColor="text1"/>
                <w:sz w:val="18"/>
                <w:szCs w:val="18"/>
              </w:rPr>
              <w:t>0.425% C.A HT sans subvention</w:t>
            </w:r>
          </w:p>
        </w:tc>
        <w:tc>
          <w:tcPr>
            <w:tcW w:w="1418" w:type="dxa"/>
            <w:tcBorders>
              <w:top w:val="single" w:sz="4" w:space="0" w:color="auto"/>
              <w:bottom w:val="single" w:sz="4" w:space="0" w:color="auto"/>
            </w:tcBorders>
          </w:tcPr>
          <w:p w14:paraId="21AE0409" w14:textId="77777777" w:rsidR="00D71C52" w:rsidRPr="00245D71" w:rsidRDefault="00D71C52" w:rsidP="00C85D6E">
            <w:pPr>
              <w:spacing w:before="240"/>
              <w:ind w:left="360"/>
              <w:jc w:val="center"/>
              <w:rPr>
                <w:rFonts w:asciiTheme="majorBidi" w:hAnsiTheme="majorBidi" w:cstheme="majorBidi"/>
                <w:color w:val="000000" w:themeColor="text1"/>
                <w:sz w:val="18"/>
                <w:szCs w:val="18"/>
              </w:rPr>
            </w:pPr>
          </w:p>
          <w:p w14:paraId="6EC00D1A" w14:textId="77777777" w:rsidR="00D71C52" w:rsidRPr="00245D71" w:rsidRDefault="00D71C52" w:rsidP="00C85D6E">
            <w:pPr>
              <w:spacing w:before="240"/>
              <w:jc w:val="center"/>
              <w:rPr>
                <w:rFonts w:asciiTheme="majorBidi" w:hAnsiTheme="majorBidi" w:cstheme="majorBidi"/>
                <w:color w:val="000000" w:themeColor="text1"/>
                <w:sz w:val="18"/>
                <w:szCs w:val="18"/>
              </w:rPr>
            </w:pPr>
          </w:p>
        </w:tc>
        <w:tc>
          <w:tcPr>
            <w:tcW w:w="1417" w:type="dxa"/>
            <w:tcBorders>
              <w:top w:val="single" w:sz="4" w:space="0" w:color="auto"/>
              <w:bottom w:val="single" w:sz="4" w:space="0" w:color="auto"/>
            </w:tcBorders>
          </w:tcPr>
          <w:p w14:paraId="58C3A371" w14:textId="50F1AB24" w:rsidR="00D71C52" w:rsidRPr="00245D71" w:rsidRDefault="00D71C52" w:rsidP="00C85D6E">
            <w:pPr>
              <w:spacing w:before="240"/>
              <w:jc w:val="center"/>
              <w:rPr>
                <w:rFonts w:asciiTheme="majorBidi" w:hAnsiTheme="majorBidi" w:cstheme="majorBidi"/>
                <w:color w:val="000000" w:themeColor="text1"/>
                <w:sz w:val="18"/>
                <w:szCs w:val="18"/>
              </w:rPr>
            </w:pPr>
            <w:r w:rsidRPr="00245D71">
              <w:rPr>
                <w:rFonts w:asciiTheme="majorBidi" w:hAnsiTheme="majorBidi" w:cstheme="majorBidi"/>
                <w:color w:val="000000" w:themeColor="text1"/>
                <w:sz w:val="18"/>
                <w:szCs w:val="18"/>
              </w:rPr>
              <w:t>2 186 507,71</w:t>
            </w:r>
          </w:p>
          <w:p w14:paraId="64620FC6" w14:textId="77777777" w:rsidR="00D71C52" w:rsidRPr="00245D71" w:rsidRDefault="00D71C52" w:rsidP="00C85D6E">
            <w:pPr>
              <w:spacing w:before="240"/>
              <w:ind w:left="360"/>
              <w:jc w:val="center"/>
              <w:rPr>
                <w:rFonts w:asciiTheme="majorBidi" w:hAnsiTheme="majorBidi" w:cstheme="majorBidi"/>
                <w:color w:val="000000" w:themeColor="text1"/>
                <w:sz w:val="18"/>
                <w:szCs w:val="18"/>
              </w:rPr>
            </w:pPr>
          </w:p>
        </w:tc>
        <w:tc>
          <w:tcPr>
            <w:tcW w:w="1134" w:type="dxa"/>
          </w:tcPr>
          <w:p w14:paraId="21040416" w14:textId="77777777" w:rsidR="00D71C52" w:rsidRPr="00245D71" w:rsidRDefault="00D71C52" w:rsidP="00C85D6E">
            <w:pPr>
              <w:spacing w:before="240"/>
              <w:ind w:left="360"/>
              <w:jc w:val="center"/>
              <w:rPr>
                <w:rFonts w:asciiTheme="majorBidi" w:hAnsiTheme="majorBidi" w:cstheme="majorBidi"/>
                <w:color w:val="000000" w:themeColor="text1"/>
                <w:sz w:val="18"/>
                <w:szCs w:val="18"/>
              </w:rPr>
            </w:pPr>
          </w:p>
          <w:p w14:paraId="321D7BB6" w14:textId="77777777" w:rsidR="00D71C52" w:rsidRPr="00245D71" w:rsidRDefault="00D71C52" w:rsidP="00C85D6E">
            <w:pPr>
              <w:spacing w:before="240"/>
              <w:ind w:left="360"/>
              <w:jc w:val="center"/>
              <w:rPr>
                <w:rFonts w:asciiTheme="majorBidi" w:hAnsiTheme="majorBidi" w:cstheme="majorBidi"/>
                <w:color w:val="000000" w:themeColor="text1"/>
                <w:sz w:val="18"/>
                <w:szCs w:val="18"/>
              </w:rPr>
            </w:pPr>
          </w:p>
        </w:tc>
        <w:tc>
          <w:tcPr>
            <w:tcW w:w="1134" w:type="dxa"/>
          </w:tcPr>
          <w:p w14:paraId="301FC60B" w14:textId="77777777" w:rsidR="00D71C52" w:rsidRPr="00245D71" w:rsidRDefault="00D71C52" w:rsidP="00C85D6E">
            <w:pPr>
              <w:spacing w:before="240"/>
              <w:jc w:val="center"/>
              <w:rPr>
                <w:rFonts w:asciiTheme="majorBidi" w:hAnsiTheme="majorBidi" w:cstheme="majorBidi"/>
                <w:color w:val="000000" w:themeColor="text1"/>
                <w:sz w:val="18"/>
                <w:szCs w:val="18"/>
              </w:rPr>
            </w:pPr>
            <w:r w:rsidRPr="00245D71">
              <w:rPr>
                <w:rFonts w:asciiTheme="majorBidi" w:hAnsiTheme="majorBidi" w:cstheme="majorBidi"/>
                <w:color w:val="000000" w:themeColor="text1"/>
                <w:sz w:val="18"/>
                <w:szCs w:val="18"/>
              </w:rPr>
              <w:t>658 193,87</w:t>
            </w:r>
          </w:p>
          <w:p w14:paraId="4DFD4E11" w14:textId="77777777" w:rsidR="00D71C52" w:rsidRPr="00245D71" w:rsidRDefault="00D71C52" w:rsidP="00C85D6E">
            <w:pPr>
              <w:spacing w:before="240"/>
              <w:ind w:left="360"/>
              <w:jc w:val="center"/>
              <w:rPr>
                <w:rFonts w:asciiTheme="majorBidi" w:hAnsiTheme="majorBidi" w:cstheme="majorBidi"/>
                <w:color w:val="000000" w:themeColor="text1"/>
                <w:sz w:val="18"/>
                <w:szCs w:val="18"/>
              </w:rPr>
            </w:pPr>
          </w:p>
        </w:tc>
      </w:tr>
      <w:tr w:rsidR="00D71C52" w:rsidRPr="00E822B0" w14:paraId="3B977064" w14:textId="77777777" w:rsidTr="002C04F4">
        <w:trPr>
          <w:trHeight w:val="771"/>
        </w:trPr>
        <w:tc>
          <w:tcPr>
            <w:tcW w:w="1555" w:type="dxa"/>
          </w:tcPr>
          <w:p w14:paraId="27F16642" w14:textId="77777777" w:rsidR="00D71C52" w:rsidRPr="00245D71" w:rsidRDefault="00D71C52" w:rsidP="00C85D6E">
            <w:pPr>
              <w:spacing w:before="240"/>
              <w:ind w:left="360"/>
              <w:jc w:val="center"/>
              <w:rPr>
                <w:rFonts w:asciiTheme="majorBidi" w:hAnsiTheme="majorBidi" w:cstheme="majorBidi"/>
                <w:b/>
                <w:color w:val="000000" w:themeColor="text1"/>
                <w:sz w:val="18"/>
                <w:szCs w:val="18"/>
              </w:rPr>
            </w:pPr>
          </w:p>
          <w:p w14:paraId="72ECBACE" w14:textId="77777777" w:rsidR="00D71C52" w:rsidRPr="00245D71" w:rsidRDefault="00D71C52" w:rsidP="00C85D6E">
            <w:pPr>
              <w:spacing w:before="240"/>
              <w:ind w:left="360"/>
              <w:jc w:val="center"/>
              <w:rPr>
                <w:rFonts w:asciiTheme="majorBidi" w:hAnsiTheme="majorBidi" w:cstheme="majorBidi"/>
                <w:b/>
                <w:color w:val="000000" w:themeColor="text1"/>
                <w:sz w:val="18"/>
                <w:szCs w:val="18"/>
              </w:rPr>
            </w:pPr>
            <w:r w:rsidRPr="00245D71">
              <w:rPr>
                <w:rFonts w:asciiTheme="majorBidi" w:hAnsiTheme="majorBidi" w:cstheme="majorBidi"/>
                <w:b/>
                <w:color w:val="000000" w:themeColor="text1"/>
                <w:sz w:val="18"/>
                <w:szCs w:val="18"/>
              </w:rPr>
              <w:t>SUNABEL</w:t>
            </w:r>
          </w:p>
          <w:p w14:paraId="7EC75FF3" w14:textId="77777777" w:rsidR="00D71C52" w:rsidRPr="00245D71" w:rsidRDefault="00D71C52" w:rsidP="00C85D6E">
            <w:pPr>
              <w:spacing w:before="240"/>
              <w:ind w:left="360"/>
              <w:jc w:val="center"/>
              <w:rPr>
                <w:rFonts w:asciiTheme="majorBidi" w:hAnsiTheme="majorBidi" w:cstheme="majorBidi"/>
                <w:b/>
                <w:color w:val="000000" w:themeColor="text1"/>
                <w:sz w:val="18"/>
                <w:szCs w:val="18"/>
              </w:rPr>
            </w:pPr>
          </w:p>
        </w:tc>
        <w:tc>
          <w:tcPr>
            <w:tcW w:w="2126" w:type="dxa"/>
          </w:tcPr>
          <w:p w14:paraId="41B8FBDE" w14:textId="77777777" w:rsidR="00D71C52" w:rsidRPr="00245D71" w:rsidRDefault="00D71C52" w:rsidP="00C85D6E">
            <w:pPr>
              <w:spacing w:before="240"/>
              <w:ind w:left="360"/>
              <w:jc w:val="center"/>
              <w:rPr>
                <w:rFonts w:asciiTheme="majorBidi" w:hAnsiTheme="majorBidi" w:cstheme="majorBidi"/>
                <w:b/>
                <w:color w:val="000000" w:themeColor="text1"/>
                <w:sz w:val="18"/>
                <w:szCs w:val="18"/>
              </w:rPr>
            </w:pPr>
          </w:p>
          <w:p w14:paraId="70A34099" w14:textId="77777777" w:rsidR="00D71C52" w:rsidRPr="00245D71" w:rsidRDefault="00D71C52" w:rsidP="00C85D6E">
            <w:pPr>
              <w:spacing w:before="240"/>
              <w:ind w:left="360"/>
              <w:jc w:val="center"/>
              <w:rPr>
                <w:rFonts w:asciiTheme="majorBidi" w:hAnsiTheme="majorBidi" w:cstheme="majorBidi"/>
                <w:b/>
                <w:color w:val="000000" w:themeColor="text1"/>
                <w:sz w:val="18"/>
                <w:szCs w:val="18"/>
              </w:rPr>
            </w:pPr>
            <w:r w:rsidRPr="00245D71">
              <w:rPr>
                <w:rFonts w:asciiTheme="majorBidi" w:hAnsiTheme="majorBidi" w:cstheme="majorBidi"/>
                <w:b/>
                <w:color w:val="000000" w:themeColor="text1"/>
                <w:sz w:val="18"/>
                <w:szCs w:val="18"/>
              </w:rPr>
              <w:t>Prestation Commerciale</w:t>
            </w:r>
          </w:p>
        </w:tc>
        <w:tc>
          <w:tcPr>
            <w:tcW w:w="1984" w:type="dxa"/>
          </w:tcPr>
          <w:p w14:paraId="41F21C54" w14:textId="77777777" w:rsidR="00D71C52" w:rsidRPr="00245D71" w:rsidRDefault="00D71C52" w:rsidP="00C85D6E">
            <w:pPr>
              <w:spacing w:before="240"/>
              <w:ind w:left="360"/>
              <w:jc w:val="center"/>
              <w:rPr>
                <w:rFonts w:asciiTheme="majorBidi" w:hAnsiTheme="majorBidi" w:cstheme="majorBidi"/>
                <w:b/>
                <w:color w:val="000000" w:themeColor="text1"/>
                <w:sz w:val="18"/>
                <w:szCs w:val="18"/>
              </w:rPr>
            </w:pPr>
          </w:p>
          <w:p w14:paraId="003587FA" w14:textId="77777777" w:rsidR="00D71C52" w:rsidRPr="00245D71" w:rsidRDefault="00D71C52" w:rsidP="00C85D6E">
            <w:pPr>
              <w:spacing w:before="240"/>
              <w:ind w:left="360"/>
              <w:jc w:val="center"/>
              <w:rPr>
                <w:rFonts w:asciiTheme="majorBidi" w:hAnsiTheme="majorBidi" w:cstheme="majorBidi"/>
                <w:b/>
                <w:color w:val="000000" w:themeColor="text1"/>
                <w:sz w:val="18"/>
                <w:szCs w:val="18"/>
              </w:rPr>
            </w:pPr>
            <w:r w:rsidRPr="00245D71">
              <w:rPr>
                <w:rFonts w:asciiTheme="majorBidi" w:hAnsiTheme="majorBidi" w:cstheme="majorBidi"/>
                <w:b/>
                <w:color w:val="000000" w:themeColor="text1"/>
                <w:sz w:val="18"/>
                <w:szCs w:val="18"/>
              </w:rPr>
              <w:t>40DH/HT/T</w:t>
            </w:r>
          </w:p>
        </w:tc>
        <w:tc>
          <w:tcPr>
            <w:tcW w:w="1418" w:type="dxa"/>
            <w:tcBorders>
              <w:top w:val="single" w:sz="4" w:space="0" w:color="auto"/>
              <w:bottom w:val="single" w:sz="4" w:space="0" w:color="auto"/>
            </w:tcBorders>
          </w:tcPr>
          <w:p w14:paraId="20AE43E9" w14:textId="77777777" w:rsidR="00D71C52" w:rsidRPr="00245D71" w:rsidRDefault="00D71C52" w:rsidP="00C85D6E">
            <w:pPr>
              <w:spacing w:before="240"/>
              <w:ind w:left="360"/>
              <w:jc w:val="center"/>
              <w:rPr>
                <w:rFonts w:asciiTheme="majorBidi" w:hAnsiTheme="majorBidi" w:cstheme="majorBidi"/>
                <w:color w:val="000000" w:themeColor="text1"/>
                <w:sz w:val="18"/>
                <w:szCs w:val="18"/>
              </w:rPr>
            </w:pPr>
          </w:p>
          <w:p w14:paraId="586FFD10" w14:textId="77777777" w:rsidR="00D71C52" w:rsidRPr="00245D71" w:rsidRDefault="00D71C52" w:rsidP="00C85D6E">
            <w:pPr>
              <w:spacing w:before="240"/>
              <w:ind w:left="360"/>
              <w:jc w:val="center"/>
              <w:rPr>
                <w:rFonts w:asciiTheme="majorBidi" w:hAnsiTheme="majorBidi" w:cstheme="majorBidi"/>
                <w:color w:val="000000" w:themeColor="text1"/>
                <w:sz w:val="18"/>
                <w:szCs w:val="18"/>
              </w:rPr>
            </w:pPr>
          </w:p>
        </w:tc>
        <w:tc>
          <w:tcPr>
            <w:tcW w:w="1417" w:type="dxa"/>
            <w:tcBorders>
              <w:top w:val="single" w:sz="4" w:space="0" w:color="auto"/>
              <w:bottom w:val="single" w:sz="4" w:space="0" w:color="auto"/>
            </w:tcBorders>
          </w:tcPr>
          <w:p w14:paraId="5B4C389C" w14:textId="77777777" w:rsidR="00D71C52" w:rsidRPr="00245D71" w:rsidRDefault="00D71C52" w:rsidP="00C85D6E">
            <w:pPr>
              <w:spacing w:before="240"/>
              <w:ind w:left="360"/>
              <w:jc w:val="center"/>
              <w:rPr>
                <w:rFonts w:asciiTheme="majorBidi" w:hAnsiTheme="majorBidi" w:cstheme="majorBidi"/>
                <w:color w:val="000000" w:themeColor="text1"/>
                <w:sz w:val="18"/>
                <w:szCs w:val="18"/>
              </w:rPr>
            </w:pPr>
          </w:p>
          <w:p w14:paraId="1624A4CC" w14:textId="77777777" w:rsidR="00D71C52" w:rsidRPr="00245D71" w:rsidRDefault="00D71C52" w:rsidP="00C85D6E">
            <w:pPr>
              <w:spacing w:before="240"/>
              <w:jc w:val="center"/>
              <w:rPr>
                <w:rFonts w:asciiTheme="majorBidi" w:hAnsiTheme="majorBidi" w:cstheme="majorBidi"/>
                <w:color w:val="000000" w:themeColor="text1"/>
                <w:sz w:val="18"/>
                <w:szCs w:val="18"/>
              </w:rPr>
            </w:pPr>
            <w:r w:rsidRPr="00245D71">
              <w:rPr>
                <w:rFonts w:asciiTheme="majorBidi" w:hAnsiTheme="majorBidi" w:cstheme="majorBidi"/>
                <w:color w:val="000000" w:themeColor="text1"/>
                <w:sz w:val="18"/>
                <w:szCs w:val="18"/>
              </w:rPr>
              <w:t>3 654 979,60</w:t>
            </w:r>
          </w:p>
          <w:p w14:paraId="32903A0D" w14:textId="77777777" w:rsidR="00D71C52" w:rsidRPr="00245D71" w:rsidRDefault="00D71C52" w:rsidP="00C85D6E">
            <w:pPr>
              <w:spacing w:before="240"/>
              <w:jc w:val="center"/>
              <w:rPr>
                <w:rFonts w:asciiTheme="majorBidi" w:hAnsiTheme="majorBidi" w:cstheme="majorBidi"/>
                <w:color w:val="000000" w:themeColor="text1"/>
                <w:sz w:val="18"/>
                <w:szCs w:val="18"/>
              </w:rPr>
            </w:pPr>
          </w:p>
        </w:tc>
        <w:tc>
          <w:tcPr>
            <w:tcW w:w="1134" w:type="dxa"/>
          </w:tcPr>
          <w:p w14:paraId="620FE1A2" w14:textId="77777777" w:rsidR="00D71C52" w:rsidRPr="00245D71" w:rsidRDefault="00D71C52" w:rsidP="00C85D6E">
            <w:pPr>
              <w:spacing w:before="240"/>
              <w:ind w:left="360"/>
              <w:jc w:val="center"/>
              <w:rPr>
                <w:rFonts w:asciiTheme="majorBidi" w:hAnsiTheme="majorBidi" w:cstheme="majorBidi"/>
                <w:color w:val="000000" w:themeColor="text1"/>
                <w:sz w:val="18"/>
                <w:szCs w:val="18"/>
              </w:rPr>
            </w:pPr>
          </w:p>
          <w:p w14:paraId="164FE6AF" w14:textId="77777777" w:rsidR="00D71C52" w:rsidRPr="00245D71" w:rsidRDefault="00D71C52" w:rsidP="00C85D6E">
            <w:pPr>
              <w:spacing w:before="240"/>
              <w:ind w:left="360"/>
              <w:jc w:val="center"/>
              <w:rPr>
                <w:rFonts w:asciiTheme="majorBidi" w:hAnsiTheme="majorBidi" w:cstheme="majorBidi"/>
                <w:color w:val="000000" w:themeColor="text1"/>
                <w:sz w:val="18"/>
                <w:szCs w:val="18"/>
              </w:rPr>
            </w:pPr>
          </w:p>
        </w:tc>
        <w:tc>
          <w:tcPr>
            <w:tcW w:w="1134" w:type="dxa"/>
          </w:tcPr>
          <w:p w14:paraId="511F3D9F" w14:textId="77777777" w:rsidR="00BC5817" w:rsidRDefault="00BC5817" w:rsidP="00C85D6E">
            <w:pPr>
              <w:spacing w:before="240"/>
              <w:ind w:right="-107"/>
              <w:jc w:val="center"/>
              <w:rPr>
                <w:rFonts w:asciiTheme="majorBidi" w:hAnsiTheme="majorBidi" w:cstheme="majorBidi"/>
                <w:color w:val="000000" w:themeColor="text1"/>
                <w:sz w:val="18"/>
                <w:szCs w:val="18"/>
              </w:rPr>
            </w:pPr>
          </w:p>
          <w:p w14:paraId="5E45ECB9" w14:textId="623F6050" w:rsidR="00D71C52" w:rsidRPr="00245D71" w:rsidRDefault="00D71C52" w:rsidP="00B164F6">
            <w:pPr>
              <w:spacing w:before="240"/>
              <w:ind w:right="-107"/>
              <w:rPr>
                <w:rFonts w:asciiTheme="majorBidi" w:hAnsiTheme="majorBidi" w:cstheme="majorBidi"/>
                <w:color w:val="000000" w:themeColor="text1"/>
                <w:sz w:val="18"/>
                <w:szCs w:val="18"/>
              </w:rPr>
            </w:pPr>
            <w:r w:rsidRPr="00245D71">
              <w:rPr>
                <w:rFonts w:asciiTheme="majorBidi" w:hAnsiTheme="majorBidi" w:cstheme="majorBidi"/>
                <w:color w:val="000000" w:themeColor="text1"/>
                <w:sz w:val="18"/>
                <w:szCs w:val="18"/>
              </w:rPr>
              <w:t>1 291 168,40</w:t>
            </w:r>
          </w:p>
        </w:tc>
      </w:tr>
      <w:tr w:rsidR="00D71C52" w:rsidRPr="00E822B0" w14:paraId="688E295F" w14:textId="77777777" w:rsidTr="002C04F4">
        <w:trPr>
          <w:trHeight w:val="771"/>
        </w:trPr>
        <w:tc>
          <w:tcPr>
            <w:tcW w:w="1555" w:type="dxa"/>
          </w:tcPr>
          <w:p w14:paraId="3B578AA4" w14:textId="77777777" w:rsidR="00D71C52" w:rsidRPr="00245D71" w:rsidRDefault="00D71C52" w:rsidP="00C85D6E">
            <w:pPr>
              <w:spacing w:before="240"/>
              <w:jc w:val="center"/>
              <w:rPr>
                <w:rFonts w:asciiTheme="majorBidi" w:hAnsiTheme="majorBidi" w:cstheme="majorBidi"/>
                <w:b/>
                <w:color w:val="000000" w:themeColor="text1"/>
                <w:sz w:val="18"/>
                <w:szCs w:val="18"/>
              </w:rPr>
            </w:pPr>
            <w:r w:rsidRPr="00245D71">
              <w:rPr>
                <w:rFonts w:asciiTheme="majorBidi" w:hAnsiTheme="majorBidi" w:cstheme="majorBidi"/>
                <w:b/>
                <w:color w:val="000000" w:themeColor="text1"/>
                <w:sz w:val="18"/>
                <w:szCs w:val="18"/>
              </w:rPr>
              <w:t>SURAC</w:t>
            </w:r>
          </w:p>
        </w:tc>
        <w:tc>
          <w:tcPr>
            <w:tcW w:w="2126" w:type="dxa"/>
          </w:tcPr>
          <w:p w14:paraId="34C00AB3" w14:textId="77777777" w:rsidR="00D71C52" w:rsidRPr="00245D71" w:rsidRDefault="00D71C52" w:rsidP="00C85D6E">
            <w:pPr>
              <w:spacing w:before="240"/>
              <w:jc w:val="center"/>
              <w:rPr>
                <w:rFonts w:asciiTheme="majorBidi" w:hAnsiTheme="majorBidi" w:cstheme="majorBidi"/>
                <w:b/>
                <w:color w:val="000000" w:themeColor="text1"/>
                <w:sz w:val="18"/>
                <w:szCs w:val="18"/>
              </w:rPr>
            </w:pPr>
            <w:r w:rsidRPr="00245D71">
              <w:rPr>
                <w:rFonts w:asciiTheme="majorBidi" w:hAnsiTheme="majorBidi" w:cstheme="majorBidi"/>
                <w:b/>
                <w:color w:val="000000" w:themeColor="text1"/>
                <w:sz w:val="18"/>
                <w:szCs w:val="18"/>
              </w:rPr>
              <w:t>Rémunération de gestion</w:t>
            </w:r>
          </w:p>
        </w:tc>
        <w:tc>
          <w:tcPr>
            <w:tcW w:w="1984" w:type="dxa"/>
          </w:tcPr>
          <w:p w14:paraId="02218528" w14:textId="77777777" w:rsidR="00D71C52" w:rsidRPr="00245D71" w:rsidRDefault="00D71C52" w:rsidP="00C85D6E">
            <w:pPr>
              <w:spacing w:before="240"/>
              <w:jc w:val="center"/>
              <w:rPr>
                <w:rFonts w:asciiTheme="majorBidi" w:hAnsiTheme="majorBidi" w:cstheme="majorBidi"/>
                <w:b/>
                <w:color w:val="000000" w:themeColor="text1"/>
                <w:sz w:val="18"/>
                <w:szCs w:val="18"/>
              </w:rPr>
            </w:pPr>
            <w:r w:rsidRPr="00245D71">
              <w:rPr>
                <w:rFonts w:asciiTheme="majorBidi" w:hAnsiTheme="majorBidi" w:cstheme="majorBidi"/>
                <w:b/>
                <w:color w:val="000000" w:themeColor="text1"/>
                <w:sz w:val="18"/>
                <w:szCs w:val="18"/>
              </w:rPr>
              <w:t>0.425% C.A HT sans subvention</w:t>
            </w:r>
          </w:p>
        </w:tc>
        <w:tc>
          <w:tcPr>
            <w:tcW w:w="1418" w:type="dxa"/>
            <w:tcBorders>
              <w:top w:val="single" w:sz="4" w:space="0" w:color="auto"/>
              <w:bottom w:val="single" w:sz="4" w:space="0" w:color="auto"/>
            </w:tcBorders>
          </w:tcPr>
          <w:p w14:paraId="5AFDF42B" w14:textId="77777777" w:rsidR="00D71C52" w:rsidRPr="00245D71" w:rsidRDefault="00D71C52" w:rsidP="00C85D6E">
            <w:pPr>
              <w:spacing w:before="240"/>
              <w:ind w:left="360"/>
              <w:jc w:val="center"/>
              <w:rPr>
                <w:rFonts w:asciiTheme="majorBidi" w:hAnsiTheme="majorBidi" w:cstheme="majorBidi"/>
                <w:color w:val="000000" w:themeColor="text1"/>
                <w:sz w:val="18"/>
                <w:szCs w:val="18"/>
              </w:rPr>
            </w:pPr>
          </w:p>
          <w:p w14:paraId="5B8D0F02" w14:textId="77777777" w:rsidR="00D71C52" w:rsidRPr="00245D71" w:rsidRDefault="00D71C52" w:rsidP="00C85D6E">
            <w:pPr>
              <w:spacing w:before="240"/>
              <w:ind w:left="360"/>
              <w:jc w:val="center"/>
              <w:rPr>
                <w:rFonts w:asciiTheme="majorBidi" w:hAnsiTheme="majorBidi" w:cstheme="majorBidi"/>
                <w:color w:val="000000" w:themeColor="text1"/>
                <w:sz w:val="18"/>
                <w:szCs w:val="18"/>
              </w:rPr>
            </w:pPr>
          </w:p>
        </w:tc>
        <w:tc>
          <w:tcPr>
            <w:tcW w:w="1417" w:type="dxa"/>
            <w:tcBorders>
              <w:top w:val="single" w:sz="4" w:space="0" w:color="auto"/>
              <w:bottom w:val="single" w:sz="4" w:space="0" w:color="auto"/>
            </w:tcBorders>
          </w:tcPr>
          <w:p w14:paraId="4C34FAB4" w14:textId="52F67F76" w:rsidR="00D71C52" w:rsidRPr="00245D71" w:rsidRDefault="00D71C52" w:rsidP="00C85D6E">
            <w:pPr>
              <w:spacing w:before="240"/>
              <w:jc w:val="center"/>
              <w:rPr>
                <w:rFonts w:asciiTheme="majorBidi" w:hAnsiTheme="majorBidi" w:cstheme="majorBidi"/>
                <w:color w:val="000000" w:themeColor="text1"/>
                <w:sz w:val="18"/>
                <w:szCs w:val="18"/>
              </w:rPr>
            </w:pPr>
            <w:r w:rsidRPr="00245D71">
              <w:rPr>
                <w:rFonts w:asciiTheme="majorBidi" w:hAnsiTheme="majorBidi" w:cstheme="majorBidi"/>
                <w:color w:val="000000" w:themeColor="text1"/>
                <w:sz w:val="18"/>
                <w:szCs w:val="18"/>
              </w:rPr>
              <w:t>652 462,18</w:t>
            </w:r>
          </w:p>
        </w:tc>
        <w:tc>
          <w:tcPr>
            <w:tcW w:w="1134" w:type="dxa"/>
          </w:tcPr>
          <w:p w14:paraId="2782A4A2" w14:textId="77777777" w:rsidR="00D71C52" w:rsidRPr="00245D71" w:rsidRDefault="00D71C52" w:rsidP="00C85D6E">
            <w:pPr>
              <w:spacing w:before="240"/>
              <w:ind w:left="360"/>
              <w:jc w:val="center"/>
              <w:rPr>
                <w:rFonts w:asciiTheme="majorBidi" w:hAnsiTheme="majorBidi" w:cstheme="majorBidi"/>
                <w:color w:val="000000" w:themeColor="text1"/>
                <w:sz w:val="18"/>
                <w:szCs w:val="18"/>
              </w:rPr>
            </w:pPr>
          </w:p>
          <w:p w14:paraId="59F29B24" w14:textId="77777777" w:rsidR="00D71C52" w:rsidRPr="00245D71" w:rsidRDefault="00D71C52" w:rsidP="00C85D6E">
            <w:pPr>
              <w:spacing w:before="240"/>
              <w:ind w:left="360"/>
              <w:jc w:val="center"/>
              <w:rPr>
                <w:rFonts w:asciiTheme="majorBidi" w:hAnsiTheme="majorBidi" w:cstheme="majorBidi"/>
                <w:color w:val="000000" w:themeColor="text1"/>
                <w:sz w:val="18"/>
                <w:szCs w:val="18"/>
              </w:rPr>
            </w:pPr>
          </w:p>
        </w:tc>
        <w:tc>
          <w:tcPr>
            <w:tcW w:w="1134" w:type="dxa"/>
          </w:tcPr>
          <w:p w14:paraId="060F0C22" w14:textId="1B42C9A9" w:rsidR="00D71C52" w:rsidRPr="00245D71" w:rsidRDefault="00D71C52" w:rsidP="00C85D6E">
            <w:pPr>
              <w:spacing w:before="240"/>
              <w:jc w:val="center"/>
              <w:rPr>
                <w:rFonts w:asciiTheme="majorBidi" w:hAnsiTheme="majorBidi" w:cstheme="majorBidi"/>
                <w:color w:val="000000" w:themeColor="text1"/>
                <w:sz w:val="18"/>
                <w:szCs w:val="18"/>
              </w:rPr>
            </w:pPr>
            <w:r w:rsidRPr="00245D71">
              <w:rPr>
                <w:rFonts w:asciiTheme="majorBidi" w:hAnsiTheme="majorBidi" w:cstheme="majorBidi"/>
                <w:color w:val="000000" w:themeColor="text1"/>
                <w:sz w:val="18"/>
                <w:szCs w:val="18"/>
              </w:rPr>
              <w:t>196 914,27</w:t>
            </w:r>
          </w:p>
          <w:p w14:paraId="0A5135EB" w14:textId="77777777" w:rsidR="00D71C52" w:rsidRPr="00245D71" w:rsidRDefault="00D71C52" w:rsidP="00C85D6E">
            <w:pPr>
              <w:spacing w:before="240"/>
              <w:ind w:left="360"/>
              <w:jc w:val="center"/>
              <w:rPr>
                <w:rFonts w:asciiTheme="majorBidi" w:hAnsiTheme="majorBidi" w:cstheme="majorBidi"/>
                <w:color w:val="000000" w:themeColor="text1"/>
                <w:sz w:val="18"/>
                <w:szCs w:val="18"/>
              </w:rPr>
            </w:pPr>
          </w:p>
        </w:tc>
      </w:tr>
      <w:tr w:rsidR="00D71C52" w:rsidRPr="00E822B0" w14:paraId="05C9D078" w14:textId="77777777" w:rsidTr="002C04F4">
        <w:trPr>
          <w:trHeight w:val="771"/>
        </w:trPr>
        <w:tc>
          <w:tcPr>
            <w:tcW w:w="1555" w:type="dxa"/>
          </w:tcPr>
          <w:p w14:paraId="20A788DD" w14:textId="77777777" w:rsidR="00D71C52" w:rsidRPr="00245D71" w:rsidRDefault="00D71C52" w:rsidP="00C85D6E">
            <w:pPr>
              <w:spacing w:before="240"/>
              <w:jc w:val="center"/>
              <w:rPr>
                <w:rFonts w:asciiTheme="majorBidi" w:hAnsiTheme="majorBidi" w:cstheme="majorBidi"/>
                <w:b/>
                <w:color w:val="000000" w:themeColor="text1"/>
                <w:sz w:val="18"/>
                <w:szCs w:val="18"/>
              </w:rPr>
            </w:pPr>
            <w:r w:rsidRPr="00245D71">
              <w:rPr>
                <w:rFonts w:asciiTheme="majorBidi" w:hAnsiTheme="majorBidi" w:cstheme="majorBidi"/>
                <w:b/>
                <w:color w:val="000000" w:themeColor="text1"/>
                <w:sz w:val="18"/>
                <w:szCs w:val="18"/>
              </w:rPr>
              <w:t>SURAC</w:t>
            </w:r>
          </w:p>
        </w:tc>
        <w:tc>
          <w:tcPr>
            <w:tcW w:w="2126" w:type="dxa"/>
          </w:tcPr>
          <w:p w14:paraId="14EEA6AF" w14:textId="77777777" w:rsidR="00D71C52" w:rsidRPr="00245D71" w:rsidRDefault="00D71C52" w:rsidP="00C85D6E">
            <w:pPr>
              <w:spacing w:before="240"/>
              <w:jc w:val="center"/>
              <w:rPr>
                <w:rFonts w:asciiTheme="majorBidi" w:hAnsiTheme="majorBidi" w:cstheme="majorBidi"/>
                <w:b/>
                <w:color w:val="000000" w:themeColor="text1"/>
                <w:sz w:val="18"/>
                <w:szCs w:val="18"/>
              </w:rPr>
            </w:pPr>
            <w:r w:rsidRPr="00245D71">
              <w:rPr>
                <w:rFonts w:asciiTheme="majorBidi" w:hAnsiTheme="majorBidi" w:cstheme="majorBidi"/>
                <w:b/>
                <w:color w:val="000000" w:themeColor="text1"/>
                <w:sz w:val="18"/>
                <w:szCs w:val="18"/>
              </w:rPr>
              <w:t>Prestation Commerciale</w:t>
            </w:r>
          </w:p>
        </w:tc>
        <w:tc>
          <w:tcPr>
            <w:tcW w:w="1984" w:type="dxa"/>
          </w:tcPr>
          <w:p w14:paraId="3B65DB57" w14:textId="77777777" w:rsidR="00D71C52" w:rsidRPr="00245D71" w:rsidRDefault="00D71C52" w:rsidP="00C85D6E">
            <w:pPr>
              <w:spacing w:before="240"/>
              <w:jc w:val="center"/>
              <w:rPr>
                <w:rFonts w:asciiTheme="majorBidi" w:hAnsiTheme="majorBidi" w:cstheme="majorBidi"/>
                <w:b/>
                <w:color w:val="000000" w:themeColor="text1"/>
                <w:sz w:val="18"/>
                <w:szCs w:val="18"/>
              </w:rPr>
            </w:pPr>
            <w:r w:rsidRPr="00245D71">
              <w:rPr>
                <w:rFonts w:asciiTheme="majorBidi" w:hAnsiTheme="majorBidi" w:cstheme="majorBidi"/>
                <w:b/>
                <w:color w:val="000000" w:themeColor="text1"/>
                <w:sz w:val="18"/>
                <w:szCs w:val="18"/>
              </w:rPr>
              <w:t>40DH/HT/T</w:t>
            </w:r>
          </w:p>
        </w:tc>
        <w:tc>
          <w:tcPr>
            <w:tcW w:w="1418" w:type="dxa"/>
            <w:tcBorders>
              <w:top w:val="single" w:sz="4" w:space="0" w:color="auto"/>
              <w:bottom w:val="single" w:sz="4" w:space="0" w:color="auto"/>
            </w:tcBorders>
          </w:tcPr>
          <w:p w14:paraId="1C5039F2" w14:textId="77777777" w:rsidR="00D71C52" w:rsidRPr="00245D71" w:rsidRDefault="00D71C52" w:rsidP="00C85D6E">
            <w:pPr>
              <w:spacing w:before="240"/>
              <w:jc w:val="center"/>
              <w:rPr>
                <w:rFonts w:asciiTheme="majorBidi" w:hAnsiTheme="majorBidi" w:cstheme="majorBidi"/>
                <w:color w:val="000000" w:themeColor="text1"/>
                <w:sz w:val="18"/>
                <w:szCs w:val="18"/>
              </w:rPr>
            </w:pPr>
          </w:p>
        </w:tc>
        <w:tc>
          <w:tcPr>
            <w:tcW w:w="1417" w:type="dxa"/>
            <w:tcBorders>
              <w:top w:val="single" w:sz="4" w:space="0" w:color="auto"/>
              <w:bottom w:val="single" w:sz="4" w:space="0" w:color="auto"/>
            </w:tcBorders>
          </w:tcPr>
          <w:p w14:paraId="40DCF93F" w14:textId="3A5474D7" w:rsidR="00D71C52" w:rsidRPr="00245D71" w:rsidRDefault="00D71C52" w:rsidP="00C85D6E">
            <w:pPr>
              <w:spacing w:before="240"/>
              <w:jc w:val="center"/>
              <w:rPr>
                <w:rFonts w:asciiTheme="majorBidi" w:hAnsiTheme="majorBidi" w:cstheme="majorBidi"/>
                <w:color w:val="000000" w:themeColor="text1"/>
                <w:sz w:val="18"/>
                <w:szCs w:val="18"/>
              </w:rPr>
            </w:pPr>
            <w:r w:rsidRPr="00245D71">
              <w:rPr>
                <w:rFonts w:asciiTheme="majorBidi" w:hAnsiTheme="majorBidi" w:cstheme="majorBidi"/>
                <w:color w:val="000000" w:themeColor="text1"/>
                <w:sz w:val="18"/>
                <w:szCs w:val="18"/>
              </w:rPr>
              <w:t>881 328,80</w:t>
            </w:r>
          </w:p>
          <w:p w14:paraId="7852AC2B" w14:textId="77777777" w:rsidR="00D71C52" w:rsidRPr="00245D71" w:rsidRDefault="00D71C52" w:rsidP="00C85D6E">
            <w:pPr>
              <w:spacing w:before="240"/>
              <w:ind w:left="360"/>
              <w:jc w:val="center"/>
              <w:rPr>
                <w:rFonts w:asciiTheme="majorBidi" w:hAnsiTheme="majorBidi" w:cstheme="majorBidi"/>
                <w:color w:val="000000" w:themeColor="text1"/>
                <w:sz w:val="18"/>
                <w:szCs w:val="18"/>
              </w:rPr>
            </w:pPr>
          </w:p>
        </w:tc>
        <w:tc>
          <w:tcPr>
            <w:tcW w:w="1134" w:type="dxa"/>
          </w:tcPr>
          <w:p w14:paraId="16A3D600" w14:textId="77777777" w:rsidR="00D71C52" w:rsidRPr="00245D71" w:rsidRDefault="00D71C52" w:rsidP="00C85D6E">
            <w:pPr>
              <w:spacing w:before="240"/>
              <w:ind w:left="360"/>
              <w:jc w:val="center"/>
              <w:rPr>
                <w:rFonts w:asciiTheme="majorBidi" w:hAnsiTheme="majorBidi" w:cstheme="majorBidi"/>
                <w:color w:val="000000" w:themeColor="text1"/>
                <w:sz w:val="18"/>
                <w:szCs w:val="18"/>
              </w:rPr>
            </w:pPr>
          </w:p>
          <w:p w14:paraId="26557287" w14:textId="77777777" w:rsidR="00D71C52" w:rsidRPr="00245D71" w:rsidRDefault="00D71C52" w:rsidP="00C85D6E">
            <w:pPr>
              <w:spacing w:before="240"/>
              <w:ind w:left="360"/>
              <w:jc w:val="center"/>
              <w:rPr>
                <w:rFonts w:asciiTheme="majorBidi" w:hAnsiTheme="majorBidi" w:cstheme="majorBidi"/>
                <w:color w:val="000000" w:themeColor="text1"/>
                <w:sz w:val="18"/>
                <w:szCs w:val="18"/>
              </w:rPr>
            </w:pPr>
          </w:p>
        </w:tc>
        <w:tc>
          <w:tcPr>
            <w:tcW w:w="1134" w:type="dxa"/>
          </w:tcPr>
          <w:p w14:paraId="17918223" w14:textId="345ECDE8" w:rsidR="00D71C52" w:rsidRPr="00245D71" w:rsidRDefault="00D71C52" w:rsidP="00C85D6E">
            <w:pPr>
              <w:spacing w:before="240"/>
              <w:jc w:val="center"/>
              <w:rPr>
                <w:rFonts w:asciiTheme="majorBidi" w:hAnsiTheme="majorBidi" w:cstheme="majorBidi"/>
                <w:color w:val="000000" w:themeColor="text1"/>
                <w:sz w:val="18"/>
                <w:szCs w:val="18"/>
              </w:rPr>
            </w:pPr>
            <w:r w:rsidRPr="00245D71">
              <w:rPr>
                <w:rFonts w:asciiTheme="majorBidi" w:hAnsiTheme="majorBidi" w:cstheme="majorBidi"/>
                <w:color w:val="000000" w:themeColor="text1"/>
                <w:sz w:val="18"/>
                <w:szCs w:val="18"/>
              </w:rPr>
              <w:t>337 392,80</w:t>
            </w:r>
          </w:p>
          <w:p w14:paraId="443A25D2" w14:textId="77777777" w:rsidR="00D71C52" w:rsidRPr="00245D71" w:rsidRDefault="00D71C52" w:rsidP="00C85D6E">
            <w:pPr>
              <w:spacing w:before="240"/>
              <w:ind w:left="360"/>
              <w:jc w:val="center"/>
              <w:rPr>
                <w:rFonts w:asciiTheme="majorBidi" w:hAnsiTheme="majorBidi" w:cstheme="majorBidi"/>
                <w:color w:val="000000" w:themeColor="text1"/>
                <w:sz w:val="18"/>
                <w:szCs w:val="18"/>
              </w:rPr>
            </w:pPr>
          </w:p>
        </w:tc>
      </w:tr>
      <w:tr w:rsidR="00D71C52" w:rsidRPr="00E822B0" w14:paraId="2D25AD5C" w14:textId="77777777" w:rsidTr="002C04F4">
        <w:trPr>
          <w:trHeight w:val="938"/>
        </w:trPr>
        <w:tc>
          <w:tcPr>
            <w:tcW w:w="1555" w:type="dxa"/>
          </w:tcPr>
          <w:p w14:paraId="3DE2BF53" w14:textId="77777777" w:rsidR="00D71C52" w:rsidRPr="00245D71" w:rsidRDefault="00D71C52" w:rsidP="00C85D6E">
            <w:pPr>
              <w:spacing w:before="240"/>
              <w:jc w:val="center"/>
              <w:rPr>
                <w:rFonts w:asciiTheme="majorBidi" w:hAnsiTheme="majorBidi" w:cstheme="majorBidi"/>
                <w:b/>
                <w:color w:val="000000" w:themeColor="text1"/>
                <w:sz w:val="18"/>
                <w:szCs w:val="18"/>
              </w:rPr>
            </w:pPr>
            <w:r w:rsidRPr="00245D71">
              <w:rPr>
                <w:rFonts w:asciiTheme="majorBidi" w:hAnsiTheme="majorBidi" w:cstheme="majorBidi"/>
                <w:b/>
                <w:color w:val="000000" w:themeColor="text1"/>
                <w:sz w:val="18"/>
                <w:szCs w:val="18"/>
              </w:rPr>
              <w:t>SUTA</w:t>
            </w:r>
          </w:p>
        </w:tc>
        <w:tc>
          <w:tcPr>
            <w:tcW w:w="2126" w:type="dxa"/>
          </w:tcPr>
          <w:p w14:paraId="3004A352" w14:textId="77777777" w:rsidR="00D71C52" w:rsidRPr="00245D71" w:rsidRDefault="00D71C52" w:rsidP="00C85D6E">
            <w:pPr>
              <w:spacing w:before="240"/>
              <w:jc w:val="center"/>
              <w:rPr>
                <w:rFonts w:asciiTheme="majorBidi" w:hAnsiTheme="majorBidi" w:cstheme="majorBidi"/>
                <w:b/>
                <w:color w:val="000000" w:themeColor="text1"/>
                <w:sz w:val="18"/>
                <w:szCs w:val="18"/>
              </w:rPr>
            </w:pPr>
            <w:r w:rsidRPr="00245D71">
              <w:rPr>
                <w:rFonts w:asciiTheme="majorBidi" w:hAnsiTheme="majorBidi" w:cstheme="majorBidi"/>
                <w:b/>
                <w:color w:val="000000" w:themeColor="text1"/>
                <w:sz w:val="18"/>
                <w:szCs w:val="18"/>
              </w:rPr>
              <w:t>Rémunération de gestion</w:t>
            </w:r>
          </w:p>
        </w:tc>
        <w:tc>
          <w:tcPr>
            <w:tcW w:w="1984" w:type="dxa"/>
          </w:tcPr>
          <w:p w14:paraId="6BA481F6" w14:textId="77777777" w:rsidR="00D71C52" w:rsidRPr="00245D71" w:rsidRDefault="00D71C52" w:rsidP="00C85D6E">
            <w:pPr>
              <w:spacing w:before="240"/>
              <w:jc w:val="center"/>
              <w:rPr>
                <w:rFonts w:asciiTheme="majorBidi" w:hAnsiTheme="majorBidi" w:cstheme="majorBidi"/>
                <w:b/>
                <w:color w:val="000000" w:themeColor="text1"/>
                <w:sz w:val="18"/>
                <w:szCs w:val="18"/>
              </w:rPr>
            </w:pPr>
            <w:r w:rsidRPr="00245D71">
              <w:rPr>
                <w:rFonts w:asciiTheme="majorBidi" w:hAnsiTheme="majorBidi" w:cstheme="majorBidi"/>
                <w:b/>
                <w:color w:val="000000" w:themeColor="text1"/>
                <w:sz w:val="18"/>
                <w:szCs w:val="18"/>
              </w:rPr>
              <w:t>0.425% C.A HT sans subvention</w:t>
            </w:r>
          </w:p>
        </w:tc>
        <w:tc>
          <w:tcPr>
            <w:tcW w:w="1418" w:type="dxa"/>
            <w:tcBorders>
              <w:top w:val="single" w:sz="4" w:space="0" w:color="auto"/>
              <w:bottom w:val="single" w:sz="4" w:space="0" w:color="auto"/>
            </w:tcBorders>
          </w:tcPr>
          <w:p w14:paraId="211A9A6D" w14:textId="77777777" w:rsidR="00D71C52" w:rsidRPr="00245D71" w:rsidRDefault="00D71C52" w:rsidP="00C85D6E">
            <w:pPr>
              <w:spacing w:before="240"/>
              <w:ind w:left="360"/>
              <w:jc w:val="center"/>
              <w:rPr>
                <w:rFonts w:asciiTheme="majorBidi" w:hAnsiTheme="majorBidi" w:cstheme="majorBidi"/>
                <w:color w:val="000000" w:themeColor="text1"/>
                <w:sz w:val="18"/>
                <w:szCs w:val="18"/>
              </w:rPr>
            </w:pPr>
          </w:p>
          <w:p w14:paraId="50832027" w14:textId="77777777" w:rsidR="00D71C52" w:rsidRPr="00245D71" w:rsidRDefault="00D71C52" w:rsidP="00C85D6E">
            <w:pPr>
              <w:spacing w:before="240"/>
              <w:jc w:val="center"/>
              <w:rPr>
                <w:rFonts w:asciiTheme="majorBidi" w:hAnsiTheme="majorBidi" w:cstheme="majorBidi"/>
                <w:color w:val="000000" w:themeColor="text1"/>
                <w:sz w:val="18"/>
                <w:szCs w:val="18"/>
              </w:rPr>
            </w:pPr>
          </w:p>
        </w:tc>
        <w:tc>
          <w:tcPr>
            <w:tcW w:w="1417" w:type="dxa"/>
            <w:tcBorders>
              <w:top w:val="single" w:sz="4" w:space="0" w:color="auto"/>
              <w:bottom w:val="single" w:sz="4" w:space="0" w:color="auto"/>
            </w:tcBorders>
          </w:tcPr>
          <w:p w14:paraId="1E871500" w14:textId="77777777" w:rsidR="00D71C52" w:rsidRPr="00245D71" w:rsidRDefault="00D71C52" w:rsidP="00C85D6E">
            <w:pPr>
              <w:spacing w:before="240"/>
              <w:jc w:val="center"/>
              <w:rPr>
                <w:rFonts w:asciiTheme="majorBidi" w:hAnsiTheme="majorBidi" w:cstheme="majorBidi"/>
                <w:color w:val="000000" w:themeColor="text1"/>
                <w:sz w:val="18"/>
                <w:szCs w:val="18"/>
              </w:rPr>
            </w:pPr>
            <w:r w:rsidRPr="00245D71">
              <w:rPr>
                <w:rFonts w:asciiTheme="majorBidi" w:hAnsiTheme="majorBidi" w:cstheme="majorBidi"/>
                <w:color w:val="000000" w:themeColor="text1"/>
                <w:sz w:val="18"/>
                <w:szCs w:val="18"/>
              </w:rPr>
              <w:t>815 194,38</w:t>
            </w:r>
          </w:p>
          <w:p w14:paraId="3F3D760B" w14:textId="77777777" w:rsidR="00D71C52" w:rsidRPr="00245D71" w:rsidRDefault="00D71C52" w:rsidP="00C85D6E">
            <w:pPr>
              <w:spacing w:before="240"/>
              <w:ind w:left="360"/>
              <w:jc w:val="center"/>
              <w:rPr>
                <w:rFonts w:asciiTheme="majorBidi" w:hAnsiTheme="majorBidi" w:cstheme="majorBidi"/>
                <w:color w:val="000000" w:themeColor="text1"/>
                <w:sz w:val="18"/>
                <w:szCs w:val="18"/>
              </w:rPr>
            </w:pPr>
          </w:p>
        </w:tc>
        <w:tc>
          <w:tcPr>
            <w:tcW w:w="1134" w:type="dxa"/>
          </w:tcPr>
          <w:p w14:paraId="33E6640E" w14:textId="77777777" w:rsidR="00D71C52" w:rsidRPr="00245D71" w:rsidRDefault="00D71C52" w:rsidP="00C85D6E">
            <w:pPr>
              <w:spacing w:before="240"/>
              <w:ind w:left="360"/>
              <w:jc w:val="center"/>
              <w:rPr>
                <w:rFonts w:asciiTheme="majorBidi" w:hAnsiTheme="majorBidi" w:cstheme="majorBidi"/>
                <w:color w:val="000000" w:themeColor="text1"/>
                <w:sz w:val="18"/>
                <w:szCs w:val="18"/>
              </w:rPr>
            </w:pPr>
          </w:p>
          <w:p w14:paraId="289941AF" w14:textId="77777777" w:rsidR="00D71C52" w:rsidRPr="00245D71" w:rsidRDefault="00D71C52" w:rsidP="00C85D6E">
            <w:pPr>
              <w:spacing w:before="240"/>
              <w:ind w:left="360"/>
              <w:jc w:val="center"/>
              <w:rPr>
                <w:rFonts w:asciiTheme="majorBidi" w:hAnsiTheme="majorBidi" w:cstheme="majorBidi"/>
                <w:color w:val="000000" w:themeColor="text1"/>
                <w:sz w:val="18"/>
                <w:szCs w:val="18"/>
              </w:rPr>
            </w:pPr>
          </w:p>
        </w:tc>
        <w:tc>
          <w:tcPr>
            <w:tcW w:w="1134" w:type="dxa"/>
          </w:tcPr>
          <w:p w14:paraId="441C419C" w14:textId="79C6D25C" w:rsidR="00D71C52" w:rsidRPr="00245D71" w:rsidRDefault="00D71C52" w:rsidP="00C85D6E">
            <w:pPr>
              <w:spacing w:before="240"/>
              <w:jc w:val="center"/>
              <w:rPr>
                <w:rFonts w:asciiTheme="majorBidi" w:hAnsiTheme="majorBidi" w:cstheme="majorBidi"/>
                <w:color w:val="000000" w:themeColor="text1"/>
                <w:sz w:val="18"/>
                <w:szCs w:val="18"/>
              </w:rPr>
            </w:pPr>
            <w:r w:rsidRPr="00245D71">
              <w:rPr>
                <w:rFonts w:asciiTheme="majorBidi" w:hAnsiTheme="majorBidi" w:cstheme="majorBidi"/>
                <w:color w:val="000000" w:themeColor="text1"/>
                <w:sz w:val="18"/>
                <w:szCs w:val="18"/>
              </w:rPr>
              <w:t>171 278,11</w:t>
            </w:r>
          </w:p>
          <w:p w14:paraId="0B0DD80A" w14:textId="77777777" w:rsidR="00D71C52" w:rsidRPr="00245D71" w:rsidRDefault="00D71C52" w:rsidP="00C85D6E">
            <w:pPr>
              <w:spacing w:before="240"/>
              <w:ind w:left="360"/>
              <w:jc w:val="center"/>
              <w:rPr>
                <w:rFonts w:asciiTheme="majorBidi" w:hAnsiTheme="majorBidi" w:cstheme="majorBidi"/>
                <w:color w:val="000000" w:themeColor="text1"/>
                <w:sz w:val="18"/>
                <w:szCs w:val="18"/>
              </w:rPr>
            </w:pPr>
          </w:p>
        </w:tc>
      </w:tr>
      <w:tr w:rsidR="00D71C52" w:rsidRPr="00E822B0" w14:paraId="77DDF79B" w14:textId="77777777" w:rsidTr="002C04F4">
        <w:trPr>
          <w:trHeight w:val="980"/>
        </w:trPr>
        <w:tc>
          <w:tcPr>
            <w:tcW w:w="1555" w:type="dxa"/>
          </w:tcPr>
          <w:p w14:paraId="39DFFA94" w14:textId="77777777" w:rsidR="00D71C52" w:rsidRPr="00245D71" w:rsidRDefault="00D71C52" w:rsidP="00C85D6E">
            <w:pPr>
              <w:spacing w:before="240"/>
              <w:jc w:val="center"/>
              <w:rPr>
                <w:rFonts w:asciiTheme="majorBidi" w:hAnsiTheme="majorBidi" w:cstheme="majorBidi"/>
                <w:b/>
                <w:color w:val="000000" w:themeColor="text1"/>
                <w:sz w:val="18"/>
                <w:szCs w:val="18"/>
              </w:rPr>
            </w:pPr>
            <w:r w:rsidRPr="00245D71">
              <w:rPr>
                <w:rFonts w:asciiTheme="majorBidi" w:hAnsiTheme="majorBidi" w:cstheme="majorBidi"/>
                <w:b/>
                <w:color w:val="000000" w:themeColor="text1"/>
                <w:sz w:val="18"/>
                <w:szCs w:val="18"/>
              </w:rPr>
              <w:t>SUTA</w:t>
            </w:r>
          </w:p>
        </w:tc>
        <w:tc>
          <w:tcPr>
            <w:tcW w:w="2126" w:type="dxa"/>
          </w:tcPr>
          <w:p w14:paraId="7C4681A0" w14:textId="77777777" w:rsidR="00D71C52" w:rsidRPr="00245D71" w:rsidRDefault="00D71C52" w:rsidP="00C85D6E">
            <w:pPr>
              <w:spacing w:before="240"/>
              <w:jc w:val="center"/>
              <w:rPr>
                <w:rFonts w:asciiTheme="majorBidi" w:hAnsiTheme="majorBidi" w:cstheme="majorBidi"/>
                <w:b/>
                <w:color w:val="000000" w:themeColor="text1"/>
                <w:sz w:val="18"/>
                <w:szCs w:val="18"/>
              </w:rPr>
            </w:pPr>
            <w:r w:rsidRPr="00245D71">
              <w:rPr>
                <w:rFonts w:asciiTheme="majorBidi" w:hAnsiTheme="majorBidi" w:cstheme="majorBidi"/>
                <w:b/>
                <w:color w:val="000000" w:themeColor="text1"/>
                <w:sz w:val="18"/>
                <w:szCs w:val="18"/>
              </w:rPr>
              <w:t>Prestation Commerciale</w:t>
            </w:r>
          </w:p>
        </w:tc>
        <w:tc>
          <w:tcPr>
            <w:tcW w:w="1984" w:type="dxa"/>
          </w:tcPr>
          <w:p w14:paraId="5182029D" w14:textId="77777777" w:rsidR="00D71C52" w:rsidRPr="00245D71" w:rsidRDefault="00D71C52" w:rsidP="00C85D6E">
            <w:pPr>
              <w:spacing w:before="240"/>
              <w:jc w:val="center"/>
              <w:rPr>
                <w:rFonts w:asciiTheme="majorBidi" w:hAnsiTheme="majorBidi" w:cstheme="majorBidi"/>
                <w:b/>
                <w:color w:val="000000" w:themeColor="text1"/>
                <w:sz w:val="18"/>
                <w:szCs w:val="18"/>
              </w:rPr>
            </w:pPr>
            <w:r w:rsidRPr="00245D71">
              <w:rPr>
                <w:rFonts w:asciiTheme="majorBidi" w:hAnsiTheme="majorBidi" w:cstheme="majorBidi"/>
                <w:b/>
                <w:color w:val="000000" w:themeColor="text1"/>
                <w:sz w:val="18"/>
                <w:szCs w:val="18"/>
              </w:rPr>
              <w:t>40DH/HT/T</w:t>
            </w:r>
          </w:p>
        </w:tc>
        <w:tc>
          <w:tcPr>
            <w:tcW w:w="1418" w:type="dxa"/>
            <w:tcBorders>
              <w:top w:val="single" w:sz="4" w:space="0" w:color="auto"/>
              <w:bottom w:val="single" w:sz="4" w:space="0" w:color="auto"/>
            </w:tcBorders>
          </w:tcPr>
          <w:p w14:paraId="03AB1E66" w14:textId="77777777" w:rsidR="00D71C52" w:rsidRPr="00245D71" w:rsidRDefault="00D71C52" w:rsidP="00C85D6E">
            <w:pPr>
              <w:spacing w:before="240"/>
              <w:ind w:left="360"/>
              <w:jc w:val="center"/>
              <w:rPr>
                <w:rFonts w:asciiTheme="majorBidi" w:hAnsiTheme="majorBidi" w:cstheme="majorBidi"/>
                <w:color w:val="000000" w:themeColor="text1"/>
                <w:sz w:val="18"/>
                <w:szCs w:val="18"/>
              </w:rPr>
            </w:pPr>
          </w:p>
          <w:p w14:paraId="56B9EEF8" w14:textId="77777777" w:rsidR="00D71C52" w:rsidRPr="00245D71" w:rsidRDefault="00D71C52" w:rsidP="00C85D6E">
            <w:pPr>
              <w:spacing w:before="240"/>
              <w:ind w:left="360"/>
              <w:jc w:val="center"/>
              <w:rPr>
                <w:rFonts w:asciiTheme="majorBidi" w:hAnsiTheme="majorBidi" w:cstheme="majorBidi"/>
                <w:color w:val="000000" w:themeColor="text1"/>
                <w:sz w:val="18"/>
                <w:szCs w:val="18"/>
              </w:rPr>
            </w:pPr>
          </w:p>
        </w:tc>
        <w:tc>
          <w:tcPr>
            <w:tcW w:w="1417" w:type="dxa"/>
            <w:tcBorders>
              <w:top w:val="single" w:sz="4" w:space="0" w:color="auto"/>
              <w:bottom w:val="single" w:sz="4" w:space="0" w:color="auto"/>
            </w:tcBorders>
          </w:tcPr>
          <w:p w14:paraId="7A5CE9EA" w14:textId="2144D45E" w:rsidR="00D71C52" w:rsidRPr="00245D71" w:rsidRDefault="00D71C52" w:rsidP="00C85D6E">
            <w:pPr>
              <w:spacing w:before="240"/>
              <w:jc w:val="center"/>
              <w:rPr>
                <w:rFonts w:asciiTheme="majorBidi" w:hAnsiTheme="majorBidi" w:cstheme="majorBidi"/>
                <w:color w:val="000000" w:themeColor="text1"/>
                <w:sz w:val="18"/>
                <w:szCs w:val="18"/>
              </w:rPr>
            </w:pPr>
            <w:r w:rsidRPr="00245D71">
              <w:rPr>
                <w:rFonts w:asciiTheme="majorBidi" w:hAnsiTheme="majorBidi" w:cstheme="majorBidi"/>
                <w:color w:val="000000" w:themeColor="text1"/>
                <w:sz w:val="18"/>
                <w:szCs w:val="18"/>
              </w:rPr>
              <w:t>902 212,88</w:t>
            </w:r>
          </w:p>
        </w:tc>
        <w:tc>
          <w:tcPr>
            <w:tcW w:w="1134" w:type="dxa"/>
          </w:tcPr>
          <w:p w14:paraId="7A8845AF" w14:textId="77777777" w:rsidR="00D71C52" w:rsidRPr="00245D71" w:rsidRDefault="00D71C52" w:rsidP="00C85D6E">
            <w:pPr>
              <w:spacing w:before="240"/>
              <w:jc w:val="center"/>
              <w:rPr>
                <w:rFonts w:asciiTheme="majorBidi" w:hAnsiTheme="majorBidi" w:cstheme="majorBidi"/>
                <w:color w:val="000000" w:themeColor="text1"/>
                <w:sz w:val="18"/>
                <w:szCs w:val="18"/>
              </w:rPr>
            </w:pPr>
          </w:p>
        </w:tc>
        <w:tc>
          <w:tcPr>
            <w:tcW w:w="1134" w:type="dxa"/>
          </w:tcPr>
          <w:p w14:paraId="4D600649" w14:textId="02A8F459" w:rsidR="00D71C52" w:rsidRPr="00245D71" w:rsidRDefault="00D71C52" w:rsidP="00C85D6E">
            <w:pPr>
              <w:spacing w:before="240"/>
              <w:jc w:val="center"/>
              <w:rPr>
                <w:rFonts w:asciiTheme="majorBidi" w:hAnsiTheme="majorBidi" w:cstheme="majorBidi"/>
                <w:color w:val="000000" w:themeColor="text1"/>
                <w:sz w:val="18"/>
                <w:szCs w:val="18"/>
              </w:rPr>
            </w:pPr>
            <w:r w:rsidRPr="00245D71">
              <w:rPr>
                <w:rFonts w:asciiTheme="majorBidi" w:hAnsiTheme="majorBidi" w:cstheme="majorBidi"/>
                <w:color w:val="000000" w:themeColor="text1"/>
                <w:sz w:val="18"/>
                <w:szCs w:val="18"/>
              </w:rPr>
              <w:t>192 596,32</w:t>
            </w:r>
          </w:p>
        </w:tc>
      </w:tr>
      <w:tr w:rsidR="00D71C52" w:rsidRPr="00E822B0" w14:paraId="60481388" w14:textId="77777777" w:rsidTr="002C04F4">
        <w:trPr>
          <w:trHeight w:val="771"/>
        </w:trPr>
        <w:tc>
          <w:tcPr>
            <w:tcW w:w="1555" w:type="dxa"/>
          </w:tcPr>
          <w:p w14:paraId="62B0AC1E" w14:textId="415A7DB8" w:rsidR="00D71C52" w:rsidRPr="00245D71" w:rsidRDefault="00D71C52" w:rsidP="00C85D6E">
            <w:pPr>
              <w:spacing w:before="240"/>
              <w:jc w:val="center"/>
              <w:rPr>
                <w:rFonts w:asciiTheme="majorBidi" w:hAnsiTheme="majorBidi" w:cstheme="majorBidi"/>
                <w:b/>
                <w:color w:val="000000" w:themeColor="text1"/>
                <w:sz w:val="18"/>
                <w:szCs w:val="18"/>
              </w:rPr>
            </w:pPr>
            <w:r w:rsidRPr="00245D71">
              <w:rPr>
                <w:rFonts w:asciiTheme="majorBidi" w:hAnsiTheme="majorBidi" w:cstheme="majorBidi"/>
                <w:b/>
                <w:color w:val="000000" w:themeColor="text1"/>
                <w:sz w:val="18"/>
                <w:szCs w:val="18"/>
              </w:rPr>
              <w:t>SUCRUNION</w:t>
            </w:r>
          </w:p>
        </w:tc>
        <w:tc>
          <w:tcPr>
            <w:tcW w:w="2126" w:type="dxa"/>
          </w:tcPr>
          <w:p w14:paraId="434A678E" w14:textId="77777777" w:rsidR="00D71C52" w:rsidRPr="00245D71" w:rsidRDefault="00D71C52" w:rsidP="00C85D6E">
            <w:pPr>
              <w:spacing w:before="240"/>
              <w:jc w:val="center"/>
              <w:rPr>
                <w:rFonts w:asciiTheme="majorBidi" w:hAnsiTheme="majorBidi" w:cstheme="majorBidi"/>
                <w:b/>
                <w:color w:val="000000" w:themeColor="text1"/>
                <w:sz w:val="18"/>
                <w:szCs w:val="18"/>
              </w:rPr>
            </w:pPr>
            <w:r w:rsidRPr="00245D71">
              <w:rPr>
                <w:rFonts w:asciiTheme="majorBidi" w:hAnsiTheme="majorBidi" w:cstheme="majorBidi"/>
                <w:b/>
                <w:color w:val="000000" w:themeColor="text1"/>
                <w:sz w:val="18"/>
                <w:szCs w:val="18"/>
              </w:rPr>
              <w:t>Rémunération de gestion</w:t>
            </w:r>
          </w:p>
        </w:tc>
        <w:tc>
          <w:tcPr>
            <w:tcW w:w="1984" w:type="dxa"/>
          </w:tcPr>
          <w:p w14:paraId="25D8EC83" w14:textId="714D0D71" w:rsidR="00D71C52" w:rsidRPr="00245D71" w:rsidRDefault="00D71C52" w:rsidP="00C85D6E">
            <w:pPr>
              <w:spacing w:before="240"/>
              <w:jc w:val="center"/>
              <w:rPr>
                <w:rFonts w:asciiTheme="majorBidi" w:hAnsiTheme="majorBidi" w:cstheme="majorBidi"/>
                <w:b/>
                <w:color w:val="000000" w:themeColor="text1"/>
                <w:sz w:val="18"/>
                <w:szCs w:val="18"/>
              </w:rPr>
            </w:pPr>
            <w:r w:rsidRPr="00245D71">
              <w:rPr>
                <w:rFonts w:asciiTheme="majorBidi" w:hAnsiTheme="majorBidi" w:cstheme="majorBidi"/>
                <w:b/>
                <w:color w:val="000000" w:themeColor="text1"/>
                <w:sz w:val="18"/>
                <w:szCs w:val="18"/>
              </w:rPr>
              <w:t>0.85% C.A HT</w:t>
            </w:r>
          </w:p>
        </w:tc>
        <w:tc>
          <w:tcPr>
            <w:tcW w:w="1418" w:type="dxa"/>
            <w:tcBorders>
              <w:top w:val="single" w:sz="4" w:space="0" w:color="auto"/>
              <w:bottom w:val="single" w:sz="4" w:space="0" w:color="auto"/>
            </w:tcBorders>
          </w:tcPr>
          <w:p w14:paraId="3472456B" w14:textId="77777777" w:rsidR="00D71C52" w:rsidRPr="00245D71" w:rsidRDefault="00D71C52" w:rsidP="00C85D6E">
            <w:pPr>
              <w:spacing w:before="240"/>
              <w:jc w:val="center"/>
              <w:rPr>
                <w:rFonts w:asciiTheme="majorBidi" w:hAnsiTheme="majorBidi" w:cstheme="majorBidi"/>
                <w:color w:val="000000" w:themeColor="text1"/>
                <w:sz w:val="18"/>
                <w:szCs w:val="18"/>
              </w:rPr>
            </w:pPr>
          </w:p>
        </w:tc>
        <w:tc>
          <w:tcPr>
            <w:tcW w:w="1417" w:type="dxa"/>
            <w:tcBorders>
              <w:top w:val="single" w:sz="4" w:space="0" w:color="auto"/>
              <w:bottom w:val="single" w:sz="4" w:space="0" w:color="auto"/>
            </w:tcBorders>
          </w:tcPr>
          <w:p w14:paraId="60196A13" w14:textId="340E05E3" w:rsidR="00D71C52" w:rsidRPr="00245D71" w:rsidRDefault="00D71C52" w:rsidP="00C85D6E">
            <w:pPr>
              <w:spacing w:before="240"/>
              <w:jc w:val="center"/>
              <w:rPr>
                <w:rFonts w:asciiTheme="majorBidi" w:hAnsiTheme="majorBidi" w:cstheme="majorBidi"/>
                <w:color w:val="000000" w:themeColor="text1"/>
                <w:sz w:val="18"/>
                <w:szCs w:val="18"/>
              </w:rPr>
            </w:pPr>
            <w:r w:rsidRPr="00245D71">
              <w:rPr>
                <w:rFonts w:asciiTheme="majorBidi" w:hAnsiTheme="majorBidi" w:cstheme="majorBidi"/>
                <w:color w:val="000000" w:themeColor="text1"/>
                <w:sz w:val="18"/>
                <w:szCs w:val="18"/>
              </w:rPr>
              <w:t>565 050,65</w:t>
            </w:r>
          </w:p>
        </w:tc>
        <w:tc>
          <w:tcPr>
            <w:tcW w:w="1134" w:type="dxa"/>
          </w:tcPr>
          <w:p w14:paraId="11F50965" w14:textId="77777777" w:rsidR="00D71C52" w:rsidRPr="00245D71" w:rsidRDefault="00D71C52" w:rsidP="00C85D6E">
            <w:pPr>
              <w:spacing w:before="240"/>
              <w:jc w:val="center"/>
              <w:rPr>
                <w:rFonts w:asciiTheme="majorBidi" w:hAnsiTheme="majorBidi" w:cstheme="majorBidi"/>
                <w:color w:val="000000" w:themeColor="text1"/>
                <w:sz w:val="18"/>
                <w:szCs w:val="18"/>
              </w:rPr>
            </w:pPr>
          </w:p>
        </w:tc>
        <w:tc>
          <w:tcPr>
            <w:tcW w:w="1134" w:type="dxa"/>
          </w:tcPr>
          <w:p w14:paraId="4CF14DF2" w14:textId="1EC00195" w:rsidR="00D71C52" w:rsidRPr="00245D71" w:rsidRDefault="00D71C52" w:rsidP="00C85D6E">
            <w:pPr>
              <w:spacing w:before="240"/>
              <w:jc w:val="center"/>
              <w:rPr>
                <w:rFonts w:asciiTheme="majorBidi" w:hAnsiTheme="majorBidi" w:cstheme="majorBidi"/>
                <w:color w:val="000000" w:themeColor="text1"/>
                <w:sz w:val="18"/>
                <w:szCs w:val="18"/>
              </w:rPr>
            </w:pPr>
            <w:r w:rsidRPr="00245D71">
              <w:rPr>
                <w:rFonts w:asciiTheme="majorBidi" w:hAnsiTheme="majorBidi" w:cstheme="majorBidi"/>
                <w:color w:val="000000" w:themeColor="text1"/>
                <w:sz w:val="18"/>
                <w:szCs w:val="18"/>
              </w:rPr>
              <w:t>141 087,09</w:t>
            </w:r>
          </w:p>
        </w:tc>
      </w:tr>
      <w:tr w:rsidR="00D71C52" w:rsidRPr="00E822B0" w14:paraId="42E3F106" w14:textId="77777777" w:rsidTr="002C04F4">
        <w:trPr>
          <w:trHeight w:val="771"/>
        </w:trPr>
        <w:tc>
          <w:tcPr>
            <w:tcW w:w="1555" w:type="dxa"/>
          </w:tcPr>
          <w:p w14:paraId="60661E1C" w14:textId="77777777" w:rsidR="00D71C52" w:rsidRPr="00245D71" w:rsidRDefault="00D71C52" w:rsidP="00C85D6E">
            <w:pPr>
              <w:spacing w:before="240"/>
              <w:jc w:val="center"/>
              <w:rPr>
                <w:rFonts w:asciiTheme="majorBidi" w:hAnsiTheme="majorBidi" w:cstheme="majorBidi"/>
                <w:b/>
                <w:color w:val="000000" w:themeColor="text1"/>
                <w:sz w:val="18"/>
                <w:szCs w:val="18"/>
              </w:rPr>
            </w:pPr>
            <w:r w:rsidRPr="00245D71">
              <w:rPr>
                <w:rFonts w:asciiTheme="majorBidi" w:hAnsiTheme="majorBidi" w:cstheme="majorBidi"/>
                <w:b/>
                <w:color w:val="000000" w:themeColor="text1"/>
                <w:sz w:val="18"/>
                <w:szCs w:val="18"/>
              </w:rPr>
              <w:t>SUCRUNION</w:t>
            </w:r>
          </w:p>
          <w:p w14:paraId="489DFCA7" w14:textId="77777777" w:rsidR="00D71C52" w:rsidRPr="00245D71" w:rsidRDefault="00D71C52" w:rsidP="00C85D6E">
            <w:pPr>
              <w:spacing w:before="240"/>
              <w:ind w:left="360"/>
              <w:jc w:val="center"/>
              <w:rPr>
                <w:rFonts w:asciiTheme="majorBidi" w:hAnsiTheme="majorBidi" w:cstheme="majorBidi"/>
                <w:b/>
                <w:color w:val="000000" w:themeColor="text1"/>
                <w:sz w:val="18"/>
                <w:szCs w:val="18"/>
              </w:rPr>
            </w:pPr>
          </w:p>
        </w:tc>
        <w:tc>
          <w:tcPr>
            <w:tcW w:w="2126" w:type="dxa"/>
          </w:tcPr>
          <w:p w14:paraId="3FCF84B4" w14:textId="77777777" w:rsidR="00D71C52" w:rsidRPr="00245D71" w:rsidRDefault="00D71C52" w:rsidP="00C85D6E">
            <w:pPr>
              <w:spacing w:before="240"/>
              <w:jc w:val="center"/>
              <w:rPr>
                <w:rFonts w:asciiTheme="majorBidi" w:hAnsiTheme="majorBidi" w:cstheme="majorBidi"/>
                <w:b/>
                <w:color w:val="000000" w:themeColor="text1"/>
                <w:sz w:val="18"/>
                <w:szCs w:val="18"/>
              </w:rPr>
            </w:pPr>
            <w:r w:rsidRPr="00245D71">
              <w:rPr>
                <w:rFonts w:asciiTheme="majorBidi" w:hAnsiTheme="majorBidi" w:cstheme="majorBidi"/>
                <w:b/>
                <w:color w:val="000000" w:themeColor="text1"/>
                <w:sz w:val="18"/>
                <w:szCs w:val="18"/>
              </w:rPr>
              <w:t>Prestation Commerciale</w:t>
            </w:r>
          </w:p>
        </w:tc>
        <w:tc>
          <w:tcPr>
            <w:tcW w:w="1984" w:type="dxa"/>
          </w:tcPr>
          <w:p w14:paraId="2CC06E6B" w14:textId="77777777" w:rsidR="00D71C52" w:rsidRPr="00245D71" w:rsidRDefault="00D71C52" w:rsidP="00C85D6E">
            <w:pPr>
              <w:spacing w:before="240"/>
              <w:jc w:val="center"/>
              <w:rPr>
                <w:rFonts w:asciiTheme="majorBidi" w:hAnsiTheme="majorBidi" w:cstheme="majorBidi"/>
                <w:b/>
                <w:color w:val="000000" w:themeColor="text1"/>
                <w:sz w:val="18"/>
                <w:szCs w:val="18"/>
              </w:rPr>
            </w:pPr>
            <w:r w:rsidRPr="00245D71">
              <w:rPr>
                <w:rFonts w:asciiTheme="majorBidi" w:hAnsiTheme="majorBidi" w:cstheme="majorBidi"/>
                <w:b/>
                <w:color w:val="000000" w:themeColor="text1"/>
                <w:sz w:val="18"/>
                <w:szCs w:val="18"/>
              </w:rPr>
              <w:t>35DH/HT/T</w:t>
            </w:r>
          </w:p>
        </w:tc>
        <w:tc>
          <w:tcPr>
            <w:tcW w:w="1418" w:type="dxa"/>
            <w:tcBorders>
              <w:top w:val="single" w:sz="4" w:space="0" w:color="auto"/>
              <w:bottom w:val="single" w:sz="4" w:space="0" w:color="auto"/>
            </w:tcBorders>
          </w:tcPr>
          <w:p w14:paraId="6D58BC63" w14:textId="77777777" w:rsidR="00D71C52" w:rsidRPr="00245D71" w:rsidRDefault="00D71C52" w:rsidP="00C85D6E">
            <w:pPr>
              <w:spacing w:before="240"/>
              <w:ind w:left="360"/>
              <w:jc w:val="center"/>
              <w:rPr>
                <w:rFonts w:asciiTheme="majorBidi" w:hAnsiTheme="majorBidi" w:cstheme="majorBidi"/>
                <w:color w:val="000000" w:themeColor="text1"/>
                <w:sz w:val="18"/>
                <w:szCs w:val="18"/>
              </w:rPr>
            </w:pPr>
          </w:p>
          <w:p w14:paraId="004000AE" w14:textId="77777777" w:rsidR="00D71C52" w:rsidRPr="00245D71" w:rsidRDefault="00D71C52" w:rsidP="00C85D6E">
            <w:pPr>
              <w:spacing w:before="240"/>
              <w:ind w:left="360"/>
              <w:jc w:val="center"/>
              <w:rPr>
                <w:rFonts w:asciiTheme="majorBidi" w:hAnsiTheme="majorBidi" w:cstheme="majorBidi"/>
                <w:color w:val="000000" w:themeColor="text1"/>
                <w:sz w:val="18"/>
                <w:szCs w:val="18"/>
              </w:rPr>
            </w:pPr>
          </w:p>
        </w:tc>
        <w:tc>
          <w:tcPr>
            <w:tcW w:w="1417" w:type="dxa"/>
            <w:tcBorders>
              <w:top w:val="single" w:sz="4" w:space="0" w:color="auto"/>
              <w:bottom w:val="single" w:sz="4" w:space="0" w:color="auto"/>
            </w:tcBorders>
          </w:tcPr>
          <w:p w14:paraId="298B3A83" w14:textId="1904AFAE" w:rsidR="00D71C52" w:rsidRPr="00245D71" w:rsidRDefault="00D71C52" w:rsidP="00C85D6E">
            <w:pPr>
              <w:spacing w:before="240"/>
              <w:jc w:val="center"/>
              <w:rPr>
                <w:rFonts w:asciiTheme="majorBidi" w:hAnsiTheme="majorBidi" w:cstheme="majorBidi"/>
                <w:color w:val="000000" w:themeColor="text1"/>
                <w:sz w:val="18"/>
                <w:szCs w:val="18"/>
              </w:rPr>
            </w:pPr>
            <w:r w:rsidRPr="00245D71">
              <w:rPr>
                <w:rFonts w:asciiTheme="majorBidi" w:hAnsiTheme="majorBidi" w:cstheme="majorBidi"/>
                <w:color w:val="000000" w:themeColor="text1"/>
                <w:sz w:val="18"/>
                <w:szCs w:val="18"/>
              </w:rPr>
              <w:t>270 234,73</w:t>
            </w:r>
          </w:p>
          <w:p w14:paraId="5D508230" w14:textId="77777777" w:rsidR="00D71C52" w:rsidRPr="00245D71" w:rsidRDefault="00D71C52" w:rsidP="00C85D6E">
            <w:pPr>
              <w:spacing w:before="240"/>
              <w:ind w:left="360"/>
              <w:jc w:val="center"/>
              <w:rPr>
                <w:rFonts w:asciiTheme="majorBidi" w:hAnsiTheme="majorBidi" w:cstheme="majorBidi"/>
                <w:color w:val="000000" w:themeColor="text1"/>
                <w:sz w:val="18"/>
                <w:szCs w:val="18"/>
              </w:rPr>
            </w:pPr>
          </w:p>
        </w:tc>
        <w:tc>
          <w:tcPr>
            <w:tcW w:w="1134" w:type="dxa"/>
          </w:tcPr>
          <w:p w14:paraId="749F5A07" w14:textId="77777777" w:rsidR="00D71C52" w:rsidRPr="00245D71" w:rsidRDefault="00D71C52" w:rsidP="00C85D6E">
            <w:pPr>
              <w:spacing w:before="240"/>
              <w:ind w:left="360"/>
              <w:jc w:val="center"/>
              <w:rPr>
                <w:rFonts w:asciiTheme="majorBidi" w:hAnsiTheme="majorBidi" w:cstheme="majorBidi"/>
                <w:color w:val="000000" w:themeColor="text1"/>
                <w:sz w:val="18"/>
                <w:szCs w:val="18"/>
              </w:rPr>
            </w:pPr>
          </w:p>
          <w:p w14:paraId="204DC2A5" w14:textId="77777777" w:rsidR="00D71C52" w:rsidRPr="00245D71" w:rsidRDefault="00D71C52" w:rsidP="00C85D6E">
            <w:pPr>
              <w:spacing w:before="240"/>
              <w:ind w:left="360"/>
              <w:jc w:val="center"/>
              <w:rPr>
                <w:rFonts w:asciiTheme="majorBidi" w:hAnsiTheme="majorBidi" w:cstheme="majorBidi"/>
                <w:color w:val="000000" w:themeColor="text1"/>
                <w:sz w:val="18"/>
                <w:szCs w:val="18"/>
              </w:rPr>
            </w:pPr>
          </w:p>
        </w:tc>
        <w:tc>
          <w:tcPr>
            <w:tcW w:w="1134" w:type="dxa"/>
          </w:tcPr>
          <w:p w14:paraId="0A83B607" w14:textId="20F24DA0" w:rsidR="00D71C52" w:rsidRPr="00245D71" w:rsidRDefault="00D71C52" w:rsidP="00C85D6E">
            <w:pPr>
              <w:spacing w:before="240"/>
              <w:jc w:val="center"/>
              <w:rPr>
                <w:rFonts w:asciiTheme="majorBidi" w:hAnsiTheme="majorBidi" w:cstheme="majorBidi"/>
                <w:color w:val="000000" w:themeColor="text1"/>
                <w:sz w:val="18"/>
                <w:szCs w:val="18"/>
              </w:rPr>
            </w:pPr>
            <w:r w:rsidRPr="00245D71">
              <w:rPr>
                <w:rFonts w:asciiTheme="majorBidi" w:hAnsiTheme="majorBidi" w:cstheme="majorBidi"/>
                <w:color w:val="000000" w:themeColor="text1"/>
                <w:sz w:val="18"/>
                <w:szCs w:val="18"/>
              </w:rPr>
              <w:t>68 255,71</w:t>
            </w:r>
          </w:p>
          <w:p w14:paraId="79EAE1C3" w14:textId="77777777" w:rsidR="00D71C52" w:rsidRPr="00245D71" w:rsidRDefault="00D71C52" w:rsidP="00C85D6E">
            <w:pPr>
              <w:spacing w:before="240"/>
              <w:ind w:left="360"/>
              <w:jc w:val="center"/>
              <w:rPr>
                <w:rFonts w:asciiTheme="majorBidi" w:hAnsiTheme="majorBidi" w:cstheme="majorBidi"/>
                <w:color w:val="000000" w:themeColor="text1"/>
                <w:sz w:val="18"/>
                <w:szCs w:val="18"/>
              </w:rPr>
            </w:pPr>
          </w:p>
        </w:tc>
      </w:tr>
    </w:tbl>
    <w:tbl>
      <w:tblPr>
        <w:tblStyle w:val="Grilledutableau"/>
        <w:tblpPr w:leftFromText="141" w:rightFromText="141" w:vertAnchor="page" w:horzAnchor="margin" w:tblpXSpec="center" w:tblpY="10786"/>
        <w:tblW w:w="10768" w:type="dxa"/>
        <w:tblLayout w:type="fixed"/>
        <w:tblLook w:val="04A0" w:firstRow="1" w:lastRow="0" w:firstColumn="1" w:lastColumn="0" w:noHBand="0" w:noVBand="1"/>
      </w:tblPr>
      <w:tblGrid>
        <w:gridCol w:w="1555"/>
        <w:gridCol w:w="2131"/>
        <w:gridCol w:w="1979"/>
        <w:gridCol w:w="1423"/>
        <w:gridCol w:w="1412"/>
        <w:gridCol w:w="1134"/>
        <w:gridCol w:w="1134"/>
      </w:tblGrid>
      <w:tr w:rsidR="00431E60" w:rsidRPr="00E822B0" w14:paraId="212AB2BA" w14:textId="77777777" w:rsidTr="00C85D6E">
        <w:trPr>
          <w:trHeight w:val="771"/>
        </w:trPr>
        <w:tc>
          <w:tcPr>
            <w:tcW w:w="1555" w:type="dxa"/>
          </w:tcPr>
          <w:p w14:paraId="2BA5000B" w14:textId="77777777" w:rsidR="00431E60" w:rsidRPr="00431E60" w:rsidRDefault="00431E60" w:rsidP="00C85D6E">
            <w:pPr>
              <w:jc w:val="center"/>
              <w:rPr>
                <w:rFonts w:asciiTheme="majorBidi" w:eastAsiaTheme="minorHAnsi" w:hAnsiTheme="majorBidi" w:cstheme="majorBidi"/>
                <w:b/>
                <w:lang w:eastAsia="en-US"/>
              </w:rPr>
            </w:pPr>
          </w:p>
          <w:p w14:paraId="73FF6515" w14:textId="77777777" w:rsidR="00431E60" w:rsidRPr="00431E60" w:rsidRDefault="00431E60" w:rsidP="00C85D6E">
            <w:pPr>
              <w:jc w:val="center"/>
              <w:rPr>
                <w:rFonts w:asciiTheme="majorBidi" w:eastAsiaTheme="minorHAnsi" w:hAnsiTheme="majorBidi" w:cstheme="majorBidi"/>
                <w:b/>
                <w:lang w:eastAsia="en-US"/>
              </w:rPr>
            </w:pPr>
            <w:r w:rsidRPr="00431E60">
              <w:rPr>
                <w:rFonts w:asciiTheme="majorBidi" w:eastAsiaTheme="minorHAnsi" w:hAnsiTheme="majorBidi" w:cstheme="majorBidi"/>
                <w:b/>
                <w:lang w:eastAsia="en-US"/>
              </w:rPr>
              <w:t>GREEN TECH</w:t>
            </w:r>
          </w:p>
        </w:tc>
        <w:tc>
          <w:tcPr>
            <w:tcW w:w="2131" w:type="dxa"/>
          </w:tcPr>
          <w:p w14:paraId="27D5D496" w14:textId="77777777" w:rsidR="00431E60" w:rsidRPr="00431E60" w:rsidRDefault="00431E60" w:rsidP="00C85D6E">
            <w:pPr>
              <w:jc w:val="center"/>
              <w:rPr>
                <w:rFonts w:asciiTheme="majorBidi" w:eastAsiaTheme="minorHAnsi" w:hAnsiTheme="majorBidi" w:cstheme="majorBidi"/>
                <w:b/>
                <w:lang w:eastAsia="en-US"/>
              </w:rPr>
            </w:pPr>
          </w:p>
          <w:p w14:paraId="51493F01" w14:textId="77777777" w:rsidR="00431E60" w:rsidRPr="00431E60" w:rsidRDefault="00431E60" w:rsidP="00C85D6E">
            <w:pPr>
              <w:jc w:val="center"/>
              <w:rPr>
                <w:rFonts w:asciiTheme="majorBidi" w:eastAsiaTheme="minorHAnsi" w:hAnsiTheme="majorBidi" w:cstheme="majorBidi"/>
                <w:b/>
                <w:lang w:eastAsia="en-US"/>
              </w:rPr>
            </w:pPr>
            <w:r w:rsidRPr="00431E60">
              <w:rPr>
                <w:rFonts w:asciiTheme="majorBidi" w:eastAsiaTheme="minorHAnsi" w:hAnsiTheme="majorBidi" w:cstheme="majorBidi"/>
                <w:b/>
                <w:lang w:eastAsia="en-US"/>
              </w:rPr>
              <w:t>Location des machines</w:t>
            </w:r>
          </w:p>
          <w:p w14:paraId="0202F244" w14:textId="77777777" w:rsidR="00431E60" w:rsidRPr="00431E60" w:rsidRDefault="00431E60" w:rsidP="00C85D6E">
            <w:pPr>
              <w:jc w:val="center"/>
              <w:rPr>
                <w:rFonts w:asciiTheme="majorBidi" w:eastAsiaTheme="minorHAnsi" w:hAnsiTheme="majorBidi" w:cstheme="majorBidi"/>
                <w:b/>
                <w:color w:val="365F91" w:themeColor="accent1" w:themeShade="BF"/>
                <w:lang w:val="en-US" w:eastAsia="en-US"/>
              </w:rPr>
            </w:pPr>
            <w:r w:rsidRPr="00431E60">
              <w:rPr>
                <w:rFonts w:asciiTheme="majorBidi" w:eastAsiaTheme="minorHAnsi" w:hAnsiTheme="majorBidi" w:cstheme="majorBidi"/>
                <w:b/>
                <w:color w:val="365F91" w:themeColor="accent1" w:themeShade="BF"/>
                <w:lang w:val="en-US" w:eastAsia="en-US"/>
              </w:rPr>
              <w:t>11 machines</w:t>
            </w:r>
          </w:p>
          <w:p w14:paraId="4614D991" w14:textId="77777777" w:rsidR="00431E60" w:rsidRPr="00431E60" w:rsidRDefault="00431E60" w:rsidP="00C85D6E">
            <w:pPr>
              <w:jc w:val="center"/>
              <w:rPr>
                <w:rFonts w:asciiTheme="majorBidi" w:eastAsiaTheme="minorHAnsi" w:hAnsiTheme="majorBidi" w:cstheme="majorBidi"/>
                <w:b/>
                <w:lang w:eastAsia="en-US"/>
              </w:rPr>
            </w:pPr>
          </w:p>
        </w:tc>
        <w:tc>
          <w:tcPr>
            <w:tcW w:w="1979" w:type="dxa"/>
          </w:tcPr>
          <w:p w14:paraId="28EB78BB" w14:textId="77777777" w:rsidR="00431E60" w:rsidRPr="00431E60" w:rsidRDefault="00431E60" w:rsidP="00C85D6E">
            <w:pPr>
              <w:jc w:val="center"/>
              <w:rPr>
                <w:rFonts w:asciiTheme="majorBidi" w:eastAsiaTheme="minorHAnsi" w:hAnsiTheme="majorBidi" w:cstheme="majorBidi"/>
                <w:b/>
                <w:color w:val="365F91" w:themeColor="accent1" w:themeShade="BF"/>
                <w:lang w:val="en-US" w:eastAsia="en-US"/>
              </w:rPr>
            </w:pPr>
          </w:p>
          <w:p w14:paraId="6C835B5F" w14:textId="63D4745C" w:rsidR="00431E60" w:rsidRPr="00431E60" w:rsidRDefault="00431E60" w:rsidP="00C85D6E">
            <w:pPr>
              <w:jc w:val="center"/>
              <w:rPr>
                <w:rFonts w:asciiTheme="majorBidi" w:eastAsiaTheme="minorHAnsi" w:hAnsiTheme="majorBidi" w:cstheme="majorBidi"/>
                <w:b/>
                <w:lang w:val="en-US" w:eastAsia="en-US"/>
              </w:rPr>
            </w:pPr>
            <w:r w:rsidRPr="00431E60">
              <w:rPr>
                <w:rFonts w:asciiTheme="majorBidi" w:eastAsiaTheme="minorHAnsi" w:hAnsiTheme="majorBidi" w:cstheme="majorBidi"/>
                <w:b/>
                <w:lang w:val="en-US" w:eastAsia="en-US"/>
              </w:rPr>
              <w:t>11 machines</w:t>
            </w:r>
          </w:p>
          <w:p w14:paraId="0655499F" w14:textId="77777777" w:rsidR="00431E60" w:rsidRPr="00431E60" w:rsidRDefault="00431E60" w:rsidP="00C85D6E">
            <w:pPr>
              <w:jc w:val="center"/>
              <w:rPr>
                <w:rFonts w:asciiTheme="majorBidi" w:eastAsiaTheme="minorHAnsi" w:hAnsiTheme="majorBidi" w:cstheme="majorBidi"/>
                <w:b/>
                <w:lang w:eastAsia="en-US"/>
              </w:rPr>
            </w:pPr>
          </w:p>
        </w:tc>
        <w:tc>
          <w:tcPr>
            <w:tcW w:w="1423" w:type="dxa"/>
            <w:tcBorders>
              <w:top w:val="single" w:sz="4" w:space="0" w:color="auto"/>
              <w:bottom w:val="single" w:sz="4" w:space="0" w:color="auto"/>
            </w:tcBorders>
          </w:tcPr>
          <w:p w14:paraId="10F600DA" w14:textId="77777777" w:rsidR="00431E60" w:rsidRPr="00431E60" w:rsidRDefault="00431E60" w:rsidP="00C85D6E">
            <w:pPr>
              <w:jc w:val="center"/>
              <w:rPr>
                <w:rFonts w:asciiTheme="majorBidi" w:eastAsiaTheme="minorHAnsi" w:hAnsiTheme="majorBidi" w:cstheme="majorBidi"/>
                <w:color w:val="000000"/>
                <w:lang w:eastAsia="en-US"/>
              </w:rPr>
            </w:pPr>
          </w:p>
        </w:tc>
        <w:tc>
          <w:tcPr>
            <w:tcW w:w="1412" w:type="dxa"/>
            <w:tcBorders>
              <w:top w:val="single" w:sz="4" w:space="0" w:color="auto"/>
              <w:bottom w:val="single" w:sz="4" w:space="0" w:color="auto"/>
            </w:tcBorders>
          </w:tcPr>
          <w:p w14:paraId="488B657D" w14:textId="77777777" w:rsidR="00431E60" w:rsidRPr="00431E60" w:rsidRDefault="00431E60" w:rsidP="00C85D6E">
            <w:pPr>
              <w:jc w:val="center"/>
              <w:rPr>
                <w:rFonts w:asciiTheme="majorBidi" w:eastAsiaTheme="minorHAnsi" w:hAnsiTheme="majorBidi" w:cstheme="majorBidi"/>
                <w:color w:val="000000"/>
                <w:lang w:eastAsia="en-US"/>
              </w:rPr>
            </w:pPr>
          </w:p>
          <w:p w14:paraId="26C15264" w14:textId="6880D891" w:rsidR="00431E60" w:rsidRPr="00431E60" w:rsidRDefault="00431E60" w:rsidP="00C85D6E">
            <w:pPr>
              <w:jc w:val="center"/>
              <w:rPr>
                <w:rFonts w:asciiTheme="majorBidi" w:eastAsiaTheme="minorHAnsi" w:hAnsiTheme="majorBidi" w:cstheme="majorBidi"/>
                <w:color w:val="000000"/>
                <w:lang w:eastAsia="en-US"/>
              </w:rPr>
            </w:pPr>
            <w:r w:rsidRPr="00431E60">
              <w:rPr>
                <w:rFonts w:asciiTheme="majorBidi" w:eastAsiaTheme="minorHAnsi" w:hAnsiTheme="majorBidi" w:cstheme="majorBidi"/>
                <w:color w:val="000000"/>
                <w:lang w:eastAsia="en-US"/>
              </w:rPr>
              <w:t>345 937,73</w:t>
            </w:r>
          </w:p>
        </w:tc>
        <w:tc>
          <w:tcPr>
            <w:tcW w:w="1134" w:type="dxa"/>
          </w:tcPr>
          <w:p w14:paraId="618281F8" w14:textId="77777777" w:rsidR="00431E60" w:rsidRPr="00431E60" w:rsidRDefault="00431E60" w:rsidP="00C85D6E">
            <w:pPr>
              <w:jc w:val="center"/>
              <w:rPr>
                <w:rFonts w:asciiTheme="majorBidi" w:eastAsiaTheme="minorHAnsi" w:hAnsiTheme="majorBidi" w:cstheme="majorBidi"/>
                <w:color w:val="000000"/>
                <w:lang w:eastAsia="en-US"/>
              </w:rPr>
            </w:pPr>
          </w:p>
        </w:tc>
        <w:tc>
          <w:tcPr>
            <w:tcW w:w="1134" w:type="dxa"/>
          </w:tcPr>
          <w:p w14:paraId="2D355E9C" w14:textId="77777777" w:rsidR="00C27730" w:rsidRDefault="00C27730" w:rsidP="00C85D6E">
            <w:pPr>
              <w:jc w:val="center"/>
              <w:rPr>
                <w:rFonts w:asciiTheme="majorBidi" w:eastAsiaTheme="minorHAnsi" w:hAnsiTheme="majorBidi" w:cstheme="majorBidi"/>
                <w:color w:val="000000"/>
                <w:lang w:eastAsia="en-US"/>
              </w:rPr>
            </w:pPr>
          </w:p>
          <w:p w14:paraId="13E05BB4" w14:textId="30B1B9E5" w:rsidR="00431E60" w:rsidRPr="00431E60" w:rsidRDefault="00431E60" w:rsidP="00C85D6E">
            <w:pPr>
              <w:jc w:val="center"/>
              <w:rPr>
                <w:rFonts w:asciiTheme="majorBidi" w:eastAsiaTheme="minorHAnsi" w:hAnsiTheme="majorBidi" w:cstheme="majorBidi"/>
                <w:color w:val="000000"/>
                <w:lang w:eastAsia="en-US"/>
              </w:rPr>
            </w:pPr>
            <w:r w:rsidRPr="00431E60">
              <w:rPr>
                <w:rFonts w:asciiTheme="majorBidi" w:eastAsiaTheme="minorHAnsi" w:hAnsiTheme="majorBidi" w:cstheme="majorBidi"/>
                <w:color w:val="000000"/>
                <w:lang w:eastAsia="en-US"/>
              </w:rPr>
              <w:t>345 937,73</w:t>
            </w:r>
          </w:p>
        </w:tc>
      </w:tr>
      <w:tr w:rsidR="00431E60" w:rsidRPr="00E822B0" w14:paraId="2BCF34A4" w14:textId="77777777" w:rsidTr="00C85D6E">
        <w:trPr>
          <w:trHeight w:val="771"/>
        </w:trPr>
        <w:tc>
          <w:tcPr>
            <w:tcW w:w="1555" w:type="dxa"/>
          </w:tcPr>
          <w:p w14:paraId="7E175518" w14:textId="77777777" w:rsidR="00431E60" w:rsidRPr="00431E60" w:rsidRDefault="00431E60" w:rsidP="00C85D6E">
            <w:pPr>
              <w:jc w:val="center"/>
              <w:rPr>
                <w:rFonts w:asciiTheme="majorBidi" w:eastAsiaTheme="minorHAnsi" w:hAnsiTheme="majorBidi" w:cstheme="majorBidi"/>
                <w:b/>
                <w:lang w:eastAsia="en-US"/>
              </w:rPr>
            </w:pPr>
          </w:p>
          <w:p w14:paraId="60287D84" w14:textId="77777777" w:rsidR="00431E60" w:rsidRPr="00431E60" w:rsidRDefault="00431E60" w:rsidP="00C85D6E">
            <w:pPr>
              <w:jc w:val="center"/>
              <w:rPr>
                <w:rFonts w:asciiTheme="majorBidi" w:eastAsiaTheme="minorHAnsi" w:hAnsiTheme="majorBidi" w:cstheme="majorBidi"/>
                <w:b/>
                <w:lang w:eastAsia="en-US"/>
              </w:rPr>
            </w:pPr>
            <w:r w:rsidRPr="00431E60">
              <w:rPr>
                <w:rFonts w:asciiTheme="majorBidi" w:eastAsiaTheme="minorHAnsi" w:hAnsiTheme="majorBidi" w:cstheme="majorBidi"/>
                <w:b/>
                <w:lang w:eastAsia="en-US"/>
              </w:rPr>
              <w:t>WILMACO</w:t>
            </w:r>
          </w:p>
        </w:tc>
        <w:tc>
          <w:tcPr>
            <w:tcW w:w="2131" w:type="dxa"/>
          </w:tcPr>
          <w:p w14:paraId="0C641E47" w14:textId="77777777" w:rsidR="00431E60" w:rsidRPr="00431E60" w:rsidRDefault="00431E60" w:rsidP="00C85D6E">
            <w:pPr>
              <w:jc w:val="center"/>
              <w:rPr>
                <w:rFonts w:asciiTheme="majorBidi" w:eastAsiaTheme="minorHAnsi" w:hAnsiTheme="majorBidi" w:cstheme="majorBidi"/>
                <w:b/>
                <w:lang w:eastAsia="en-US"/>
              </w:rPr>
            </w:pPr>
          </w:p>
          <w:p w14:paraId="77EA3DCA" w14:textId="77777777" w:rsidR="00431E60" w:rsidRPr="00431E60" w:rsidRDefault="00431E60" w:rsidP="00C85D6E">
            <w:pPr>
              <w:jc w:val="center"/>
              <w:rPr>
                <w:rFonts w:asciiTheme="majorBidi" w:eastAsiaTheme="minorHAnsi" w:hAnsiTheme="majorBidi" w:cstheme="majorBidi"/>
                <w:b/>
                <w:lang w:eastAsia="en-US"/>
              </w:rPr>
            </w:pPr>
            <w:r w:rsidRPr="00431E60">
              <w:rPr>
                <w:rFonts w:asciiTheme="majorBidi" w:eastAsiaTheme="minorHAnsi" w:hAnsiTheme="majorBidi" w:cstheme="majorBidi"/>
                <w:b/>
                <w:lang w:eastAsia="en-US"/>
              </w:rPr>
              <w:t>Intérêt sur Compte Courant</w:t>
            </w:r>
          </w:p>
        </w:tc>
        <w:tc>
          <w:tcPr>
            <w:tcW w:w="1979" w:type="dxa"/>
          </w:tcPr>
          <w:p w14:paraId="705170D5" w14:textId="77777777" w:rsidR="00431E60" w:rsidRPr="00431E60" w:rsidRDefault="00431E60" w:rsidP="00C85D6E">
            <w:pPr>
              <w:jc w:val="center"/>
              <w:rPr>
                <w:rFonts w:asciiTheme="majorBidi" w:eastAsiaTheme="minorHAnsi" w:hAnsiTheme="majorBidi" w:cstheme="majorBidi"/>
                <w:b/>
                <w:lang w:eastAsia="en-US"/>
              </w:rPr>
            </w:pPr>
          </w:p>
          <w:p w14:paraId="7F627E5B" w14:textId="7C877E74" w:rsidR="00431E60" w:rsidRPr="00431E60" w:rsidRDefault="00431E60" w:rsidP="00C85D6E">
            <w:pPr>
              <w:jc w:val="center"/>
              <w:rPr>
                <w:rFonts w:asciiTheme="majorBidi" w:eastAsiaTheme="minorHAnsi" w:hAnsiTheme="majorBidi" w:cstheme="majorBidi"/>
                <w:b/>
                <w:lang w:eastAsia="en-US"/>
              </w:rPr>
            </w:pPr>
            <w:r w:rsidRPr="00431E60">
              <w:rPr>
                <w:rFonts w:asciiTheme="majorBidi" w:eastAsiaTheme="minorHAnsi" w:hAnsiTheme="majorBidi" w:cstheme="majorBidi"/>
                <w:b/>
                <w:lang w:val="en-US" w:eastAsia="en-US"/>
              </w:rPr>
              <w:t>4,75% - 6,00% - 6,25%</w:t>
            </w:r>
          </w:p>
        </w:tc>
        <w:tc>
          <w:tcPr>
            <w:tcW w:w="1423" w:type="dxa"/>
            <w:tcBorders>
              <w:top w:val="single" w:sz="4" w:space="0" w:color="auto"/>
              <w:bottom w:val="single" w:sz="4" w:space="0" w:color="auto"/>
            </w:tcBorders>
          </w:tcPr>
          <w:p w14:paraId="00966751" w14:textId="77777777" w:rsidR="00431E60" w:rsidRPr="00431E60" w:rsidRDefault="00431E60" w:rsidP="00C85D6E">
            <w:pPr>
              <w:jc w:val="center"/>
              <w:rPr>
                <w:rFonts w:asciiTheme="majorBidi" w:eastAsiaTheme="minorHAnsi" w:hAnsiTheme="majorBidi" w:cstheme="majorBidi"/>
                <w:color w:val="000000"/>
                <w:lang w:eastAsia="en-US"/>
              </w:rPr>
            </w:pPr>
          </w:p>
        </w:tc>
        <w:tc>
          <w:tcPr>
            <w:tcW w:w="1412" w:type="dxa"/>
            <w:tcBorders>
              <w:top w:val="single" w:sz="4" w:space="0" w:color="auto"/>
              <w:bottom w:val="single" w:sz="4" w:space="0" w:color="auto"/>
            </w:tcBorders>
          </w:tcPr>
          <w:p w14:paraId="25064473" w14:textId="77777777" w:rsidR="00431E60" w:rsidRPr="00431E60" w:rsidRDefault="00431E60" w:rsidP="00C85D6E">
            <w:pPr>
              <w:jc w:val="center"/>
              <w:rPr>
                <w:rFonts w:asciiTheme="majorBidi" w:eastAsiaTheme="minorHAnsi" w:hAnsiTheme="majorBidi" w:cstheme="majorBidi"/>
                <w:color w:val="000000"/>
                <w:lang w:eastAsia="en-US"/>
              </w:rPr>
            </w:pPr>
          </w:p>
          <w:p w14:paraId="7C7CC831" w14:textId="77777777" w:rsidR="00431E60" w:rsidRPr="00431E60" w:rsidRDefault="00431E60" w:rsidP="00C85D6E">
            <w:pPr>
              <w:jc w:val="center"/>
              <w:rPr>
                <w:rFonts w:asciiTheme="majorBidi" w:eastAsiaTheme="minorHAnsi" w:hAnsiTheme="majorBidi" w:cstheme="majorBidi"/>
                <w:color w:val="000000"/>
                <w:lang w:eastAsia="en-US"/>
              </w:rPr>
            </w:pPr>
            <w:r w:rsidRPr="00431E60">
              <w:rPr>
                <w:rFonts w:asciiTheme="majorBidi" w:eastAsiaTheme="minorHAnsi" w:hAnsiTheme="majorBidi" w:cstheme="majorBidi"/>
                <w:color w:val="000000"/>
                <w:lang w:eastAsia="en-US"/>
              </w:rPr>
              <w:t>4 130 500,00</w:t>
            </w:r>
          </w:p>
        </w:tc>
        <w:tc>
          <w:tcPr>
            <w:tcW w:w="1134" w:type="dxa"/>
          </w:tcPr>
          <w:p w14:paraId="5A18F207" w14:textId="77777777" w:rsidR="00431E60" w:rsidRPr="00431E60" w:rsidRDefault="00431E60" w:rsidP="00C85D6E">
            <w:pPr>
              <w:jc w:val="center"/>
              <w:rPr>
                <w:rFonts w:asciiTheme="majorBidi" w:eastAsiaTheme="minorHAnsi" w:hAnsiTheme="majorBidi" w:cstheme="majorBidi"/>
                <w:color w:val="000000"/>
                <w:lang w:eastAsia="en-US"/>
              </w:rPr>
            </w:pPr>
          </w:p>
        </w:tc>
        <w:tc>
          <w:tcPr>
            <w:tcW w:w="1134" w:type="dxa"/>
          </w:tcPr>
          <w:p w14:paraId="4471AD60" w14:textId="77777777" w:rsidR="00C27730" w:rsidRDefault="00C27730" w:rsidP="00C85D6E">
            <w:pPr>
              <w:ind w:right="-107"/>
              <w:jc w:val="center"/>
              <w:rPr>
                <w:rFonts w:asciiTheme="majorBidi" w:eastAsiaTheme="minorHAnsi" w:hAnsiTheme="majorBidi" w:cstheme="majorBidi"/>
                <w:color w:val="000000"/>
                <w:sz w:val="18"/>
                <w:szCs w:val="18"/>
                <w:lang w:eastAsia="en-US"/>
              </w:rPr>
            </w:pPr>
          </w:p>
          <w:p w14:paraId="37ED75DB" w14:textId="68B009B7" w:rsidR="00431E60" w:rsidRPr="00C27730" w:rsidRDefault="00431E60" w:rsidP="00B164F6">
            <w:pPr>
              <w:ind w:right="-107"/>
              <w:rPr>
                <w:rFonts w:asciiTheme="majorBidi" w:eastAsiaTheme="minorHAnsi" w:hAnsiTheme="majorBidi" w:cstheme="majorBidi"/>
                <w:color w:val="000000"/>
                <w:sz w:val="18"/>
                <w:szCs w:val="18"/>
                <w:lang w:eastAsia="en-US"/>
              </w:rPr>
            </w:pPr>
            <w:r w:rsidRPr="00C27730">
              <w:rPr>
                <w:rFonts w:asciiTheme="majorBidi" w:eastAsiaTheme="minorHAnsi" w:hAnsiTheme="majorBidi" w:cstheme="majorBidi"/>
                <w:color w:val="000000"/>
                <w:sz w:val="18"/>
                <w:szCs w:val="18"/>
                <w:lang w:eastAsia="en-US"/>
              </w:rPr>
              <w:t>4 130</w:t>
            </w:r>
            <w:r w:rsidR="00C27730" w:rsidRPr="00C27730">
              <w:rPr>
                <w:rFonts w:asciiTheme="majorBidi" w:eastAsiaTheme="minorHAnsi" w:hAnsiTheme="majorBidi" w:cstheme="majorBidi"/>
                <w:color w:val="000000"/>
                <w:sz w:val="18"/>
                <w:szCs w:val="18"/>
                <w:lang w:eastAsia="en-US"/>
              </w:rPr>
              <w:t xml:space="preserve"> </w:t>
            </w:r>
            <w:r w:rsidRPr="00C27730">
              <w:rPr>
                <w:rFonts w:asciiTheme="majorBidi" w:eastAsiaTheme="minorHAnsi" w:hAnsiTheme="majorBidi" w:cstheme="majorBidi"/>
                <w:color w:val="000000"/>
                <w:sz w:val="18"/>
                <w:szCs w:val="18"/>
                <w:lang w:eastAsia="en-US"/>
              </w:rPr>
              <w:t>500,00</w:t>
            </w:r>
          </w:p>
        </w:tc>
      </w:tr>
      <w:tr w:rsidR="009401B9" w:rsidRPr="00E822B0" w14:paraId="0E3AF102" w14:textId="77777777" w:rsidTr="00C85D6E">
        <w:trPr>
          <w:trHeight w:val="771"/>
        </w:trPr>
        <w:tc>
          <w:tcPr>
            <w:tcW w:w="1555" w:type="dxa"/>
          </w:tcPr>
          <w:p w14:paraId="47234880" w14:textId="77777777" w:rsidR="00431E60" w:rsidRPr="00431E60" w:rsidRDefault="00431E60" w:rsidP="00C85D6E">
            <w:pPr>
              <w:jc w:val="center"/>
              <w:rPr>
                <w:rFonts w:asciiTheme="majorBidi" w:eastAsiaTheme="minorHAnsi" w:hAnsiTheme="majorBidi" w:cstheme="majorBidi"/>
                <w:b/>
                <w:lang w:eastAsia="en-US"/>
              </w:rPr>
            </w:pPr>
          </w:p>
          <w:p w14:paraId="2FA136EF" w14:textId="32012923" w:rsidR="00431E60" w:rsidRPr="00431E60" w:rsidRDefault="00431E60" w:rsidP="00C85D6E">
            <w:pPr>
              <w:jc w:val="center"/>
              <w:rPr>
                <w:rFonts w:asciiTheme="majorBidi" w:eastAsiaTheme="minorHAnsi" w:hAnsiTheme="majorBidi" w:cstheme="majorBidi"/>
                <w:b/>
                <w:lang w:eastAsia="en-US"/>
              </w:rPr>
            </w:pPr>
            <w:r w:rsidRPr="00431E60">
              <w:rPr>
                <w:rFonts w:asciiTheme="majorBidi" w:eastAsiaTheme="minorHAnsi" w:hAnsiTheme="majorBidi" w:cstheme="majorBidi"/>
                <w:b/>
                <w:lang w:eastAsia="en-US"/>
              </w:rPr>
              <w:t>SUCRUNION</w:t>
            </w:r>
          </w:p>
        </w:tc>
        <w:tc>
          <w:tcPr>
            <w:tcW w:w="2131" w:type="dxa"/>
          </w:tcPr>
          <w:p w14:paraId="56C53FE5" w14:textId="77777777" w:rsidR="00431E60" w:rsidRPr="00431E60" w:rsidRDefault="00431E60" w:rsidP="00C85D6E">
            <w:pPr>
              <w:jc w:val="center"/>
              <w:rPr>
                <w:rFonts w:asciiTheme="majorBidi" w:eastAsiaTheme="minorHAnsi" w:hAnsiTheme="majorBidi" w:cstheme="majorBidi"/>
                <w:b/>
                <w:lang w:eastAsia="en-US"/>
              </w:rPr>
            </w:pPr>
          </w:p>
          <w:p w14:paraId="6831228F" w14:textId="77777777" w:rsidR="00431E60" w:rsidRPr="00431E60" w:rsidRDefault="00431E60" w:rsidP="00C85D6E">
            <w:pPr>
              <w:jc w:val="center"/>
              <w:rPr>
                <w:rFonts w:asciiTheme="majorBidi" w:eastAsiaTheme="minorHAnsi" w:hAnsiTheme="majorBidi" w:cstheme="majorBidi"/>
                <w:b/>
                <w:lang w:eastAsia="en-US"/>
              </w:rPr>
            </w:pPr>
            <w:r w:rsidRPr="00431E60">
              <w:rPr>
                <w:rFonts w:asciiTheme="majorBidi" w:eastAsiaTheme="minorHAnsi" w:hAnsiTheme="majorBidi" w:cstheme="majorBidi"/>
                <w:b/>
                <w:lang w:eastAsia="en-US"/>
              </w:rPr>
              <w:t>Intérêt sur Compte Courant</w:t>
            </w:r>
          </w:p>
        </w:tc>
        <w:tc>
          <w:tcPr>
            <w:tcW w:w="1979" w:type="dxa"/>
          </w:tcPr>
          <w:p w14:paraId="4007B725" w14:textId="77777777" w:rsidR="00431E60" w:rsidRPr="00431E60" w:rsidRDefault="00431E60" w:rsidP="00C85D6E">
            <w:pPr>
              <w:jc w:val="center"/>
              <w:rPr>
                <w:rFonts w:asciiTheme="majorBidi" w:eastAsiaTheme="minorHAnsi" w:hAnsiTheme="majorBidi" w:cstheme="majorBidi"/>
                <w:b/>
                <w:lang w:eastAsia="en-US"/>
              </w:rPr>
            </w:pPr>
          </w:p>
          <w:p w14:paraId="0309CF33" w14:textId="5672D6BF" w:rsidR="00431E60" w:rsidRPr="00431E60" w:rsidRDefault="00431E60" w:rsidP="00C85D6E">
            <w:pPr>
              <w:jc w:val="center"/>
              <w:rPr>
                <w:rFonts w:asciiTheme="majorBidi" w:eastAsiaTheme="minorHAnsi" w:hAnsiTheme="majorBidi" w:cstheme="majorBidi"/>
                <w:b/>
                <w:lang w:val="en-US" w:eastAsia="en-US"/>
              </w:rPr>
            </w:pPr>
            <w:r w:rsidRPr="00431E60">
              <w:rPr>
                <w:rFonts w:asciiTheme="majorBidi" w:eastAsiaTheme="minorHAnsi" w:hAnsiTheme="majorBidi" w:cstheme="majorBidi"/>
                <w:b/>
                <w:lang w:val="en-US" w:eastAsia="en-US"/>
              </w:rPr>
              <w:t>Charge: 2.50%</w:t>
            </w:r>
          </w:p>
          <w:p w14:paraId="2A5E9951" w14:textId="77777777" w:rsidR="00431E60" w:rsidRPr="00431E60" w:rsidRDefault="00431E60" w:rsidP="00C85D6E">
            <w:pPr>
              <w:jc w:val="center"/>
              <w:rPr>
                <w:rFonts w:asciiTheme="majorBidi" w:eastAsiaTheme="minorHAnsi" w:hAnsiTheme="majorBidi" w:cstheme="majorBidi"/>
                <w:b/>
                <w:lang w:eastAsia="en-US"/>
              </w:rPr>
            </w:pPr>
          </w:p>
        </w:tc>
        <w:tc>
          <w:tcPr>
            <w:tcW w:w="1423" w:type="dxa"/>
            <w:tcBorders>
              <w:top w:val="single" w:sz="4" w:space="0" w:color="auto"/>
              <w:bottom w:val="single" w:sz="4" w:space="0" w:color="auto"/>
            </w:tcBorders>
          </w:tcPr>
          <w:p w14:paraId="0A2C7E57" w14:textId="77777777" w:rsidR="00431E60" w:rsidRPr="00431E60" w:rsidRDefault="00431E60" w:rsidP="00C85D6E">
            <w:pPr>
              <w:jc w:val="center"/>
              <w:rPr>
                <w:rFonts w:asciiTheme="majorBidi" w:eastAsiaTheme="minorHAnsi" w:hAnsiTheme="majorBidi" w:cstheme="majorBidi"/>
                <w:color w:val="000000"/>
                <w:lang w:eastAsia="en-US"/>
              </w:rPr>
            </w:pPr>
          </w:p>
          <w:p w14:paraId="67F785C7" w14:textId="75BCE14A" w:rsidR="00431E60" w:rsidRPr="00431E60" w:rsidRDefault="00431E60" w:rsidP="00C85D6E">
            <w:pPr>
              <w:jc w:val="center"/>
              <w:rPr>
                <w:rFonts w:asciiTheme="majorBidi" w:eastAsiaTheme="minorHAnsi" w:hAnsiTheme="majorBidi" w:cstheme="majorBidi"/>
                <w:color w:val="000000"/>
                <w:lang w:eastAsia="en-US"/>
              </w:rPr>
            </w:pPr>
            <w:r w:rsidRPr="00431E60">
              <w:rPr>
                <w:rFonts w:asciiTheme="majorBidi" w:eastAsiaTheme="minorHAnsi" w:hAnsiTheme="majorBidi" w:cstheme="majorBidi"/>
                <w:color w:val="000000"/>
                <w:lang w:eastAsia="en-US"/>
              </w:rPr>
              <w:t>72 916,67</w:t>
            </w:r>
          </w:p>
          <w:p w14:paraId="1DD409A6" w14:textId="77777777" w:rsidR="00431E60" w:rsidRPr="00431E60" w:rsidRDefault="00431E60" w:rsidP="00C85D6E">
            <w:pPr>
              <w:jc w:val="center"/>
              <w:rPr>
                <w:rFonts w:asciiTheme="majorBidi" w:eastAsiaTheme="minorHAnsi" w:hAnsiTheme="majorBidi" w:cstheme="majorBidi"/>
                <w:color w:val="000000"/>
                <w:lang w:eastAsia="en-US"/>
              </w:rPr>
            </w:pPr>
          </w:p>
        </w:tc>
        <w:tc>
          <w:tcPr>
            <w:tcW w:w="1412" w:type="dxa"/>
            <w:tcBorders>
              <w:top w:val="single" w:sz="4" w:space="0" w:color="auto"/>
              <w:bottom w:val="single" w:sz="4" w:space="0" w:color="auto"/>
            </w:tcBorders>
          </w:tcPr>
          <w:p w14:paraId="6A82DD6C" w14:textId="77777777" w:rsidR="00431E60" w:rsidRPr="00431E60" w:rsidRDefault="00431E60" w:rsidP="00C85D6E">
            <w:pPr>
              <w:jc w:val="center"/>
              <w:rPr>
                <w:rFonts w:asciiTheme="majorBidi" w:eastAsiaTheme="minorHAnsi" w:hAnsiTheme="majorBidi" w:cstheme="majorBidi"/>
                <w:color w:val="000000"/>
                <w:lang w:eastAsia="en-US"/>
              </w:rPr>
            </w:pPr>
          </w:p>
          <w:p w14:paraId="39757A50" w14:textId="6A1BBB5B" w:rsidR="00431E60" w:rsidRPr="00431E60" w:rsidRDefault="00431E60" w:rsidP="00C85D6E">
            <w:pPr>
              <w:jc w:val="center"/>
              <w:rPr>
                <w:rFonts w:asciiTheme="majorBidi" w:eastAsiaTheme="minorHAnsi" w:hAnsiTheme="majorBidi" w:cstheme="majorBidi"/>
                <w:color w:val="000000"/>
                <w:lang w:eastAsia="en-US"/>
              </w:rPr>
            </w:pPr>
          </w:p>
        </w:tc>
        <w:tc>
          <w:tcPr>
            <w:tcW w:w="1134" w:type="dxa"/>
          </w:tcPr>
          <w:p w14:paraId="6AE20F20" w14:textId="77777777" w:rsidR="00431E60" w:rsidRPr="00431E60" w:rsidRDefault="00431E60" w:rsidP="00C85D6E">
            <w:pPr>
              <w:jc w:val="center"/>
              <w:rPr>
                <w:rFonts w:asciiTheme="majorBidi" w:eastAsiaTheme="minorHAnsi" w:hAnsiTheme="majorBidi" w:cstheme="majorBidi"/>
                <w:color w:val="000000"/>
                <w:lang w:eastAsia="en-US"/>
              </w:rPr>
            </w:pPr>
          </w:p>
          <w:p w14:paraId="7D6B2413" w14:textId="44EF8C6B" w:rsidR="00431E60" w:rsidRPr="00431E60" w:rsidRDefault="00431E60" w:rsidP="00C85D6E">
            <w:pPr>
              <w:jc w:val="center"/>
              <w:rPr>
                <w:rFonts w:asciiTheme="majorBidi" w:eastAsiaTheme="minorHAnsi" w:hAnsiTheme="majorBidi" w:cstheme="majorBidi"/>
                <w:color w:val="000000"/>
                <w:lang w:eastAsia="en-US"/>
              </w:rPr>
            </w:pPr>
            <w:r w:rsidRPr="00431E60">
              <w:rPr>
                <w:rFonts w:asciiTheme="majorBidi" w:eastAsiaTheme="minorHAnsi" w:hAnsiTheme="majorBidi" w:cstheme="majorBidi"/>
                <w:color w:val="000000"/>
                <w:lang w:eastAsia="en-US"/>
              </w:rPr>
              <w:t>63 888,89</w:t>
            </w:r>
          </w:p>
        </w:tc>
        <w:tc>
          <w:tcPr>
            <w:tcW w:w="1134" w:type="dxa"/>
          </w:tcPr>
          <w:p w14:paraId="1253EB03" w14:textId="77777777" w:rsidR="00431E60" w:rsidRPr="00431E60" w:rsidRDefault="00431E60" w:rsidP="00C85D6E">
            <w:pPr>
              <w:jc w:val="center"/>
              <w:rPr>
                <w:rFonts w:asciiTheme="majorBidi" w:eastAsiaTheme="minorHAnsi" w:hAnsiTheme="majorBidi" w:cstheme="majorBidi"/>
                <w:color w:val="000000"/>
                <w:lang w:eastAsia="en-US"/>
              </w:rPr>
            </w:pPr>
          </w:p>
          <w:p w14:paraId="386B7A2D" w14:textId="77777777" w:rsidR="00431E60" w:rsidRPr="00431E60" w:rsidRDefault="00431E60" w:rsidP="00C85D6E">
            <w:pPr>
              <w:jc w:val="center"/>
              <w:rPr>
                <w:rFonts w:asciiTheme="majorBidi" w:eastAsiaTheme="minorHAnsi" w:hAnsiTheme="majorBidi" w:cstheme="majorBidi"/>
                <w:lang w:eastAsia="en-US"/>
              </w:rPr>
            </w:pPr>
          </w:p>
        </w:tc>
      </w:tr>
      <w:tr w:rsidR="009401B9" w:rsidRPr="00E822B0" w14:paraId="19C77D3C" w14:textId="77777777" w:rsidTr="00C85D6E">
        <w:trPr>
          <w:trHeight w:val="771"/>
        </w:trPr>
        <w:tc>
          <w:tcPr>
            <w:tcW w:w="1555" w:type="dxa"/>
          </w:tcPr>
          <w:p w14:paraId="063C9958" w14:textId="77777777" w:rsidR="00431E60" w:rsidRPr="00431E60" w:rsidRDefault="00431E60" w:rsidP="00C85D6E">
            <w:pPr>
              <w:jc w:val="center"/>
              <w:rPr>
                <w:rFonts w:asciiTheme="majorBidi" w:eastAsiaTheme="minorHAnsi" w:hAnsiTheme="majorBidi" w:cstheme="majorBidi"/>
                <w:b/>
                <w:lang w:eastAsia="en-US"/>
              </w:rPr>
            </w:pPr>
          </w:p>
          <w:p w14:paraId="5DD3809C" w14:textId="77777777" w:rsidR="00431E60" w:rsidRPr="00431E60" w:rsidRDefault="00431E60" w:rsidP="00C85D6E">
            <w:pPr>
              <w:jc w:val="center"/>
              <w:rPr>
                <w:rFonts w:asciiTheme="majorBidi" w:eastAsiaTheme="minorHAnsi" w:hAnsiTheme="majorBidi" w:cstheme="majorBidi"/>
                <w:b/>
                <w:lang w:eastAsia="en-US"/>
              </w:rPr>
            </w:pPr>
            <w:r w:rsidRPr="00431E60">
              <w:rPr>
                <w:rFonts w:asciiTheme="majorBidi" w:eastAsiaTheme="minorHAnsi" w:hAnsiTheme="majorBidi" w:cstheme="majorBidi"/>
                <w:b/>
                <w:lang w:eastAsia="en-US"/>
              </w:rPr>
              <w:t>SUNABEL</w:t>
            </w:r>
          </w:p>
          <w:p w14:paraId="15F9D0FE" w14:textId="77777777" w:rsidR="00431E60" w:rsidRPr="00431E60" w:rsidRDefault="00431E60" w:rsidP="00C85D6E">
            <w:pPr>
              <w:jc w:val="center"/>
              <w:rPr>
                <w:rFonts w:asciiTheme="majorBidi" w:eastAsiaTheme="minorHAnsi" w:hAnsiTheme="majorBidi" w:cstheme="majorBidi"/>
                <w:b/>
                <w:lang w:eastAsia="en-US"/>
              </w:rPr>
            </w:pPr>
          </w:p>
        </w:tc>
        <w:tc>
          <w:tcPr>
            <w:tcW w:w="2131" w:type="dxa"/>
          </w:tcPr>
          <w:p w14:paraId="2BD35E77" w14:textId="77777777" w:rsidR="00431E60" w:rsidRPr="00431E60" w:rsidRDefault="00431E60" w:rsidP="00C85D6E">
            <w:pPr>
              <w:jc w:val="center"/>
              <w:rPr>
                <w:rFonts w:asciiTheme="majorBidi" w:eastAsiaTheme="minorHAnsi" w:hAnsiTheme="majorBidi" w:cstheme="majorBidi"/>
                <w:b/>
                <w:lang w:eastAsia="en-US"/>
              </w:rPr>
            </w:pPr>
          </w:p>
          <w:p w14:paraId="66DBCBED" w14:textId="77777777" w:rsidR="00431E60" w:rsidRPr="00431E60" w:rsidRDefault="00431E60" w:rsidP="00C85D6E">
            <w:pPr>
              <w:jc w:val="center"/>
              <w:rPr>
                <w:rFonts w:asciiTheme="majorBidi" w:eastAsiaTheme="minorHAnsi" w:hAnsiTheme="majorBidi" w:cstheme="majorBidi"/>
                <w:b/>
                <w:lang w:eastAsia="en-US"/>
              </w:rPr>
            </w:pPr>
            <w:r w:rsidRPr="00431E60">
              <w:rPr>
                <w:rFonts w:asciiTheme="majorBidi" w:eastAsiaTheme="minorHAnsi" w:hAnsiTheme="majorBidi" w:cstheme="majorBidi"/>
                <w:b/>
                <w:lang w:eastAsia="en-US"/>
              </w:rPr>
              <w:t>Intérêt sur Compte Courant</w:t>
            </w:r>
          </w:p>
        </w:tc>
        <w:tc>
          <w:tcPr>
            <w:tcW w:w="1979" w:type="dxa"/>
          </w:tcPr>
          <w:p w14:paraId="192B34FE" w14:textId="77777777" w:rsidR="00431E60" w:rsidRPr="00431E60" w:rsidRDefault="00431E60" w:rsidP="00C85D6E">
            <w:pPr>
              <w:jc w:val="center"/>
              <w:rPr>
                <w:rFonts w:asciiTheme="majorBidi" w:eastAsiaTheme="minorHAnsi" w:hAnsiTheme="majorBidi" w:cstheme="majorBidi"/>
                <w:b/>
                <w:lang w:eastAsia="en-US"/>
              </w:rPr>
            </w:pPr>
          </w:p>
          <w:p w14:paraId="299CAB59" w14:textId="2A729702" w:rsidR="00431E60" w:rsidRPr="00431E60" w:rsidRDefault="00431E60" w:rsidP="00C85D6E">
            <w:pPr>
              <w:jc w:val="center"/>
              <w:rPr>
                <w:rFonts w:asciiTheme="majorBidi" w:eastAsiaTheme="minorHAnsi" w:hAnsiTheme="majorBidi" w:cstheme="majorBidi"/>
                <w:b/>
                <w:lang w:val="en-US" w:eastAsia="en-US"/>
              </w:rPr>
            </w:pPr>
            <w:r w:rsidRPr="00431E60">
              <w:rPr>
                <w:rFonts w:asciiTheme="majorBidi" w:eastAsiaTheme="minorHAnsi" w:hAnsiTheme="majorBidi" w:cstheme="majorBidi"/>
                <w:b/>
                <w:lang w:val="en-US" w:eastAsia="en-US"/>
              </w:rPr>
              <w:t>Charge: 2.50%</w:t>
            </w:r>
          </w:p>
          <w:p w14:paraId="7A663C36" w14:textId="0917FF19" w:rsidR="00431E60" w:rsidRPr="00431E60" w:rsidRDefault="00431E60" w:rsidP="00C85D6E">
            <w:pPr>
              <w:jc w:val="center"/>
              <w:rPr>
                <w:rFonts w:asciiTheme="majorBidi" w:eastAsiaTheme="minorHAnsi" w:hAnsiTheme="majorBidi" w:cstheme="majorBidi"/>
                <w:b/>
                <w:lang w:val="en-US" w:eastAsia="en-US"/>
              </w:rPr>
            </w:pPr>
            <w:proofErr w:type="spellStart"/>
            <w:r w:rsidRPr="00431E60">
              <w:rPr>
                <w:rFonts w:asciiTheme="majorBidi" w:eastAsiaTheme="minorHAnsi" w:hAnsiTheme="majorBidi" w:cstheme="majorBidi"/>
                <w:b/>
                <w:lang w:val="en-US" w:eastAsia="en-US"/>
              </w:rPr>
              <w:t>Produit</w:t>
            </w:r>
            <w:proofErr w:type="spellEnd"/>
            <w:r w:rsidRPr="00431E60">
              <w:rPr>
                <w:rFonts w:asciiTheme="majorBidi" w:eastAsiaTheme="minorHAnsi" w:hAnsiTheme="majorBidi" w:cstheme="majorBidi"/>
                <w:b/>
                <w:lang w:val="en-US" w:eastAsia="en-US"/>
              </w:rPr>
              <w:t>: 5,00%</w:t>
            </w:r>
          </w:p>
          <w:p w14:paraId="3F20DD60" w14:textId="77777777" w:rsidR="00431E60" w:rsidRPr="00431E60" w:rsidRDefault="00431E60" w:rsidP="00C85D6E">
            <w:pPr>
              <w:jc w:val="center"/>
              <w:rPr>
                <w:rFonts w:asciiTheme="majorBidi" w:eastAsiaTheme="minorHAnsi" w:hAnsiTheme="majorBidi" w:cstheme="majorBidi"/>
                <w:b/>
                <w:lang w:eastAsia="en-US"/>
              </w:rPr>
            </w:pPr>
          </w:p>
        </w:tc>
        <w:tc>
          <w:tcPr>
            <w:tcW w:w="1423" w:type="dxa"/>
            <w:tcBorders>
              <w:top w:val="single" w:sz="4" w:space="0" w:color="auto"/>
              <w:bottom w:val="single" w:sz="4" w:space="0" w:color="auto"/>
            </w:tcBorders>
          </w:tcPr>
          <w:p w14:paraId="6AD98C28" w14:textId="77777777" w:rsidR="00431E60" w:rsidRPr="00431E60" w:rsidRDefault="00431E60" w:rsidP="00C85D6E">
            <w:pPr>
              <w:jc w:val="center"/>
              <w:rPr>
                <w:rFonts w:asciiTheme="majorBidi" w:eastAsiaTheme="minorHAnsi" w:hAnsiTheme="majorBidi" w:cstheme="majorBidi"/>
                <w:color w:val="000000"/>
                <w:lang w:eastAsia="en-US"/>
              </w:rPr>
            </w:pPr>
          </w:p>
          <w:p w14:paraId="36E2C408" w14:textId="77777777" w:rsidR="00431E60" w:rsidRPr="00431E60" w:rsidRDefault="00431E60" w:rsidP="00C85D6E">
            <w:pPr>
              <w:jc w:val="center"/>
              <w:rPr>
                <w:rFonts w:asciiTheme="majorBidi" w:eastAsiaTheme="minorHAnsi" w:hAnsiTheme="majorBidi" w:cstheme="majorBidi"/>
                <w:color w:val="000000"/>
                <w:lang w:eastAsia="en-US"/>
              </w:rPr>
            </w:pPr>
            <w:r w:rsidRPr="00431E60">
              <w:rPr>
                <w:rFonts w:asciiTheme="majorBidi" w:eastAsiaTheme="minorHAnsi" w:hAnsiTheme="majorBidi" w:cstheme="majorBidi"/>
                <w:color w:val="000000"/>
                <w:lang w:eastAsia="en-US"/>
              </w:rPr>
              <w:t>106 944,44</w:t>
            </w:r>
          </w:p>
        </w:tc>
        <w:tc>
          <w:tcPr>
            <w:tcW w:w="1412" w:type="dxa"/>
            <w:tcBorders>
              <w:top w:val="single" w:sz="4" w:space="0" w:color="auto"/>
              <w:bottom w:val="single" w:sz="4" w:space="0" w:color="auto"/>
            </w:tcBorders>
          </w:tcPr>
          <w:p w14:paraId="34873728" w14:textId="77777777" w:rsidR="00431E60" w:rsidRPr="00431E60" w:rsidRDefault="00431E60" w:rsidP="00C85D6E">
            <w:pPr>
              <w:jc w:val="center"/>
              <w:rPr>
                <w:rFonts w:asciiTheme="majorBidi" w:eastAsiaTheme="minorHAnsi" w:hAnsiTheme="majorBidi" w:cstheme="majorBidi"/>
                <w:color w:val="000000"/>
                <w:lang w:eastAsia="en-US"/>
              </w:rPr>
            </w:pPr>
          </w:p>
          <w:p w14:paraId="425BC19D" w14:textId="78A20D9D" w:rsidR="00431E60" w:rsidRPr="00431E60" w:rsidRDefault="00431E60" w:rsidP="00C85D6E">
            <w:pPr>
              <w:jc w:val="center"/>
              <w:rPr>
                <w:rFonts w:asciiTheme="majorBidi" w:eastAsiaTheme="minorHAnsi" w:hAnsiTheme="majorBidi" w:cstheme="majorBidi"/>
                <w:color w:val="000000"/>
                <w:lang w:eastAsia="en-US"/>
              </w:rPr>
            </w:pPr>
            <w:r w:rsidRPr="00431E60">
              <w:rPr>
                <w:rFonts w:asciiTheme="majorBidi" w:eastAsiaTheme="minorHAnsi" w:hAnsiTheme="majorBidi" w:cstheme="majorBidi"/>
                <w:color w:val="000000"/>
                <w:lang w:eastAsia="en-US"/>
              </w:rPr>
              <w:t>2 105 555,55</w:t>
            </w:r>
          </w:p>
          <w:p w14:paraId="551F73D5" w14:textId="77777777" w:rsidR="00431E60" w:rsidRPr="00431E60" w:rsidRDefault="00431E60" w:rsidP="00C85D6E">
            <w:pPr>
              <w:jc w:val="center"/>
              <w:rPr>
                <w:rFonts w:asciiTheme="majorBidi" w:eastAsiaTheme="minorHAnsi" w:hAnsiTheme="majorBidi" w:cstheme="majorBidi"/>
                <w:color w:val="000000"/>
                <w:lang w:eastAsia="en-US"/>
              </w:rPr>
            </w:pPr>
          </w:p>
        </w:tc>
        <w:tc>
          <w:tcPr>
            <w:tcW w:w="1134" w:type="dxa"/>
          </w:tcPr>
          <w:p w14:paraId="24945258" w14:textId="77777777" w:rsidR="00671C89" w:rsidRPr="00E822B0" w:rsidRDefault="00671C89" w:rsidP="00C85D6E">
            <w:pPr>
              <w:jc w:val="center"/>
              <w:rPr>
                <w:rFonts w:asciiTheme="majorBidi" w:eastAsiaTheme="minorHAnsi" w:hAnsiTheme="majorBidi" w:cstheme="majorBidi"/>
                <w:color w:val="000000"/>
                <w:lang w:eastAsia="en-US"/>
              </w:rPr>
            </w:pPr>
          </w:p>
          <w:p w14:paraId="7CC15466" w14:textId="334CCE55" w:rsidR="00431E60" w:rsidRPr="00431E60" w:rsidRDefault="00431E60" w:rsidP="00C85D6E">
            <w:pPr>
              <w:jc w:val="center"/>
              <w:rPr>
                <w:rFonts w:asciiTheme="majorBidi" w:eastAsiaTheme="minorHAnsi" w:hAnsiTheme="majorBidi" w:cstheme="majorBidi"/>
                <w:color w:val="000000"/>
                <w:lang w:eastAsia="en-US"/>
              </w:rPr>
            </w:pPr>
            <w:r w:rsidRPr="00431E60">
              <w:rPr>
                <w:rFonts w:asciiTheme="majorBidi" w:eastAsiaTheme="minorHAnsi" w:hAnsiTheme="majorBidi" w:cstheme="majorBidi"/>
                <w:color w:val="000000"/>
                <w:lang w:eastAsia="en-US"/>
              </w:rPr>
              <w:t>00,00</w:t>
            </w:r>
          </w:p>
          <w:p w14:paraId="1FCFB5CF" w14:textId="77777777" w:rsidR="00431E60" w:rsidRPr="00431E60" w:rsidRDefault="00431E60" w:rsidP="00C85D6E">
            <w:pPr>
              <w:jc w:val="center"/>
              <w:rPr>
                <w:rFonts w:asciiTheme="majorBidi" w:eastAsiaTheme="minorHAnsi" w:hAnsiTheme="majorBidi" w:cstheme="majorBidi"/>
                <w:color w:val="000000"/>
                <w:lang w:eastAsia="en-US"/>
              </w:rPr>
            </w:pPr>
          </w:p>
        </w:tc>
        <w:tc>
          <w:tcPr>
            <w:tcW w:w="1134" w:type="dxa"/>
          </w:tcPr>
          <w:p w14:paraId="7E7E7746" w14:textId="77777777" w:rsidR="00431E60" w:rsidRPr="00431E60" w:rsidRDefault="00431E60" w:rsidP="00C85D6E">
            <w:pPr>
              <w:jc w:val="center"/>
              <w:rPr>
                <w:rFonts w:asciiTheme="majorBidi" w:eastAsiaTheme="minorHAnsi" w:hAnsiTheme="majorBidi" w:cstheme="majorBidi"/>
                <w:color w:val="000000"/>
                <w:lang w:eastAsia="en-US"/>
              </w:rPr>
            </w:pPr>
          </w:p>
          <w:p w14:paraId="54B2B7A8" w14:textId="7BF12E54" w:rsidR="00431E60" w:rsidRPr="00431E60" w:rsidRDefault="00431E60" w:rsidP="00C85D6E">
            <w:pPr>
              <w:jc w:val="center"/>
              <w:rPr>
                <w:rFonts w:asciiTheme="majorBidi" w:eastAsiaTheme="minorHAnsi" w:hAnsiTheme="majorBidi" w:cstheme="majorBidi"/>
                <w:color w:val="000000"/>
                <w:lang w:eastAsia="en-US"/>
              </w:rPr>
            </w:pPr>
            <w:r w:rsidRPr="00431E60">
              <w:rPr>
                <w:rFonts w:asciiTheme="majorBidi" w:eastAsiaTheme="minorHAnsi" w:hAnsiTheme="majorBidi" w:cstheme="majorBidi"/>
                <w:color w:val="000000"/>
                <w:lang w:eastAsia="en-US"/>
              </w:rPr>
              <w:t>261 111,11</w:t>
            </w:r>
          </w:p>
          <w:p w14:paraId="673C925A" w14:textId="77777777" w:rsidR="00431E60" w:rsidRPr="00431E60" w:rsidRDefault="00431E60" w:rsidP="00C85D6E">
            <w:pPr>
              <w:jc w:val="center"/>
              <w:rPr>
                <w:rFonts w:asciiTheme="majorBidi" w:eastAsiaTheme="minorHAnsi" w:hAnsiTheme="majorBidi" w:cstheme="majorBidi"/>
                <w:lang w:eastAsia="en-US"/>
              </w:rPr>
            </w:pPr>
          </w:p>
        </w:tc>
      </w:tr>
      <w:tr w:rsidR="009401B9" w:rsidRPr="00E822B0" w14:paraId="49D2FC06" w14:textId="77777777" w:rsidTr="00C85D6E">
        <w:trPr>
          <w:trHeight w:val="771"/>
        </w:trPr>
        <w:tc>
          <w:tcPr>
            <w:tcW w:w="1555" w:type="dxa"/>
          </w:tcPr>
          <w:p w14:paraId="151C27EA" w14:textId="77777777" w:rsidR="00431E60" w:rsidRPr="00431E60" w:rsidRDefault="00431E60" w:rsidP="00C85D6E">
            <w:pPr>
              <w:jc w:val="center"/>
              <w:rPr>
                <w:rFonts w:asciiTheme="majorBidi" w:eastAsiaTheme="minorHAnsi" w:hAnsiTheme="majorBidi" w:cstheme="majorBidi"/>
                <w:b/>
                <w:lang w:eastAsia="en-US"/>
              </w:rPr>
            </w:pPr>
          </w:p>
          <w:p w14:paraId="7433E990" w14:textId="77777777" w:rsidR="00431E60" w:rsidRPr="00431E60" w:rsidRDefault="00431E60" w:rsidP="00C85D6E">
            <w:pPr>
              <w:jc w:val="center"/>
              <w:rPr>
                <w:rFonts w:asciiTheme="majorBidi" w:eastAsiaTheme="minorHAnsi" w:hAnsiTheme="majorBidi" w:cstheme="majorBidi"/>
                <w:b/>
                <w:lang w:eastAsia="en-US"/>
              </w:rPr>
            </w:pPr>
            <w:r w:rsidRPr="00431E60">
              <w:rPr>
                <w:rFonts w:asciiTheme="majorBidi" w:eastAsiaTheme="minorHAnsi" w:hAnsiTheme="majorBidi" w:cstheme="majorBidi"/>
                <w:b/>
                <w:lang w:eastAsia="en-US"/>
              </w:rPr>
              <w:t>SUTA</w:t>
            </w:r>
          </w:p>
        </w:tc>
        <w:tc>
          <w:tcPr>
            <w:tcW w:w="2131" w:type="dxa"/>
          </w:tcPr>
          <w:p w14:paraId="069423F0" w14:textId="77777777" w:rsidR="00431E60" w:rsidRPr="00431E60" w:rsidRDefault="00431E60" w:rsidP="00C85D6E">
            <w:pPr>
              <w:jc w:val="center"/>
              <w:rPr>
                <w:rFonts w:asciiTheme="majorBidi" w:eastAsiaTheme="minorHAnsi" w:hAnsiTheme="majorBidi" w:cstheme="majorBidi"/>
                <w:b/>
                <w:lang w:eastAsia="en-US"/>
              </w:rPr>
            </w:pPr>
          </w:p>
          <w:p w14:paraId="7C3373F1" w14:textId="77777777" w:rsidR="00431E60" w:rsidRPr="00431E60" w:rsidRDefault="00431E60" w:rsidP="00C85D6E">
            <w:pPr>
              <w:jc w:val="center"/>
              <w:rPr>
                <w:rFonts w:asciiTheme="majorBidi" w:eastAsiaTheme="minorHAnsi" w:hAnsiTheme="majorBidi" w:cstheme="majorBidi"/>
                <w:b/>
                <w:lang w:eastAsia="en-US"/>
              </w:rPr>
            </w:pPr>
            <w:r w:rsidRPr="00431E60">
              <w:rPr>
                <w:rFonts w:asciiTheme="majorBidi" w:eastAsiaTheme="minorHAnsi" w:hAnsiTheme="majorBidi" w:cstheme="majorBidi"/>
                <w:b/>
                <w:lang w:eastAsia="en-US"/>
              </w:rPr>
              <w:t>Intérêt sur Compte Courant</w:t>
            </w:r>
          </w:p>
        </w:tc>
        <w:tc>
          <w:tcPr>
            <w:tcW w:w="1979" w:type="dxa"/>
          </w:tcPr>
          <w:p w14:paraId="5CF3E8DF" w14:textId="77777777" w:rsidR="00431E60" w:rsidRPr="00431E60" w:rsidRDefault="00431E60" w:rsidP="00C85D6E">
            <w:pPr>
              <w:jc w:val="center"/>
              <w:rPr>
                <w:rFonts w:asciiTheme="majorBidi" w:eastAsiaTheme="minorHAnsi" w:hAnsiTheme="majorBidi" w:cstheme="majorBidi"/>
                <w:b/>
                <w:lang w:eastAsia="en-US"/>
              </w:rPr>
            </w:pPr>
          </w:p>
          <w:p w14:paraId="1439AAD3" w14:textId="6D7329F9" w:rsidR="00431E60" w:rsidRPr="00431E60" w:rsidRDefault="00431E60" w:rsidP="00C85D6E">
            <w:pPr>
              <w:jc w:val="center"/>
              <w:rPr>
                <w:rFonts w:asciiTheme="majorBidi" w:eastAsiaTheme="minorHAnsi" w:hAnsiTheme="majorBidi" w:cstheme="majorBidi"/>
                <w:b/>
                <w:lang w:val="en-US" w:eastAsia="en-US"/>
              </w:rPr>
            </w:pPr>
            <w:r w:rsidRPr="00431E60">
              <w:rPr>
                <w:rFonts w:asciiTheme="majorBidi" w:eastAsiaTheme="minorHAnsi" w:hAnsiTheme="majorBidi" w:cstheme="majorBidi"/>
                <w:b/>
                <w:lang w:val="en-US" w:eastAsia="en-US"/>
              </w:rPr>
              <w:t>Charge: 2.50%</w:t>
            </w:r>
          </w:p>
          <w:p w14:paraId="035B2524" w14:textId="761E2446" w:rsidR="00431E60" w:rsidRPr="00431E60" w:rsidRDefault="00431E60" w:rsidP="00C85D6E">
            <w:pPr>
              <w:jc w:val="center"/>
              <w:rPr>
                <w:rFonts w:asciiTheme="majorBidi" w:eastAsiaTheme="minorHAnsi" w:hAnsiTheme="majorBidi" w:cstheme="majorBidi"/>
                <w:b/>
                <w:lang w:val="en-US" w:eastAsia="en-US"/>
              </w:rPr>
            </w:pPr>
            <w:proofErr w:type="spellStart"/>
            <w:r w:rsidRPr="00431E60">
              <w:rPr>
                <w:rFonts w:asciiTheme="majorBidi" w:eastAsiaTheme="minorHAnsi" w:hAnsiTheme="majorBidi" w:cstheme="majorBidi"/>
                <w:b/>
                <w:lang w:val="en-US" w:eastAsia="en-US"/>
              </w:rPr>
              <w:t>Produit</w:t>
            </w:r>
            <w:proofErr w:type="spellEnd"/>
            <w:r w:rsidRPr="00431E60">
              <w:rPr>
                <w:rFonts w:asciiTheme="majorBidi" w:eastAsiaTheme="minorHAnsi" w:hAnsiTheme="majorBidi" w:cstheme="majorBidi"/>
                <w:b/>
                <w:lang w:val="en-US" w:eastAsia="en-US"/>
              </w:rPr>
              <w:t>: 5,00%</w:t>
            </w:r>
          </w:p>
          <w:p w14:paraId="5AAC8A4D" w14:textId="77777777" w:rsidR="00431E60" w:rsidRPr="00431E60" w:rsidRDefault="00431E60" w:rsidP="00C85D6E">
            <w:pPr>
              <w:jc w:val="center"/>
              <w:rPr>
                <w:rFonts w:asciiTheme="majorBidi" w:eastAsiaTheme="minorHAnsi" w:hAnsiTheme="majorBidi" w:cstheme="majorBidi"/>
                <w:b/>
                <w:lang w:eastAsia="en-US"/>
              </w:rPr>
            </w:pPr>
          </w:p>
        </w:tc>
        <w:tc>
          <w:tcPr>
            <w:tcW w:w="1423" w:type="dxa"/>
            <w:tcBorders>
              <w:top w:val="single" w:sz="4" w:space="0" w:color="auto"/>
              <w:bottom w:val="single" w:sz="4" w:space="0" w:color="auto"/>
            </w:tcBorders>
          </w:tcPr>
          <w:p w14:paraId="28429CF7" w14:textId="77777777" w:rsidR="00431E60" w:rsidRPr="00431E60" w:rsidRDefault="00431E60" w:rsidP="00C85D6E">
            <w:pPr>
              <w:jc w:val="center"/>
              <w:rPr>
                <w:rFonts w:asciiTheme="majorBidi" w:eastAsiaTheme="minorHAnsi" w:hAnsiTheme="majorBidi" w:cstheme="majorBidi"/>
                <w:color w:val="000000"/>
                <w:lang w:eastAsia="en-US"/>
              </w:rPr>
            </w:pPr>
          </w:p>
          <w:p w14:paraId="1E8C8646" w14:textId="77777777" w:rsidR="00431E60" w:rsidRPr="00431E60" w:rsidRDefault="00431E60" w:rsidP="00C85D6E">
            <w:pPr>
              <w:jc w:val="center"/>
              <w:rPr>
                <w:rFonts w:asciiTheme="majorBidi" w:eastAsiaTheme="minorHAnsi" w:hAnsiTheme="majorBidi" w:cstheme="majorBidi"/>
                <w:color w:val="000000"/>
                <w:lang w:eastAsia="en-US"/>
              </w:rPr>
            </w:pPr>
            <w:r w:rsidRPr="00431E60">
              <w:rPr>
                <w:rFonts w:asciiTheme="majorBidi" w:eastAsiaTheme="minorHAnsi" w:hAnsiTheme="majorBidi" w:cstheme="majorBidi"/>
                <w:color w:val="000000"/>
                <w:lang w:eastAsia="en-US"/>
              </w:rPr>
              <w:t>228 194,44</w:t>
            </w:r>
          </w:p>
        </w:tc>
        <w:tc>
          <w:tcPr>
            <w:tcW w:w="1412" w:type="dxa"/>
            <w:tcBorders>
              <w:top w:val="single" w:sz="4" w:space="0" w:color="auto"/>
              <w:bottom w:val="single" w:sz="4" w:space="0" w:color="auto"/>
            </w:tcBorders>
          </w:tcPr>
          <w:p w14:paraId="1007FD68" w14:textId="77777777" w:rsidR="00431E60" w:rsidRPr="00431E60" w:rsidRDefault="00431E60" w:rsidP="00C85D6E">
            <w:pPr>
              <w:jc w:val="center"/>
              <w:rPr>
                <w:rFonts w:asciiTheme="majorBidi" w:eastAsiaTheme="minorHAnsi" w:hAnsiTheme="majorBidi" w:cstheme="majorBidi"/>
                <w:color w:val="000000"/>
                <w:lang w:eastAsia="en-US"/>
              </w:rPr>
            </w:pPr>
          </w:p>
          <w:p w14:paraId="1D912752" w14:textId="7D628424" w:rsidR="00431E60" w:rsidRPr="00431E60" w:rsidRDefault="00431E60" w:rsidP="00C85D6E">
            <w:pPr>
              <w:jc w:val="center"/>
              <w:rPr>
                <w:rFonts w:asciiTheme="majorBidi" w:eastAsiaTheme="minorHAnsi" w:hAnsiTheme="majorBidi" w:cstheme="majorBidi"/>
                <w:color w:val="000000"/>
                <w:lang w:eastAsia="en-US"/>
              </w:rPr>
            </w:pPr>
            <w:r w:rsidRPr="00431E60">
              <w:rPr>
                <w:rFonts w:asciiTheme="majorBidi" w:eastAsiaTheme="minorHAnsi" w:hAnsiTheme="majorBidi" w:cstheme="majorBidi"/>
                <w:color w:val="000000"/>
                <w:lang w:eastAsia="en-US"/>
              </w:rPr>
              <w:t>210 416,67</w:t>
            </w:r>
          </w:p>
          <w:p w14:paraId="649E3287" w14:textId="77777777" w:rsidR="00431E60" w:rsidRPr="00431E60" w:rsidRDefault="00431E60" w:rsidP="00C85D6E">
            <w:pPr>
              <w:jc w:val="center"/>
              <w:rPr>
                <w:rFonts w:asciiTheme="majorBidi" w:eastAsiaTheme="minorHAnsi" w:hAnsiTheme="majorBidi" w:cstheme="majorBidi"/>
                <w:color w:val="000000"/>
                <w:lang w:eastAsia="en-US"/>
              </w:rPr>
            </w:pPr>
          </w:p>
        </w:tc>
        <w:tc>
          <w:tcPr>
            <w:tcW w:w="1134" w:type="dxa"/>
          </w:tcPr>
          <w:p w14:paraId="240558A9" w14:textId="77777777" w:rsidR="00431E60" w:rsidRPr="00431E60" w:rsidRDefault="00431E60" w:rsidP="00C85D6E">
            <w:pPr>
              <w:jc w:val="center"/>
              <w:rPr>
                <w:rFonts w:asciiTheme="majorBidi" w:eastAsiaTheme="minorHAnsi" w:hAnsiTheme="majorBidi" w:cstheme="majorBidi"/>
                <w:color w:val="000000"/>
                <w:lang w:eastAsia="en-US"/>
              </w:rPr>
            </w:pPr>
          </w:p>
          <w:p w14:paraId="7C270948" w14:textId="1C2D67DF" w:rsidR="00431E60" w:rsidRPr="00431E60" w:rsidRDefault="00431E60" w:rsidP="00C85D6E">
            <w:pPr>
              <w:jc w:val="center"/>
              <w:rPr>
                <w:rFonts w:asciiTheme="majorBidi" w:eastAsiaTheme="minorHAnsi" w:hAnsiTheme="majorBidi" w:cstheme="majorBidi"/>
                <w:color w:val="000000"/>
                <w:lang w:eastAsia="en-US"/>
              </w:rPr>
            </w:pPr>
            <w:r w:rsidRPr="00431E60">
              <w:rPr>
                <w:rFonts w:asciiTheme="majorBidi" w:eastAsiaTheme="minorHAnsi" w:hAnsiTheme="majorBidi" w:cstheme="majorBidi"/>
                <w:color w:val="000000"/>
                <w:lang w:eastAsia="en-US"/>
              </w:rPr>
              <w:t>00,00</w:t>
            </w:r>
          </w:p>
          <w:p w14:paraId="009C10B6" w14:textId="77777777" w:rsidR="00431E60" w:rsidRPr="00431E60" w:rsidRDefault="00431E60" w:rsidP="00C85D6E">
            <w:pPr>
              <w:jc w:val="center"/>
              <w:rPr>
                <w:rFonts w:asciiTheme="majorBidi" w:eastAsiaTheme="minorHAnsi" w:hAnsiTheme="majorBidi" w:cstheme="majorBidi"/>
                <w:color w:val="000000"/>
                <w:lang w:eastAsia="en-US"/>
              </w:rPr>
            </w:pPr>
          </w:p>
          <w:p w14:paraId="7E39CBD6" w14:textId="77777777" w:rsidR="00431E60" w:rsidRPr="00431E60" w:rsidRDefault="00431E60" w:rsidP="00C85D6E">
            <w:pPr>
              <w:jc w:val="center"/>
              <w:rPr>
                <w:rFonts w:asciiTheme="majorBidi" w:eastAsiaTheme="minorHAnsi" w:hAnsiTheme="majorBidi" w:cstheme="majorBidi"/>
                <w:color w:val="000000"/>
                <w:lang w:eastAsia="en-US"/>
              </w:rPr>
            </w:pPr>
          </w:p>
        </w:tc>
        <w:tc>
          <w:tcPr>
            <w:tcW w:w="1134" w:type="dxa"/>
          </w:tcPr>
          <w:p w14:paraId="0A4DDA04" w14:textId="47745CE0" w:rsidR="00431E60" w:rsidRPr="00431E60" w:rsidRDefault="00431E60" w:rsidP="00C85D6E">
            <w:pPr>
              <w:jc w:val="center"/>
              <w:rPr>
                <w:rFonts w:asciiTheme="majorBidi" w:eastAsiaTheme="minorHAnsi" w:hAnsiTheme="majorBidi" w:cstheme="majorBidi"/>
                <w:color w:val="000000"/>
                <w:lang w:eastAsia="en-US"/>
              </w:rPr>
            </w:pPr>
          </w:p>
          <w:p w14:paraId="67B18179" w14:textId="1F3B48DD" w:rsidR="00431E60" w:rsidRPr="00431E60" w:rsidRDefault="00431E60" w:rsidP="00C85D6E">
            <w:pPr>
              <w:jc w:val="center"/>
              <w:rPr>
                <w:rFonts w:asciiTheme="majorBidi" w:eastAsiaTheme="minorHAnsi" w:hAnsiTheme="majorBidi" w:cstheme="majorBidi"/>
                <w:color w:val="000000"/>
                <w:lang w:eastAsia="en-US"/>
              </w:rPr>
            </w:pPr>
            <w:r w:rsidRPr="00431E60">
              <w:rPr>
                <w:rFonts w:asciiTheme="majorBidi" w:eastAsiaTheme="minorHAnsi" w:hAnsiTheme="majorBidi" w:cstheme="majorBidi"/>
                <w:color w:val="000000"/>
                <w:lang w:eastAsia="en-US"/>
              </w:rPr>
              <w:t>2 777,78</w:t>
            </w:r>
          </w:p>
          <w:p w14:paraId="1FC0FDBD" w14:textId="77777777" w:rsidR="00431E60" w:rsidRPr="00431E60" w:rsidRDefault="00431E60" w:rsidP="00C85D6E">
            <w:pPr>
              <w:jc w:val="center"/>
              <w:rPr>
                <w:rFonts w:asciiTheme="majorBidi" w:eastAsiaTheme="minorHAnsi" w:hAnsiTheme="majorBidi" w:cstheme="majorBidi"/>
                <w:lang w:eastAsia="en-US"/>
              </w:rPr>
            </w:pPr>
          </w:p>
        </w:tc>
      </w:tr>
      <w:tr w:rsidR="009401B9" w:rsidRPr="00E822B0" w14:paraId="7B3BE8DD" w14:textId="77777777" w:rsidTr="00C85D6E">
        <w:trPr>
          <w:trHeight w:val="771"/>
        </w:trPr>
        <w:tc>
          <w:tcPr>
            <w:tcW w:w="1555" w:type="dxa"/>
          </w:tcPr>
          <w:p w14:paraId="3E1B4D25" w14:textId="77777777" w:rsidR="00431E60" w:rsidRPr="00431E60" w:rsidRDefault="00431E60" w:rsidP="0033394B">
            <w:pPr>
              <w:jc w:val="center"/>
              <w:rPr>
                <w:rFonts w:asciiTheme="majorBidi" w:eastAsiaTheme="minorHAnsi" w:hAnsiTheme="majorBidi" w:cstheme="majorBidi"/>
                <w:b/>
                <w:lang w:eastAsia="en-US"/>
              </w:rPr>
            </w:pPr>
          </w:p>
          <w:p w14:paraId="386B4B8D" w14:textId="77777777" w:rsidR="00431E60" w:rsidRPr="00431E60" w:rsidRDefault="00431E60" w:rsidP="0033394B">
            <w:pPr>
              <w:jc w:val="center"/>
              <w:rPr>
                <w:rFonts w:asciiTheme="majorBidi" w:eastAsiaTheme="minorHAnsi" w:hAnsiTheme="majorBidi" w:cstheme="majorBidi"/>
                <w:b/>
                <w:lang w:eastAsia="en-US"/>
              </w:rPr>
            </w:pPr>
            <w:r w:rsidRPr="00431E60">
              <w:rPr>
                <w:rFonts w:asciiTheme="majorBidi" w:eastAsiaTheme="minorHAnsi" w:hAnsiTheme="majorBidi" w:cstheme="majorBidi"/>
                <w:b/>
                <w:lang w:eastAsia="en-US"/>
              </w:rPr>
              <w:t>SURAC</w:t>
            </w:r>
          </w:p>
        </w:tc>
        <w:tc>
          <w:tcPr>
            <w:tcW w:w="2131" w:type="dxa"/>
          </w:tcPr>
          <w:p w14:paraId="073E222A" w14:textId="77777777" w:rsidR="00431E60" w:rsidRPr="00431E60" w:rsidRDefault="00431E60" w:rsidP="0033394B">
            <w:pPr>
              <w:jc w:val="center"/>
              <w:rPr>
                <w:rFonts w:asciiTheme="majorBidi" w:eastAsiaTheme="minorHAnsi" w:hAnsiTheme="majorBidi" w:cstheme="majorBidi"/>
                <w:b/>
                <w:lang w:eastAsia="en-US"/>
              </w:rPr>
            </w:pPr>
          </w:p>
          <w:p w14:paraId="75B152BD" w14:textId="77777777" w:rsidR="00431E60" w:rsidRPr="00431E60" w:rsidRDefault="00431E60" w:rsidP="0033394B">
            <w:pPr>
              <w:jc w:val="center"/>
              <w:rPr>
                <w:rFonts w:asciiTheme="majorBidi" w:eastAsiaTheme="minorHAnsi" w:hAnsiTheme="majorBidi" w:cstheme="majorBidi"/>
                <w:b/>
                <w:lang w:eastAsia="en-US"/>
              </w:rPr>
            </w:pPr>
            <w:r w:rsidRPr="00431E60">
              <w:rPr>
                <w:rFonts w:asciiTheme="majorBidi" w:eastAsiaTheme="minorHAnsi" w:hAnsiTheme="majorBidi" w:cstheme="majorBidi"/>
                <w:b/>
                <w:lang w:eastAsia="en-US"/>
              </w:rPr>
              <w:t>Intérêt sur Compte Courant</w:t>
            </w:r>
          </w:p>
        </w:tc>
        <w:tc>
          <w:tcPr>
            <w:tcW w:w="1979" w:type="dxa"/>
          </w:tcPr>
          <w:p w14:paraId="2EC00051" w14:textId="77777777" w:rsidR="00431E60" w:rsidRPr="00431E60" w:rsidRDefault="00431E60" w:rsidP="0033394B">
            <w:pPr>
              <w:jc w:val="center"/>
              <w:rPr>
                <w:rFonts w:asciiTheme="majorBidi" w:eastAsiaTheme="minorHAnsi" w:hAnsiTheme="majorBidi" w:cstheme="majorBidi"/>
                <w:b/>
                <w:lang w:eastAsia="en-US"/>
              </w:rPr>
            </w:pPr>
          </w:p>
          <w:p w14:paraId="16D8ED62" w14:textId="302E9663" w:rsidR="00431E60" w:rsidRPr="00431E60" w:rsidRDefault="00431E60" w:rsidP="0033394B">
            <w:pPr>
              <w:jc w:val="center"/>
              <w:rPr>
                <w:rFonts w:asciiTheme="majorBidi" w:eastAsiaTheme="minorHAnsi" w:hAnsiTheme="majorBidi" w:cstheme="majorBidi"/>
                <w:b/>
                <w:lang w:val="en-US" w:eastAsia="en-US"/>
              </w:rPr>
            </w:pPr>
            <w:r w:rsidRPr="00431E60">
              <w:rPr>
                <w:rFonts w:asciiTheme="majorBidi" w:eastAsiaTheme="minorHAnsi" w:hAnsiTheme="majorBidi" w:cstheme="majorBidi"/>
                <w:b/>
                <w:lang w:val="en-US" w:eastAsia="en-US"/>
              </w:rPr>
              <w:t>Charge: 2.50%</w:t>
            </w:r>
          </w:p>
          <w:p w14:paraId="1B1786CB" w14:textId="77777777" w:rsidR="00431E60" w:rsidRPr="00431E60" w:rsidRDefault="00431E60" w:rsidP="0033394B">
            <w:pPr>
              <w:jc w:val="center"/>
              <w:rPr>
                <w:rFonts w:asciiTheme="majorBidi" w:eastAsiaTheme="minorHAnsi" w:hAnsiTheme="majorBidi" w:cstheme="majorBidi"/>
                <w:b/>
                <w:lang w:eastAsia="en-US"/>
              </w:rPr>
            </w:pPr>
          </w:p>
        </w:tc>
        <w:tc>
          <w:tcPr>
            <w:tcW w:w="1423" w:type="dxa"/>
            <w:tcBorders>
              <w:top w:val="single" w:sz="4" w:space="0" w:color="auto"/>
              <w:bottom w:val="single" w:sz="4" w:space="0" w:color="auto"/>
            </w:tcBorders>
          </w:tcPr>
          <w:p w14:paraId="709AEA71" w14:textId="77777777" w:rsidR="00431E60" w:rsidRPr="00431E60" w:rsidRDefault="00431E60" w:rsidP="0033394B">
            <w:pPr>
              <w:jc w:val="center"/>
              <w:rPr>
                <w:rFonts w:asciiTheme="majorBidi" w:eastAsiaTheme="minorHAnsi" w:hAnsiTheme="majorBidi" w:cstheme="majorBidi"/>
                <w:color w:val="000000"/>
                <w:lang w:eastAsia="en-US"/>
              </w:rPr>
            </w:pPr>
          </w:p>
          <w:p w14:paraId="0220E2F2" w14:textId="54B2CA82" w:rsidR="00431E60" w:rsidRPr="00431E60" w:rsidRDefault="00431E60" w:rsidP="0033394B">
            <w:pPr>
              <w:jc w:val="center"/>
              <w:rPr>
                <w:rFonts w:asciiTheme="majorBidi" w:eastAsiaTheme="minorHAnsi" w:hAnsiTheme="majorBidi" w:cstheme="majorBidi"/>
                <w:color w:val="000000"/>
                <w:lang w:eastAsia="en-US"/>
              </w:rPr>
            </w:pPr>
            <w:r w:rsidRPr="00431E60">
              <w:rPr>
                <w:rFonts w:asciiTheme="majorBidi" w:eastAsiaTheme="minorHAnsi" w:hAnsiTheme="majorBidi" w:cstheme="majorBidi"/>
                <w:color w:val="000000"/>
                <w:lang w:eastAsia="en-US"/>
              </w:rPr>
              <w:t>885 000,00</w:t>
            </w:r>
          </w:p>
          <w:p w14:paraId="42AF14FD" w14:textId="77777777" w:rsidR="00431E60" w:rsidRPr="00431E60" w:rsidRDefault="00431E60" w:rsidP="0033394B">
            <w:pPr>
              <w:jc w:val="center"/>
              <w:rPr>
                <w:rFonts w:asciiTheme="majorBidi" w:eastAsiaTheme="minorHAnsi" w:hAnsiTheme="majorBidi" w:cstheme="majorBidi"/>
                <w:color w:val="000000"/>
                <w:lang w:eastAsia="en-US"/>
              </w:rPr>
            </w:pPr>
          </w:p>
        </w:tc>
        <w:tc>
          <w:tcPr>
            <w:tcW w:w="1412" w:type="dxa"/>
            <w:tcBorders>
              <w:top w:val="single" w:sz="4" w:space="0" w:color="auto"/>
              <w:bottom w:val="single" w:sz="4" w:space="0" w:color="auto"/>
            </w:tcBorders>
          </w:tcPr>
          <w:p w14:paraId="51C4F4CB" w14:textId="77777777" w:rsidR="00431E60" w:rsidRPr="00431E60" w:rsidRDefault="00431E60" w:rsidP="0033394B">
            <w:pPr>
              <w:jc w:val="center"/>
              <w:rPr>
                <w:rFonts w:asciiTheme="majorBidi" w:eastAsiaTheme="minorHAnsi" w:hAnsiTheme="majorBidi" w:cstheme="majorBidi"/>
                <w:color w:val="000000"/>
                <w:lang w:eastAsia="en-US"/>
              </w:rPr>
            </w:pPr>
          </w:p>
          <w:p w14:paraId="0BEFFA26" w14:textId="064C29D6" w:rsidR="00431E60" w:rsidRPr="00431E60" w:rsidRDefault="00431E60" w:rsidP="0033394B">
            <w:pPr>
              <w:jc w:val="center"/>
              <w:rPr>
                <w:rFonts w:asciiTheme="majorBidi" w:eastAsiaTheme="minorHAnsi" w:hAnsiTheme="majorBidi" w:cstheme="majorBidi"/>
                <w:color w:val="000000"/>
                <w:lang w:eastAsia="en-US"/>
              </w:rPr>
            </w:pPr>
          </w:p>
        </w:tc>
        <w:tc>
          <w:tcPr>
            <w:tcW w:w="1134" w:type="dxa"/>
          </w:tcPr>
          <w:p w14:paraId="105C3496" w14:textId="77777777" w:rsidR="00431E60" w:rsidRPr="00431E60" w:rsidRDefault="00431E60" w:rsidP="0033394B">
            <w:pPr>
              <w:jc w:val="center"/>
              <w:rPr>
                <w:rFonts w:asciiTheme="majorBidi" w:eastAsiaTheme="minorHAnsi" w:hAnsiTheme="majorBidi" w:cstheme="majorBidi"/>
                <w:color w:val="000000"/>
                <w:lang w:eastAsia="en-US"/>
              </w:rPr>
            </w:pPr>
          </w:p>
          <w:p w14:paraId="3C5A1B7C" w14:textId="32EDB05D" w:rsidR="00431E60" w:rsidRPr="00431E60" w:rsidRDefault="00431E60" w:rsidP="0033394B">
            <w:pPr>
              <w:jc w:val="center"/>
              <w:rPr>
                <w:rFonts w:asciiTheme="majorBidi" w:eastAsiaTheme="minorHAnsi" w:hAnsiTheme="majorBidi" w:cstheme="majorBidi"/>
                <w:color w:val="000000"/>
                <w:lang w:eastAsia="en-US"/>
              </w:rPr>
            </w:pPr>
            <w:r w:rsidRPr="00431E60">
              <w:rPr>
                <w:rFonts w:asciiTheme="majorBidi" w:eastAsiaTheme="minorHAnsi" w:hAnsiTheme="majorBidi" w:cstheme="majorBidi"/>
                <w:color w:val="000000"/>
                <w:lang w:eastAsia="en-US"/>
              </w:rPr>
              <w:t>115 277,78</w:t>
            </w:r>
          </w:p>
          <w:p w14:paraId="2CC748B5" w14:textId="6393AD69" w:rsidR="00431E60" w:rsidRPr="00431E60" w:rsidRDefault="00431E60" w:rsidP="0033394B">
            <w:pPr>
              <w:jc w:val="center"/>
              <w:rPr>
                <w:rFonts w:asciiTheme="majorBidi" w:eastAsiaTheme="minorHAnsi" w:hAnsiTheme="majorBidi" w:cstheme="majorBidi"/>
                <w:color w:val="000000"/>
                <w:lang w:eastAsia="en-US"/>
              </w:rPr>
            </w:pPr>
          </w:p>
        </w:tc>
        <w:tc>
          <w:tcPr>
            <w:tcW w:w="1134" w:type="dxa"/>
          </w:tcPr>
          <w:p w14:paraId="743D1F31" w14:textId="77777777" w:rsidR="00431E60" w:rsidRPr="00431E60" w:rsidRDefault="00431E60" w:rsidP="0033394B">
            <w:pPr>
              <w:jc w:val="center"/>
              <w:rPr>
                <w:rFonts w:asciiTheme="majorBidi" w:eastAsiaTheme="minorHAnsi" w:hAnsiTheme="majorBidi" w:cstheme="majorBidi"/>
                <w:color w:val="000000"/>
                <w:lang w:eastAsia="en-US"/>
              </w:rPr>
            </w:pPr>
          </w:p>
          <w:p w14:paraId="67E29A07" w14:textId="77777777" w:rsidR="00431E60" w:rsidRPr="00431E60" w:rsidRDefault="00431E60" w:rsidP="0033394B">
            <w:pPr>
              <w:jc w:val="center"/>
              <w:rPr>
                <w:rFonts w:asciiTheme="majorBidi" w:eastAsiaTheme="minorHAnsi" w:hAnsiTheme="majorBidi" w:cstheme="majorBidi"/>
                <w:lang w:eastAsia="en-US"/>
              </w:rPr>
            </w:pPr>
          </w:p>
        </w:tc>
      </w:tr>
    </w:tbl>
    <w:tbl>
      <w:tblPr>
        <w:tblStyle w:val="Grilledutableau"/>
        <w:tblpPr w:leftFromText="141" w:rightFromText="141" w:vertAnchor="page" w:horzAnchor="margin" w:tblpXSpec="center" w:tblpY="1576"/>
        <w:tblW w:w="10768" w:type="dxa"/>
        <w:tblLayout w:type="fixed"/>
        <w:tblLook w:val="04A0" w:firstRow="1" w:lastRow="0" w:firstColumn="1" w:lastColumn="0" w:noHBand="0" w:noVBand="1"/>
      </w:tblPr>
      <w:tblGrid>
        <w:gridCol w:w="1555"/>
        <w:gridCol w:w="2131"/>
        <w:gridCol w:w="1979"/>
        <w:gridCol w:w="1423"/>
        <w:gridCol w:w="1412"/>
        <w:gridCol w:w="1134"/>
        <w:gridCol w:w="1134"/>
      </w:tblGrid>
      <w:tr w:rsidR="00AA35B8" w:rsidRPr="00E822B0" w14:paraId="5E19DB66" w14:textId="77777777" w:rsidTr="00C85D6E">
        <w:trPr>
          <w:trHeight w:val="1555"/>
        </w:trPr>
        <w:tc>
          <w:tcPr>
            <w:tcW w:w="1555" w:type="dxa"/>
          </w:tcPr>
          <w:p w14:paraId="1F65049F" w14:textId="77777777" w:rsidR="00AA35B8" w:rsidRPr="00AA35B8" w:rsidRDefault="00AA35B8" w:rsidP="0033394B">
            <w:pPr>
              <w:ind w:left="731"/>
              <w:jc w:val="center"/>
              <w:rPr>
                <w:rFonts w:asciiTheme="majorBidi" w:eastAsiaTheme="minorHAnsi" w:hAnsiTheme="majorBidi" w:cstheme="majorBidi"/>
                <w:b/>
                <w:lang w:eastAsia="en-US"/>
              </w:rPr>
            </w:pPr>
          </w:p>
          <w:p w14:paraId="016F1B89" w14:textId="77777777" w:rsidR="00AA35B8" w:rsidRPr="00AA35B8" w:rsidRDefault="00AA35B8" w:rsidP="0033394B">
            <w:pPr>
              <w:ind w:left="731"/>
              <w:jc w:val="center"/>
              <w:rPr>
                <w:rFonts w:asciiTheme="majorBidi" w:eastAsiaTheme="minorHAnsi" w:hAnsiTheme="majorBidi" w:cstheme="majorBidi"/>
                <w:b/>
                <w:lang w:eastAsia="en-US"/>
              </w:rPr>
            </w:pPr>
          </w:p>
          <w:p w14:paraId="1E800D18" w14:textId="77777777" w:rsidR="00AA35B8" w:rsidRPr="00AA35B8" w:rsidRDefault="00AA35B8" w:rsidP="0033394B">
            <w:pPr>
              <w:jc w:val="center"/>
              <w:rPr>
                <w:rFonts w:asciiTheme="majorBidi" w:eastAsiaTheme="minorHAnsi" w:hAnsiTheme="majorBidi" w:cstheme="majorBidi"/>
                <w:b/>
                <w:lang w:eastAsia="en-US"/>
              </w:rPr>
            </w:pPr>
            <w:r w:rsidRPr="00AA35B8">
              <w:rPr>
                <w:rFonts w:asciiTheme="majorBidi" w:eastAsiaTheme="minorHAnsi" w:hAnsiTheme="majorBidi" w:cstheme="majorBidi"/>
                <w:b/>
                <w:lang w:eastAsia="en-US"/>
              </w:rPr>
              <w:t>SUNABEL</w:t>
            </w:r>
          </w:p>
          <w:p w14:paraId="31831FA6" w14:textId="77777777" w:rsidR="00AA35B8" w:rsidRPr="00AA35B8" w:rsidRDefault="00AA35B8" w:rsidP="0033394B">
            <w:pPr>
              <w:ind w:left="731"/>
              <w:jc w:val="center"/>
              <w:rPr>
                <w:rFonts w:asciiTheme="majorBidi" w:eastAsiaTheme="minorHAnsi" w:hAnsiTheme="majorBidi" w:cstheme="majorBidi"/>
                <w:b/>
                <w:color w:val="244061" w:themeColor="accent1" w:themeShade="80"/>
                <w:u w:val="single"/>
                <w:lang w:eastAsia="en-US"/>
              </w:rPr>
            </w:pPr>
          </w:p>
          <w:p w14:paraId="0E61DEB0" w14:textId="77777777" w:rsidR="00AA35B8" w:rsidRPr="00AA35B8" w:rsidRDefault="00AA35B8" w:rsidP="0033394B">
            <w:pPr>
              <w:ind w:left="731"/>
              <w:jc w:val="center"/>
              <w:rPr>
                <w:rFonts w:asciiTheme="majorBidi" w:eastAsiaTheme="minorHAnsi" w:hAnsiTheme="majorBidi" w:cstheme="majorBidi"/>
                <w:b/>
                <w:color w:val="244061" w:themeColor="accent1" w:themeShade="80"/>
                <w:u w:val="single"/>
                <w:lang w:eastAsia="en-US"/>
              </w:rPr>
            </w:pPr>
          </w:p>
        </w:tc>
        <w:tc>
          <w:tcPr>
            <w:tcW w:w="2131" w:type="dxa"/>
          </w:tcPr>
          <w:p w14:paraId="5BA8CAAF" w14:textId="77777777" w:rsidR="00AA35B8" w:rsidRPr="00AA35B8" w:rsidRDefault="00AA35B8" w:rsidP="0033394B">
            <w:pPr>
              <w:ind w:left="731"/>
              <w:jc w:val="center"/>
              <w:rPr>
                <w:rFonts w:asciiTheme="majorBidi" w:eastAsiaTheme="minorHAnsi" w:hAnsiTheme="majorBidi" w:cstheme="majorBidi"/>
                <w:b/>
                <w:color w:val="365F91" w:themeColor="accent1" w:themeShade="BF"/>
                <w:lang w:eastAsia="en-US"/>
              </w:rPr>
            </w:pPr>
          </w:p>
          <w:p w14:paraId="75747B5E" w14:textId="77777777" w:rsidR="00AA35B8" w:rsidRPr="00AA35B8" w:rsidRDefault="00AA35B8" w:rsidP="0033394B">
            <w:pPr>
              <w:jc w:val="center"/>
              <w:rPr>
                <w:rFonts w:asciiTheme="majorBidi" w:eastAsiaTheme="minorHAnsi" w:hAnsiTheme="majorBidi" w:cstheme="majorBidi"/>
                <w:b/>
                <w:lang w:eastAsia="en-US"/>
              </w:rPr>
            </w:pPr>
            <w:r w:rsidRPr="00AA35B8">
              <w:rPr>
                <w:rFonts w:asciiTheme="majorBidi" w:eastAsiaTheme="minorHAnsi" w:hAnsiTheme="majorBidi" w:cstheme="majorBidi"/>
                <w:b/>
                <w:lang w:eastAsia="en-US"/>
              </w:rPr>
              <w:t>Prestation de Conditionnement de sucre</w:t>
            </w:r>
          </w:p>
          <w:p w14:paraId="10ADBAF0" w14:textId="77777777" w:rsidR="00AA35B8" w:rsidRPr="00AA35B8" w:rsidRDefault="00AA35B8" w:rsidP="0033394B">
            <w:pPr>
              <w:jc w:val="center"/>
              <w:rPr>
                <w:rFonts w:asciiTheme="majorBidi" w:eastAsiaTheme="minorHAnsi" w:hAnsiTheme="majorBidi" w:cstheme="majorBidi"/>
                <w:b/>
                <w:color w:val="4F81BD" w:themeColor="accent1"/>
                <w:lang w:eastAsia="en-US"/>
              </w:rPr>
            </w:pPr>
            <w:r w:rsidRPr="00AA35B8">
              <w:rPr>
                <w:rFonts w:asciiTheme="majorBidi" w:eastAsiaTheme="minorHAnsi" w:hAnsiTheme="majorBidi" w:cstheme="majorBidi"/>
                <w:b/>
                <w:color w:val="4F81BD" w:themeColor="accent1"/>
                <w:lang w:eastAsia="en-US"/>
              </w:rPr>
              <w:t>32 473,360 T</w:t>
            </w:r>
          </w:p>
          <w:p w14:paraId="73E95157" w14:textId="77777777" w:rsidR="00AA35B8" w:rsidRPr="00AA35B8" w:rsidRDefault="00AA35B8" w:rsidP="0033394B">
            <w:pPr>
              <w:ind w:left="731"/>
              <w:jc w:val="center"/>
              <w:rPr>
                <w:rFonts w:asciiTheme="majorBidi" w:eastAsiaTheme="minorHAnsi" w:hAnsiTheme="majorBidi" w:cstheme="majorBidi"/>
                <w:b/>
                <w:color w:val="4F81BD" w:themeColor="accent1"/>
                <w:lang w:eastAsia="en-US"/>
              </w:rPr>
            </w:pPr>
          </w:p>
          <w:p w14:paraId="58E273BC" w14:textId="77777777" w:rsidR="00AA35B8" w:rsidRPr="00AA35B8" w:rsidRDefault="00AA35B8" w:rsidP="0033394B">
            <w:pPr>
              <w:ind w:left="731"/>
              <w:jc w:val="center"/>
              <w:rPr>
                <w:rFonts w:asciiTheme="majorBidi" w:eastAsiaTheme="minorHAnsi" w:hAnsiTheme="majorBidi" w:cstheme="majorBidi"/>
                <w:b/>
                <w:color w:val="365F91" w:themeColor="accent1" w:themeShade="BF"/>
                <w:lang w:eastAsia="en-US"/>
              </w:rPr>
            </w:pPr>
          </w:p>
        </w:tc>
        <w:tc>
          <w:tcPr>
            <w:tcW w:w="1979" w:type="dxa"/>
          </w:tcPr>
          <w:p w14:paraId="027EDA54" w14:textId="77777777" w:rsidR="00AA35B8" w:rsidRPr="00AA35B8" w:rsidRDefault="00AA35B8" w:rsidP="0033394B">
            <w:pPr>
              <w:ind w:left="731"/>
              <w:jc w:val="center"/>
              <w:rPr>
                <w:rFonts w:asciiTheme="majorBidi" w:eastAsiaTheme="minorHAnsi" w:hAnsiTheme="majorBidi" w:cstheme="majorBidi"/>
                <w:b/>
                <w:lang w:eastAsia="en-US"/>
              </w:rPr>
            </w:pPr>
          </w:p>
          <w:p w14:paraId="578A72A0" w14:textId="77777777" w:rsidR="00AA35B8" w:rsidRPr="00AA35B8" w:rsidRDefault="00AA35B8" w:rsidP="0033394B">
            <w:pPr>
              <w:jc w:val="center"/>
              <w:rPr>
                <w:rFonts w:asciiTheme="majorBidi" w:eastAsiaTheme="minorHAnsi" w:hAnsiTheme="majorBidi" w:cstheme="majorBidi"/>
                <w:b/>
                <w:lang w:eastAsia="en-US"/>
              </w:rPr>
            </w:pPr>
            <w:r w:rsidRPr="00AA35B8">
              <w:rPr>
                <w:rFonts w:asciiTheme="majorBidi" w:eastAsiaTheme="minorHAnsi" w:hAnsiTheme="majorBidi" w:cstheme="majorBidi"/>
                <w:b/>
                <w:lang w:eastAsia="en-US"/>
              </w:rPr>
              <w:t xml:space="preserve">1Kg : </w:t>
            </w:r>
            <w:r w:rsidRPr="00AA35B8">
              <w:rPr>
                <w:rFonts w:asciiTheme="majorBidi" w:eastAsiaTheme="minorHAnsi" w:hAnsiTheme="majorBidi" w:cstheme="majorBidi"/>
                <w:b/>
                <w:color w:val="00B0F0"/>
                <w:lang w:eastAsia="en-US"/>
              </w:rPr>
              <w:t>4 540.500</w:t>
            </w:r>
          </w:p>
          <w:p w14:paraId="755C411C" w14:textId="77777777" w:rsidR="00AA35B8" w:rsidRPr="00AA35B8" w:rsidRDefault="00AA35B8" w:rsidP="0033394B">
            <w:pPr>
              <w:jc w:val="center"/>
              <w:rPr>
                <w:rFonts w:asciiTheme="majorBidi" w:eastAsiaTheme="minorHAnsi" w:hAnsiTheme="majorBidi" w:cstheme="majorBidi"/>
                <w:b/>
                <w:lang w:eastAsia="en-US"/>
              </w:rPr>
            </w:pPr>
            <w:r w:rsidRPr="00AA35B8">
              <w:rPr>
                <w:rFonts w:asciiTheme="majorBidi" w:eastAsiaTheme="minorHAnsi" w:hAnsiTheme="majorBidi" w:cstheme="majorBidi"/>
                <w:b/>
                <w:lang w:eastAsia="en-US"/>
              </w:rPr>
              <w:t>321DH/HT/T</w:t>
            </w:r>
          </w:p>
          <w:p w14:paraId="6F3ACFF9" w14:textId="77777777" w:rsidR="00AA35B8" w:rsidRPr="00AA35B8" w:rsidRDefault="00AA35B8" w:rsidP="0033394B">
            <w:pPr>
              <w:ind w:left="731"/>
              <w:jc w:val="center"/>
              <w:rPr>
                <w:rFonts w:asciiTheme="majorBidi" w:eastAsiaTheme="minorHAnsi" w:hAnsiTheme="majorBidi" w:cstheme="majorBidi"/>
                <w:b/>
                <w:lang w:eastAsia="en-US"/>
              </w:rPr>
            </w:pPr>
          </w:p>
          <w:p w14:paraId="3E496696" w14:textId="77777777" w:rsidR="00AA35B8" w:rsidRPr="00AA35B8" w:rsidRDefault="00AA35B8" w:rsidP="0033394B">
            <w:pPr>
              <w:jc w:val="center"/>
              <w:rPr>
                <w:rFonts w:asciiTheme="majorBidi" w:eastAsiaTheme="minorHAnsi" w:hAnsiTheme="majorBidi" w:cstheme="majorBidi"/>
                <w:b/>
                <w:lang w:eastAsia="en-US"/>
              </w:rPr>
            </w:pPr>
            <w:r w:rsidRPr="00AA35B8">
              <w:rPr>
                <w:rFonts w:asciiTheme="majorBidi" w:eastAsiaTheme="minorHAnsi" w:hAnsiTheme="majorBidi" w:cstheme="majorBidi"/>
                <w:b/>
                <w:lang w:eastAsia="en-US"/>
              </w:rPr>
              <w:t xml:space="preserve">2Kg : </w:t>
            </w:r>
            <w:r w:rsidRPr="00AA35B8">
              <w:rPr>
                <w:rFonts w:asciiTheme="majorBidi" w:eastAsiaTheme="minorHAnsi" w:hAnsiTheme="majorBidi" w:cstheme="majorBidi"/>
                <w:b/>
                <w:color w:val="00B0F0"/>
                <w:lang w:eastAsia="en-US"/>
              </w:rPr>
              <w:t>27 932.860</w:t>
            </w:r>
          </w:p>
          <w:p w14:paraId="20F16E52" w14:textId="6B49A86E" w:rsidR="00AA35B8" w:rsidRPr="00AA35B8" w:rsidRDefault="00AA35B8" w:rsidP="0033394B">
            <w:pPr>
              <w:jc w:val="center"/>
              <w:rPr>
                <w:rFonts w:asciiTheme="majorBidi" w:eastAsiaTheme="minorHAnsi" w:hAnsiTheme="majorBidi" w:cstheme="majorBidi"/>
                <w:b/>
                <w:lang w:eastAsia="en-US"/>
              </w:rPr>
            </w:pPr>
            <w:r w:rsidRPr="00AA35B8">
              <w:rPr>
                <w:rFonts w:asciiTheme="majorBidi" w:eastAsiaTheme="minorHAnsi" w:hAnsiTheme="majorBidi" w:cstheme="majorBidi"/>
                <w:b/>
                <w:lang w:eastAsia="en-US"/>
              </w:rPr>
              <w:t>267DH/HT/T</w:t>
            </w:r>
          </w:p>
        </w:tc>
        <w:tc>
          <w:tcPr>
            <w:tcW w:w="1423" w:type="dxa"/>
            <w:tcBorders>
              <w:top w:val="single" w:sz="4" w:space="0" w:color="auto"/>
              <w:bottom w:val="single" w:sz="4" w:space="0" w:color="auto"/>
            </w:tcBorders>
          </w:tcPr>
          <w:p w14:paraId="692213DB" w14:textId="337075E1" w:rsidR="00AA35B8" w:rsidRPr="00AA35B8" w:rsidRDefault="00AA35B8" w:rsidP="0033394B">
            <w:pPr>
              <w:ind w:left="731"/>
              <w:jc w:val="center"/>
              <w:rPr>
                <w:rFonts w:asciiTheme="majorBidi" w:eastAsiaTheme="minorHAnsi" w:hAnsiTheme="majorBidi" w:cstheme="majorBidi"/>
                <w:lang w:eastAsia="en-US"/>
              </w:rPr>
            </w:pPr>
          </w:p>
          <w:p w14:paraId="2777AFB4" w14:textId="7C66FF51" w:rsidR="00AA35B8" w:rsidRPr="00AA35B8" w:rsidRDefault="00AA35B8" w:rsidP="0033394B">
            <w:pPr>
              <w:ind w:left="-105"/>
              <w:jc w:val="center"/>
              <w:rPr>
                <w:rFonts w:asciiTheme="majorBidi" w:eastAsiaTheme="minorHAnsi" w:hAnsiTheme="majorBidi" w:cstheme="majorBidi"/>
                <w:lang w:eastAsia="en-US"/>
              </w:rPr>
            </w:pPr>
            <w:r w:rsidRPr="00AA35B8">
              <w:rPr>
                <w:rFonts w:asciiTheme="majorBidi" w:eastAsiaTheme="minorHAnsi" w:hAnsiTheme="majorBidi" w:cstheme="majorBidi"/>
                <w:color w:val="000000"/>
                <w:shd w:val="clear" w:color="auto" w:fill="FFFFFF"/>
                <w:lang w:eastAsia="en-US"/>
              </w:rPr>
              <w:t>8 915 574,12</w:t>
            </w:r>
          </w:p>
          <w:p w14:paraId="359C6422" w14:textId="77777777" w:rsidR="00AA35B8" w:rsidRPr="00AA35B8" w:rsidRDefault="00AA35B8" w:rsidP="0033394B">
            <w:pPr>
              <w:ind w:left="731"/>
              <w:jc w:val="center"/>
              <w:rPr>
                <w:rFonts w:asciiTheme="majorBidi" w:eastAsiaTheme="minorHAnsi" w:hAnsiTheme="majorBidi" w:cstheme="majorBidi"/>
                <w:color w:val="000000"/>
                <w:lang w:eastAsia="en-US"/>
              </w:rPr>
            </w:pPr>
          </w:p>
        </w:tc>
        <w:tc>
          <w:tcPr>
            <w:tcW w:w="1412" w:type="dxa"/>
            <w:tcBorders>
              <w:top w:val="single" w:sz="4" w:space="0" w:color="auto"/>
              <w:bottom w:val="single" w:sz="4" w:space="0" w:color="auto"/>
            </w:tcBorders>
          </w:tcPr>
          <w:p w14:paraId="4BBA3ABA" w14:textId="77777777" w:rsidR="00AA35B8" w:rsidRPr="00AA35B8" w:rsidRDefault="00AA35B8" w:rsidP="0033394B">
            <w:pPr>
              <w:ind w:left="731"/>
              <w:jc w:val="center"/>
              <w:rPr>
                <w:rFonts w:asciiTheme="majorBidi" w:eastAsiaTheme="minorHAnsi" w:hAnsiTheme="majorBidi" w:cstheme="majorBidi"/>
                <w:color w:val="000000"/>
                <w:lang w:eastAsia="en-US"/>
              </w:rPr>
            </w:pPr>
          </w:p>
        </w:tc>
        <w:tc>
          <w:tcPr>
            <w:tcW w:w="1134" w:type="dxa"/>
          </w:tcPr>
          <w:p w14:paraId="426BCB42" w14:textId="77777777" w:rsidR="00AA35B8" w:rsidRPr="00AA35B8" w:rsidRDefault="00AA35B8" w:rsidP="0033394B">
            <w:pPr>
              <w:ind w:left="731"/>
              <w:jc w:val="center"/>
              <w:rPr>
                <w:rFonts w:asciiTheme="majorBidi" w:eastAsiaTheme="minorHAnsi" w:hAnsiTheme="majorBidi" w:cstheme="majorBidi"/>
                <w:color w:val="000000"/>
                <w:lang w:eastAsia="en-US"/>
              </w:rPr>
            </w:pPr>
          </w:p>
          <w:p w14:paraId="3C618D13" w14:textId="77777777" w:rsidR="00AA35B8" w:rsidRPr="00AA35B8" w:rsidRDefault="00AA35B8" w:rsidP="0033394B">
            <w:pPr>
              <w:ind w:left="731"/>
              <w:jc w:val="center"/>
              <w:rPr>
                <w:rFonts w:asciiTheme="majorBidi" w:eastAsiaTheme="minorHAnsi" w:hAnsiTheme="majorBidi" w:cstheme="majorBidi"/>
                <w:color w:val="000000"/>
                <w:lang w:eastAsia="en-US"/>
              </w:rPr>
            </w:pPr>
          </w:p>
          <w:p w14:paraId="056DF38A" w14:textId="27351941" w:rsidR="00AA35B8" w:rsidRPr="00AA35B8" w:rsidRDefault="00AA35B8" w:rsidP="0033394B">
            <w:pPr>
              <w:ind w:left="38"/>
              <w:jc w:val="center"/>
              <w:rPr>
                <w:rFonts w:asciiTheme="majorBidi" w:eastAsiaTheme="minorHAnsi" w:hAnsiTheme="majorBidi" w:cstheme="majorBidi"/>
                <w:color w:val="FF0000"/>
                <w:lang w:eastAsia="en-US"/>
              </w:rPr>
            </w:pPr>
            <w:r w:rsidRPr="00AA35B8">
              <w:rPr>
                <w:rFonts w:asciiTheme="majorBidi" w:eastAsiaTheme="minorHAnsi" w:hAnsiTheme="majorBidi" w:cstheme="majorBidi"/>
                <w:color w:val="000000"/>
                <w:shd w:val="clear" w:color="auto" w:fill="FFFFFF"/>
                <w:lang w:eastAsia="en-US"/>
              </w:rPr>
              <w:t>00,00</w:t>
            </w:r>
          </w:p>
          <w:p w14:paraId="66249C3E" w14:textId="77777777" w:rsidR="00AA35B8" w:rsidRPr="00AA35B8" w:rsidRDefault="00AA35B8" w:rsidP="0033394B">
            <w:pPr>
              <w:ind w:left="731"/>
              <w:jc w:val="center"/>
              <w:rPr>
                <w:rFonts w:asciiTheme="majorBidi" w:eastAsiaTheme="minorHAnsi" w:hAnsiTheme="majorBidi" w:cstheme="majorBidi"/>
                <w:color w:val="FF0000"/>
                <w:lang w:eastAsia="en-US"/>
              </w:rPr>
            </w:pPr>
          </w:p>
        </w:tc>
        <w:tc>
          <w:tcPr>
            <w:tcW w:w="1134" w:type="dxa"/>
          </w:tcPr>
          <w:p w14:paraId="258AEFAF" w14:textId="77777777" w:rsidR="00AA35B8" w:rsidRPr="00AA35B8" w:rsidRDefault="00AA35B8" w:rsidP="0033394B">
            <w:pPr>
              <w:jc w:val="center"/>
              <w:rPr>
                <w:rFonts w:asciiTheme="majorBidi" w:eastAsiaTheme="minorHAnsi" w:hAnsiTheme="majorBidi" w:cstheme="majorBidi"/>
                <w:sz w:val="22"/>
                <w:szCs w:val="22"/>
                <w:lang w:eastAsia="en-US"/>
              </w:rPr>
            </w:pPr>
          </w:p>
        </w:tc>
      </w:tr>
      <w:tr w:rsidR="00AA35B8" w:rsidRPr="00E822B0" w14:paraId="7A1A35BE" w14:textId="77777777" w:rsidTr="00C85D6E">
        <w:trPr>
          <w:trHeight w:val="1492"/>
        </w:trPr>
        <w:tc>
          <w:tcPr>
            <w:tcW w:w="1555" w:type="dxa"/>
          </w:tcPr>
          <w:p w14:paraId="2102B531" w14:textId="77777777" w:rsidR="00AA35B8" w:rsidRPr="00AA35B8" w:rsidRDefault="00AA35B8" w:rsidP="0033394B">
            <w:pPr>
              <w:ind w:left="731"/>
              <w:jc w:val="center"/>
              <w:rPr>
                <w:rFonts w:asciiTheme="majorBidi" w:eastAsiaTheme="minorHAnsi" w:hAnsiTheme="majorBidi" w:cstheme="majorBidi"/>
                <w:b/>
                <w:color w:val="244061" w:themeColor="accent1" w:themeShade="80"/>
                <w:u w:val="single"/>
                <w:lang w:eastAsia="en-US"/>
              </w:rPr>
            </w:pPr>
          </w:p>
          <w:p w14:paraId="7FEDEA2B" w14:textId="77777777" w:rsidR="00AA35B8" w:rsidRPr="00AA35B8" w:rsidRDefault="00AA35B8" w:rsidP="0033394B">
            <w:pPr>
              <w:ind w:left="731"/>
              <w:jc w:val="center"/>
              <w:rPr>
                <w:rFonts w:asciiTheme="majorBidi" w:eastAsiaTheme="minorHAnsi" w:hAnsiTheme="majorBidi" w:cstheme="majorBidi"/>
                <w:b/>
                <w:lang w:eastAsia="en-US"/>
              </w:rPr>
            </w:pPr>
          </w:p>
          <w:p w14:paraId="03126613" w14:textId="77777777" w:rsidR="00AA35B8" w:rsidRPr="00AA35B8" w:rsidRDefault="00AA35B8" w:rsidP="0033394B">
            <w:pPr>
              <w:jc w:val="center"/>
              <w:rPr>
                <w:rFonts w:asciiTheme="majorBidi" w:eastAsiaTheme="minorHAnsi" w:hAnsiTheme="majorBidi" w:cstheme="majorBidi"/>
                <w:b/>
                <w:lang w:eastAsia="en-US"/>
              </w:rPr>
            </w:pPr>
          </w:p>
          <w:p w14:paraId="73E291C2" w14:textId="77777777" w:rsidR="00AA35B8" w:rsidRPr="00AA35B8" w:rsidRDefault="00AA35B8" w:rsidP="0033394B">
            <w:pPr>
              <w:jc w:val="center"/>
              <w:rPr>
                <w:rFonts w:asciiTheme="majorBidi" w:eastAsiaTheme="minorHAnsi" w:hAnsiTheme="majorBidi" w:cstheme="majorBidi"/>
                <w:b/>
                <w:color w:val="244061" w:themeColor="accent1" w:themeShade="80"/>
                <w:u w:val="single"/>
                <w:lang w:eastAsia="en-US"/>
              </w:rPr>
            </w:pPr>
            <w:r w:rsidRPr="00AA35B8">
              <w:rPr>
                <w:rFonts w:asciiTheme="majorBidi" w:eastAsiaTheme="minorHAnsi" w:hAnsiTheme="majorBidi" w:cstheme="majorBidi"/>
                <w:b/>
                <w:lang w:eastAsia="en-US"/>
              </w:rPr>
              <w:t>SURAC</w:t>
            </w:r>
          </w:p>
        </w:tc>
        <w:tc>
          <w:tcPr>
            <w:tcW w:w="2131" w:type="dxa"/>
          </w:tcPr>
          <w:p w14:paraId="55FEBBC9" w14:textId="77777777" w:rsidR="00AA35B8" w:rsidRPr="00AA35B8" w:rsidRDefault="00AA35B8" w:rsidP="0033394B">
            <w:pPr>
              <w:ind w:left="731"/>
              <w:jc w:val="center"/>
              <w:rPr>
                <w:rFonts w:asciiTheme="majorBidi" w:eastAsiaTheme="minorHAnsi" w:hAnsiTheme="majorBidi" w:cstheme="majorBidi"/>
                <w:b/>
                <w:color w:val="365F91" w:themeColor="accent1" w:themeShade="BF"/>
                <w:lang w:eastAsia="en-US"/>
              </w:rPr>
            </w:pPr>
          </w:p>
          <w:p w14:paraId="74537878" w14:textId="77777777" w:rsidR="00AA35B8" w:rsidRPr="00AA35B8" w:rsidRDefault="00AA35B8" w:rsidP="0033394B">
            <w:pPr>
              <w:jc w:val="center"/>
              <w:rPr>
                <w:rFonts w:asciiTheme="majorBidi" w:eastAsiaTheme="minorHAnsi" w:hAnsiTheme="majorBidi" w:cstheme="majorBidi"/>
                <w:b/>
                <w:lang w:eastAsia="en-US"/>
              </w:rPr>
            </w:pPr>
          </w:p>
          <w:p w14:paraId="3C849469" w14:textId="77777777" w:rsidR="00AA35B8" w:rsidRPr="00E822B0" w:rsidRDefault="00AA35B8" w:rsidP="0033394B">
            <w:pPr>
              <w:jc w:val="center"/>
              <w:rPr>
                <w:rFonts w:asciiTheme="majorBidi" w:eastAsiaTheme="minorHAnsi" w:hAnsiTheme="majorBidi" w:cstheme="majorBidi"/>
                <w:b/>
                <w:lang w:eastAsia="en-US"/>
              </w:rPr>
            </w:pPr>
            <w:r w:rsidRPr="00AA35B8">
              <w:rPr>
                <w:rFonts w:asciiTheme="majorBidi" w:eastAsiaTheme="minorHAnsi" w:hAnsiTheme="majorBidi" w:cstheme="majorBidi"/>
                <w:b/>
                <w:lang w:eastAsia="en-US"/>
              </w:rPr>
              <w:t>Prestation de Conditionnement de sucre</w:t>
            </w:r>
          </w:p>
          <w:p w14:paraId="0D063CE4" w14:textId="07B10226" w:rsidR="00AA35B8" w:rsidRPr="00AA35B8" w:rsidRDefault="00AA35B8" w:rsidP="0033394B">
            <w:pPr>
              <w:jc w:val="center"/>
              <w:rPr>
                <w:rFonts w:asciiTheme="majorBidi" w:eastAsiaTheme="minorHAnsi" w:hAnsiTheme="majorBidi" w:cstheme="majorBidi"/>
                <w:b/>
                <w:lang w:eastAsia="en-US"/>
              </w:rPr>
            </w:pPr>
            <w:r w:rsidRPr="00AA35B8">
              <w:rPr>
                <w:rFonts w:asciiTheme="majorBidi" w:eastAsiaTheme="minorHAnsi" w:hAnsiTheme="majorBidi" w:cstheme="majorBidi"/>
                <w:b/>
                <w:color w:val="4F81BD" w:themeColor="accent1"/>
                <w:lang w:eastAsia="en-US"/>
              </w:rPr>
              <w:t>17 084,000 T</w:t>
            </w:r>
          </w:p>
          <w:p w14:paraId="0B88BE61" w14:textId="77777777" w:rsidR="00AA35B8" w:rsidRPr="00AA35B8" w:rsidRDefault="00AA35B8" w:rsidP="0033394B">
            <w:pPr>
              <w:jc w:val="center"/>
              <w:rPr>
                <w:rFonts w:asciiTheme="majorBidi" w:eastAsiaTheme="minorHAnsi" w:hAnsiTheme="majorBidi" w:cstheme="majorBidi"/>
                <w:b/>
                <w:color w:val="365F91" w:themeColor="accent1" w:themeShade="BF"/>
                <w:lang w:eastAsia="en-US"/>
              </w:rPr>
            </w:pPr>
          </w:p>
        </w:tc>
        <w:tc>
          <w:tcPr>
            <w:tcW w:w="1979" w:type="dxa"/>
          </w:tcPr>
          <w:p w14:paraId="17FC384D" w14:textId="77777777" w:rsidR="00AA35B8" w:rsidRPr="00AA35B8" w:rsidRDefault="00AA35B8" w:rsidP="0033394B">
            <w:pPr>
              <w:ind w:left="731"/>
              <w:jc w:val="center"/>
              <w:rPr>
                <w:rFonts w:asciiTheme="majorBidi" w:eastAsiaTheme="minorHAnsi" w:hAnsiTheme="majorBidi" w:cstheme="majorBidi"/>
                <w:b/>
                <w:lang w:eastAsia="en-US"/>
              </w:rPr>
            </w:pPr>
          </w:p>
          <w:p w14:paraId="61738AC1" w14:textId="77777777" w:rsidR="00AA35B8" w:rsidRPr="00AA35B8" w:rsidRDefault="00AA35B8" w:rsidP="0033394B">
            <w:pPr>
              <w:jc w:val="center"/>
              <w:rPr>
                <w:rFonts w:asciiTheme="majorBidi" w:eastAsiaTheme="minorHAnsi" w:hAnsiTheme="majorBidi" w:cstheme="majorBidi"/>
                <w:b/>
                <w:lang w:eastAsia="en-US"/>
              </w:rPr>
            </w:pPr>
          </w:p>
          <w:p w14:paraId="289EF4FE" w14:textId="77777777" w:rsidR="00AA35B8" w:rsidRPr="00AA35B8" w:rsidRDefault="00AA35B8" w:rsidP="0033394B">
            <w:pPr>
              <w:jc w:val="center"/>
              <w:rPr>
                <w:rFonts w:asciiTheme="majorBidi" w:eastAsiaTheme="minorHAnsi" w:hAnsiTheme="majorBidi" w:cstheme="majorBidi"/>
                <w:b/>
                <w:lang w:eastAsia="en-US"/>
              </w:rPr>
            </w:pPr>
            <w:r w:rsidRPr="00AA35B8">
              <w:rPr>
                <w:rFonts w:asciiTheme="majorBidi" w:eastAsiaTheme="minorHAnsi" w:hAnsiTheme="majorBidi" w:cstheme="majorBidi"/>
                <w:b/>
                <w:lang w:eastAsia="en-US"/>
              </w:rPr>
              <w:t xml:space="preserve">1Kg :   </w:t>
            </w:r>
            <w:r w:rsidRPr="00AA35B8">
              <w:rPr>
                <w:rFonts w:asciiTheme="majorBidi" w:eastAsiaTheme="minorHAnsi" w:hAnsiTheme="majorBidi" w:cstheme="majorBidi"/>
                <w:b/>
                <w:color w:val="00B0F0"/>
                <w:lang w:eastAsia="en-US"/>
              </w:rPr>
              <w:t>2 789,000</w:t>
            </w:r>
          </w:p>
          <w:p w14:paraId="752976CF" w14:textId="77777777" w:rsidR="00AA35B8" w:rsidRPr="00AA35B8" w:rsidRDefault="00AA35B8" w:rsidP="0033394B">
            <w:pPr>
              <w:jc w:val="center"/>
              <w:rPr>
                <w:rFonts w:asciiTheme="majorBidi" w:eastAsiaTheme="minorHAnsi" w:hAnsiTheme="majorBidi" w:cstheme="majorBidi"/>
                <w:b/>
                <w:lang w:eastAsia="en-US"/>
              </w:rPr>
            </w:pPr>
            <w:r w:rsidRPr="00AA35B8">
              <w:rPr>
                <w:rFonts w:asciiTheme="majorBidi" w:eastAsiaTheme="minorHAnsi" w:hAnsiTheme="majorBidi" w:cstheme="majorBidi"/>
                <w:b/>
                <w:lang w:eastAsia="en-US"/>
              </w:rPr>
              <w:t>321DH/HT/T</w:t>
            </w:r>
          </w:p>
          <w:p w14:paraId="52BFC86D" w14:textId="77777777" w:rsidR="00AA35B8" w:rsidRPr="00AA35B8" w:rsidRDefault="00AA35B8" w:rsidP="0033394B">
            <w:pPr>
              <w:jc w:val="center"/>
              <w:rPr>
                <w:rFonts w:asciiTheme="majorBidi" w:eastAsiaTheme="minorHAnsi" w:hAnsiTheme="majorBidi" w:cstheme="majorBidi"/>
                <w:b/>
                <w:lang w:eastAsia="en-US"/>
              </w:rPr>
            </w:pPr>
            <w:r w:rsidRPr="00AA35B8">
              <w:rPr>
                <w:rFonts w:asciiTheme="majorBidi" w:eastAsiaTheme="minorHAnsi" w:hAnsiTheme="majorBidi" w:cstheme="majorBidi"/>
                <w:b/>
                <w:lang w:eastAsia="en-US"/>
              </w:rPr>
              <w:t xml:space="preserve">2Kg : </w:t>
            </w:r>
            <w:r w:rsidRPr="00AA35B8">
              <w:rPr>
                <w:rFonts w:asciiTheme="majorBidi" w:eastAsiaTheme="minorHAnsi" w:hAnsiTheme="majorBidi" w:cstheme="majorBidi"/>
                <w:b/>
                <w:color w:val="00B0F0"/>
                <w:lang w:eastAsia="en-US"/>
              </w:rPr>
              <w:t>14 295,000</w:t>
            </w:r>
          </w:p>
          <w:p w14:paraId="13381AFB" w14:textId="56B31524" w:rsidR="00AA35B8" w:rsidRPr="00AA35B8" w:rsidRDefault="00AA35B8" w:rsidP="0033394B">
            <w:pPr>
              <w:jc w:val="center"/>
              <w:rPr>
                <w:rFonts w:asciiTheme="majorBidi" w:eastAsiaTheme="minorHAnsi" w:hAnsiTheme="majorBidi" w:cstheme="majorBidi"/>
                <w:b/>
                <w:lang w:eastAsia="en-US"/>
              </w:rPr>
            </w:pPr>
            <w:r w:rsidRPr="00AA35B8">
              <w:rPr>
                <w:rFonts w:asciiTheme="majorBidi" w:eastAsiaTheme="minorHAnsi" w:hAnsiTheme="majorBidi" w:cstheme="majorBidi"/>
                <w:b/>
                <w:lang w:eastAsia="en-US"/>
              </w:rPr>
              <w:t>267DH/HT/T</w:t>
            </w:r>
          </w:p>
        </w:tc>
        <w:tc>
          <w:tcPr>
            <w:tcW w:w="1423" w:type="dxa"/>
            <w:tcBorders>
              <w:top w:val="single" w:sz="4" w:space="0" w:color="auto"/>
              <w:bottom w:val="single" w:sz="4" w:space="0" w:color="auto"/>
            </w:tcBorders>
          </w:tcPr>
          <w:p w14:paraId="6A6FC581" w14:textId="77777777" w:rsidR="00AA35B8" w:rsidRPr="00AA35B8" w:rsidRDefault="00AA35B8" w:rsidP="0033394B">
            <w:pPr>
              <w:ind w:left="731"/>
              <w:jc w:val="center"/>
              <w:rPr>
                <w:rFonts w:asciiTheme="majorBidi" w:eastAsiaTheme="minorHAnsi" w:hAnsiTheme="majorBidi" w:cstheme="majorBidi"/>
                <w:color w:val="000000"/>
                <w:lang w:eastAsia="en-US"/>
              </w:rPr>
            </w:pPr>
          </w:p>
          <w:p w14:paraId="5CF8DA27" w14:textId="77777777" w:rsidR="00AA35B8" w:rsidRPr="00AA35B8" w:rsidRDefault="00AA35B8" w:rsidP="0033394B">
            <w:pPr>
              <w:ind w:left="731"/>
              <w:jc w:val="center"/>
              <w:rPr>
                <w:rFonts w:asciiTheme="majorBidi" w:eastAsiaTheme="minorHAnsi" w:hAnsiTheme="majorBidi" w:cstheme="majorBidi"/>
                <w:color w:val="000000"/>
                <w:lang w:eastAsia="en-US"/>
              </w:rPr>
            </w:pPr>
          </w:p>
          <w:p w14:paraId="7A6431B0" w14:textId="3B169440" w:rsidR="00AA35B8" w:rsidRPr="00AA35B8" w:rsidRDefault="00AA35B8" w:rsidP="0033394B">
            <w:pPr>
              <w:ind w:left="731"/>
              <w:jc w:val="center"/>
              <w:rPr>
                <w:rFonts w:asciiTheme="majorBidi" w:eastAsiaTheme="minorHAnsi" w:hAnsiTheme="majorBidi" w:cstheme="majorBidi"/>
                <w:lang w:eastAsia="en-US"/>
              </w:rPr>
            </w:pPr>
          </w:p>
          <w:p w14:paraId="70D335E7" w14:textId="6C423995" w:rsidR="00AA35B8" w:rsidRPr="00AA35B8" w:rsidRDefault="00AA35B8" w:rsidP="0033394B">
            <w:pPr>
              <w:jc w:val="center"/>
              <w:rPr>
                <w:rFonts w:asciiTheme="majorBidi" w:eastAsiaTheme="minorHAnsi" w:hAnsiTheme="majorBidi" w:cstheme="majorBidi"/>
                <w:color w:val="000000"/>
                <w:shd w:val="clear" w:color="auto" w:fill="FFFFFF"/>
                <w:lang w:eastAsia="en-US"/>
              </w:rPr>
            </w:pPr>
            <w:r w:rsidRPr="00AA35B8">
              <w:rPr>
                <w:rFonts w:asciiTheme="majorBidi" w:eastAsiaTheme="minorHAnsi" w:hAnsiTheme="majorBidi" w:cstheme="majorBidi"/>
                <w:color w:val="000000"/>
                <w:shd w:val="clear" w:color="auto" w:fill="FFFFFF"/>
                <w:lang w:eastAsia="en-US"/>
              </w:rPr>
              <w:t>4 712 034,00</w:t>
            </w:r>
          </w:p>
          <w:p w14:paraId="71C7E09E" w14:textId="77777777" w:rsidR="00AA35B8" w:rsidRPr="00AA35B8" w:rsidRDefault="00AA35B8" w:rsidP="0033394B">
            <w:pPr>
              <w:ind w:left="731"/>
              <w:jc w:val="center"/>
              <w:rPr>
                <w:rFonts w:asciiTheme="majorBidi" w:eastAsiaTheme="minorHAnsi" w:hAnsiTheme="majorBidi" w:cstheme="majorBidi"/>
                <w:lang w:eastAsia="en-US"/>
              </w:rPr>
            </w:pPr>
          </w:p>
        </w:tc>
        <w:tc>
          <w:tcPr>
            <w:tcW w:w="1412" w:type="dxa"/>
            <w:tcBorders>
              <w:top w:val="single" w:sz="4" w:space="0" w:color="auto"/>
              <w:bottom w:val="single" w:sz="4" w:space="0" w:color="auto"/>
            </w:tcBorders>
          </w:tcPr>
          <w:p w14:paraId="1C00F76D" w14:textId="77777777" w:rsidR="00AA35B8" w:rsidRPr="00AA35B8" w:rsidRDefault="00AA35B8" w:rsidP="0033394B">
            <w:pPr>
              <w:ind w:left="731"/>
              <w:jc w:val="center"/>
              <w:rPr>
                <w:rFonts w:asciiTheme="majorBidi" w:eastAsiaTheme="minorHAnsi" w:hAnsiTheme="majorBidi" w:cstheme="majorBidi"/>
                <w:color w:val="000000"/>
                <w:lang w:eastAsia="en-US"/>
              </w:rPr>
            </w:pPr>
          </w:p>
          <w:p w14:paraId="6C20C4F8" w14:textId="77777777" w:rsidR="00AA35B8" w:rsidRPr="00AA35B8" w:rsidRDefault="00AA35B8" w:rsidP="0033394B">
            <w:pPr>
              <w:ind w:left="731"/>
              <w:jc w:val="center"/>
              <w:rPr>
                <w:rFonts w:asciiTheme="majorBidi" w:eastAsiaTheme="minorHAnsi" w:hAnsiTheme="majorBidi" w:cstheme="majorBidi"/>
                <w:color w:val="000000"/>
                <w:lang w:eastAsia="en-US"/>
              </w:rPr>
            </w:pPr>
          </w:p>
          <w:p w14:paraId="40315D06" w14:textId="77777777" w:rsidR="00AA35B8" w:rsidRPr="00AA35B8" w:rsidRDefault="00AA35B8" w:rsidP="0033394B">
            <w:pPr>
              <w:ind w:left="731"/>
              <w:jc w:val="center"/>
              <w:rPr>
                <w:rFonts w:asciiTheme="majorBidi" w:eastAsiaTheme="minorHAnsi" w:hAnsiTheme="majorBidi" w:cstheme="majorBidi"/>
                <w:lang w:eastAsia="en-US"/>
              </w:rPr>
            </w:pPr>
          </w:p>
        </w:tc>
        <w:tc>
          <w:tcPr>
            <w:tcW w:w="1134" w:type="dxa"/>
            <w:tcBorders>
              <w:bottom w:val="single" w:sz="4" w:space="0" w:color="auto"/>
            </w:tcBorders>
          </w:tcPr>
          <w:p w14:paraId="40CA7DA1" w14:textId="77777777" w:rsidR="00AA35B8" w:rsidRPr="00AA35B8" w:rsidRDefault="00AA35B8" w:rsidP="0033394B">
            <w:pPr>
              <w:ind w:left="731"/>
              <w:jc w:val="center"/>
              <w:rPr>
                <w:rFonts w:asciiTheme="majorBidi" w:eastAsiaTheme="minorHAnsi" w:hAnsiTheme="majorBidi" w:cstheme="majorBidi"/>
                <w:color w:val="000000"/>
                <w:lang w:eastAsia="en-US"/>
              </w:rPr>
            </w:pPr>
          </w:p>
          <w:p w14:paraId="33426A26" w14:textId="77777777" w:rsidR="00AA35B8" w:rsidRPr="00AA35B8" w:rsidRDefault="00AA35B8" w:rsidP="0033394B">
            <w:pPr>
              <w:ind w:left="731"/>
              <w:jc w:val="center"/>
              <w:rPr>
                <w:rFonts w:asciiTheme="majorBidi" w:eastAsiaTheme="minorHAnsi" w:hAnsiTheme="majorBidi" w:cstheme="majorBidi"/>
                <w:color w:val="000000"/>
                <w:lang w:eastAsia="en-US"/>
              </w:rPr>
            </w:pPr>
          </w:p>
          <w:p w14:paraId="7F2AC0DA" w14:textId="1EAC0886" w:rsidR="00AA35B8" w:rsidRPr="00AA35B8" w:rsidRDefault="00AA35B8" w:rsidP="0033394B">
            <w:pPr>
              <w:jc w:val="center"/>
              <w:rPr>
                <w:rFonts w:asciiTheme="majorBidi" w:eastAsiaTheme="minorHAnsi" w:hAnsiTheme="majorBidi" w:cstheme="majorBidi"/>
                <w:color w:val="000000"/>
                <w:shd w:val="clear" w:color="auto" w:fill="FFFFFF"/>
                <w:lang w:eastAsia="en-US"/>
              </w:rPr>
            </w:pPr>
            <w:r w:rsidRPr="00AA35B8">
              <w:rPr>
                <w:rFonts w:asciiTheme="majorBidi" w:eastAsiaTheme="minorHAnsi" w:hAnsiTheme="majorBidi" w:cstheme="majorBidi"/>
                <w:color w:val="000000"/>
                <w:shd w:val="clear" w:color="auto" w:fill="FFFFFF"/>
                <w:lang w:eastAsia="en-US"/>
              </w:rPr>
              <w:t>00,00</w:t>
            </w:r>
          </w:p>
        </w:tc>
        <w:tc>
          <w:tcPr>
            <w:tcW w:w="1134" w:type="dxa"/>
            <w:tcBorders>
              <w:bottom w:val="single" w:sz="4" w:space="0" w:color="auto"/>
            </w:tcBorders>
          </w:tcPr>
          <w:p w14:paraId="26356242" w14:textId="77777777" w:rsidR="00AA35B8" w:rsidRPr="00AA35B8" w:rsidRDefault="00AA35B8" w:rsidP="0033394B">
            <w:pPr>
              <w:jc w:val="center"/>
              <w:rPr>
                <w:rFonts w:asciiTheme="majorBidi" w:eastAsiaTheme="minorHAnsi" w:hAnsiTheme="majorBidi" w:cstheme="majorBidi"/>
                <w:sz w:val="22"/>
                <w:szCs w:val="22"/>
                <w:lang w:eastAsia="en-US"/>
              </w:rPr>
            </w:pPr>
          </w:p>
          <w:p w14:paraId="579E972B" w14:textId="77777777" w:rsidR="00AA35B8" w:rsidRPr="00AA35B8" w:rsidRDefault="00AA35B8" w:rsidP="0033394B">
            <w:pPr>
              <w:jc w:val="center"/>
              <w:rPr>
                <w:rFonts w:asciiTheme="majorBidi" w:eastAsiaTheme="minorHAnsi" w:hAnsiTheme="majorBidi" w:cstheme="majorBidi"/>
                <w:sz w:val="22"/>
                <w:szCs w:val="22"/>
                <w:lang w:eastAsia="en-US"/>
              </w:rPr>
            </w:pPr>
          </w:p>
        </w:tc>
      </w:tr>
      <w:tr w:rsidR="00AA35B8" w:rsidRPr="00E822B0" w14:paraId="47A05B92" w14:textId="77777777" w:rsidTr="00C85D6E">
        <w:trPr>
          <w:trHeight w:val="349"/>
        </w:trPr>
        <w:tc>
          <w:tcPr>
            <w:tcW w:w="1555" w:type="dxa"/>
          </w:tcPr>
          <w:p w14:paraId="5A8CB428" w14:textId="77777777" w:rsidR="00AA35B8" w:rsidRPr="00AA35B8" w:rsidRDefault="00AA35B8" w:rsidP="0033394B">
            <w:pPr>
              <w:ind w:left="731"/>
              <w:jc w:val="center"/>
              <w:rPr>
                <w:rFonts w:asciiTheme="majorBidi" w:eastAsiaTheme="minorHAnsi" w:hAnsiTheme="majorBidi" w:cstheme="majorBidi"/>
                <w:b/>
                <w:color w:val="244061" w:themeColor="accent1" w:themeShade="80"/>
                <w:u w:val="single"/>
                <w:lang w:eastAsia="en-US"/>
              </w:rPr>
            </w:pPr>
          </w:p>
          <w:p w14:paraId="62E83F5E" w14:textId="77777777" w:rsidR="00AA35B8" w:rsidRPr="00AA35B8" w:rsidRDefault="00AA35B8" w:rsidP="0033394B">
            <w:pPr>
              <w:ind w:left="731"/>
              <w:jc w:val="center"/>
              <w:rPr>
                <w:rFonts w:asciiTheme="majorBidi" w:eastAsiaTheme="minorHAnsi" w:hAnsiTheme="majorBidi" w:cstheme="majorBidi"/>
                <w:b/>
                <w:lang w:eastAsia="en-US"/>
              </w:rPr>
            </w:pPr>
          </w:p>
          <w:p w14:paraId="02D3D504" w14:textId="77777777" w:rsidR="00AA35B8" w:rsidRPr="00AA35B8" w:rsidRDefault="00AA35B8" w:rsidP="0033394B">
            <w:pPr>
              <w:ind w:left="731"/>
              <w:jc w:val="center"/>
              <w:rPr>
                <w:rFonts w:asciiTheme="majorBidi" w:eastAsiaTheme="minorHAnsi" w:hAnsiTheme="majorBidi" w:cstheme="majorBidi"/>
                <w:b/>
                <w:lang w:eastAsia="en-US"/>
              </w:rPr>
            </w:pPr>
          </w:p>
          <w:p w14:paraId="139FA218" w14:textId="507A4BA8" w:rsidR="00AA35B8" w:rsidRPr="00AA35B8" w:rsidRDefault="00AA35B8" w:rsidP="0033394B">
            <w:pPr>
              <w:jc w:val="center"/>
              <w:rPr>
                <w:rFonts w:asciiTheme="majorBidi" w:eastAsiaTheme="minorHAnsi" w:hAnsiTheme="majorBidi" w:cstheme="majorBidi"/>
                <w:b/>
                <w:color w:val="244061" w:themeColor="accent1" w:themeShade="80"/>
                <w:u w:val="single"/>
                <w:lang w:eastAsia="en-US"/>
              </w:rPr>
            </w:pPr>
            <w:r w:rsidRPr="00AA35B8">
              <w:rPr>
                <w:rFonts w:asciiTheme="majorBidi" w:eastAsiaTheme="minorHAnsi" w:hAnsiTheme="majorBidi" w:cstheme="majorBidi"/>
                <w:b/>
                <w:lang w:eastAsia="en-US"/>
              </w:rPr>
              <w:t>SURAC</w:t>
            </w:r>
          </w:p>
        </w:tc>
        <w:tc>
          <w:tcPr>
            <w:tcW w:w="2131" w:type="dxa"/>
          </w:tcPr>
          <w:p w14:paraId="6E1A2991" w14:textId="77777777" w:rsidR="00AA35B8" w:rsidRPr="00AA35B8" w:rsidRDefault="00AA35B8" w:rsidP="0033394B">
            <w:pPr>
              <w:ind w:left="731"/>
              <w:jc w:val="center"/>
              <w:rPr>
                <w:rFonts w:asciiTheme="majorBidi" w:eastAsiaTheme="minorHAnsi" w:hAnsiTheme="majorBidi" w:cstheme="majorBidi"/>
                <w:b/>
                <w:color w:val="365F91" w:themeColor="accent1" w:themeShade="BF"/>
                <w:lang w:eastAsia="en-US"/>
              </w:rPr>
            </w:pPr>
          </w:p>
          <w:p w14:paraId="7CB98F04" w14:textId="77777777" w:rsidR="00AA35B8" w:rsidRPr="00AA35B8" w:rsidRDefault="00AA35B8" w:rsidP="0033394B">
            <w:pPr>
              <w:ind w:left="731"/>
              <w:jc w:val="center"/>
              <w:rPr>
                <w:rFonts w:asciiTheme="majorBidi" w:eastAsiaTheme="minorHAnsi" w:hAnsiTheme="majorBidi" w:cstheme="majorBidi"/>
                <w:b/>
                <w:lang w:eastAsia="en-US"/>
              </w:rPr>
            </w:pPr>
          </w:p>
          <w:p w14:paraId="75B089A8" w14:textId="77777777" w:rsidR="00AA35B8" w:rsidRPr="00AA35B8" w:rsidRDefault="00AA35B8" w:rsidP="0033394B">
            <w:pPr>
              <w:ind w:left="731"/>
              <w:jc w:val="center"/>
              <w:rPr>
                <w:rFonts w:asciiTheme="majorBidi" w:eastAsiaTheme="minorHAnsi" w:hAnsiTheme="majorBidi" w:cstheme="majorBidi"/>
                <w:b/>
                <w:lang w:eastAsia="en-US"/>
              </w:rPr>
            </w:pPr>
          </w:p>
          <w:p w14:paraId="109DDFF4" w14:textId="77777777" w:rsidR="00AA35B8" w:rsidRPr="00AA35B8" w:rsidRDefault="00AA35B8" w:rsidP="0033394B">
            <w:pPr>
              <w:jc w:val="center"/>
              <w:rPr>
                <w:rFonts w:asciiTheme="majorBidi" w:eastAsiaTheme="minorHAnsi" w:hAnsiTheme="majorBidi" w:cstheme="majorBidi"/>
                <w:b/>
                <w:lang w:eastAsia="en-US"/>
              </w:rPr>
            </w:pPr>
            <w:r w:rsidRPr="00AA35B8">
              <w:rPr>
                <w:rFonts w:asciiTheme="majorBidi" w:eastAsiaTheme="minorHAnsi" w:hAnsiTheme="majorBidi" w:cstheme="majorBidi"/>
                <w:b/>
                <w:lang w:eastAsia="en-US"/>
              </w:rPr>
              <w:t>Prestation de Raffinage du sucre</w:t>
            </w:r>
          </w:p>
          <w:p w14:paraId="13A5591A" w14:textId="77777777" w:rsidR="00AA35B8" w:rsidRPr="00AA35B8" w:rsidRDefault="00AA35B8" w:rsidP="0033394B">
            <w:pPr>
              <w:jc w:val="center"/>
              <w:rPr>
                <w:rFonts w:asciiTheme="majorBidi" w:eastAsiaTheme="minorHAnsi" w:hAnsiTheme="majorBidi" w:cstheme="majorBidi"/>
                <w:b/>
                <w:color w:val="4F81BD" w:themeColor="accent1"/>
                <w:lang w:eastAsia="en-US"/>
              </w:rPr>
            </w:pPr>
            <w:r w:rsidRPr="00AA35B8">
              <w:rPr>
                <w:rFonts w:asciiTheme="majorBidi" w:eastAsiaTheme="minorHAnsi" w:hAnsiTheme="majorBidi" w:cstheme="majorBidi"/>
                <w:b/>
                <w:color w:val="4F81BD" w:themeColor="accent1"/>
                <w:lang w:eastAsia="en-US"/>
              </w:rPr>
              <w:t>16 058,467 T</w:t>
            </w:r>
          </w:p>
          <w:p w14:paraId="4957FC88" w14:textId="77777777" w:rsidR="00AA35B8" w:rsidRPr="00AA35B8" w:rsidRDefault="00AA35B8" w:rsidP="0033394B">
            <w:pPr>
              <w:ind w:left="731"/>
              <w:jc w:val="center"/>
              <w:rPr>
                <w:rFonts w:asciiTheme="majorBidi" w:eastAsiaTheme="minorHAnsi" w:hAnsiTheme="majorBidi" w:cstheme="majorBidi"/>
                <w:b/>
                <w:color w:val="365F91" w:themeColor="accent1" w:themeShade="BF"/>
                <w:lang w:eastAsia="en-US"/>
              </w:rPr>
            </w:pPr>
          </w:p>
          <w:p w14:paraId="4F7FCF30" w14:textId="77777777" w:rsidR="00AA35B8" w:rsidRPr="00AA35B8" w:rsidRDefault="00AA35B8" w:rsidP="0033394B">
            <w:pPr>
              <w:ind w:left="731"/>
              <w:jc w:val="center"/>
              <w:rPr>
                <w:rFonts w:asciiTheme="majorBidi" w:eastAsiaTheme="minorHAnsi" w:hAnsiTheme="majorBidi" w:cstheme="majorBidi"/>
                <w:b/>
                <w:color w:val="365F91" w:themeColor="accent1" w:themeShade="BF"/>
                <w:lang w:eastAsia="en-US"/>
              </w:rPr>
            </w:pPr>
          </w:p>
        </w:tc>
        <w:tc>
          <w:tcPr>
            <w:tcW w:w="1979" w:type="dxa"/>
          </w:tcPr>
          <w:p w14:paraId="753C3FD9" w14:textId="77777777" w:rsidR="00AA35B8" w:rsidRPr="00AA35B8" w:rsidRDefault="00AA35B8" w:rsidP="0033394B">
            <w:pPr>
              <w:ind w:left="731"/>
              <w:jc w:val="center"/>
              <w:rPr>
                <w:rFonts w:asciiTheme="majorBidi" w:eastAsiaTheme="minorHAnsi" w:hAnsiTheme="majorBidi" w:cstheme="majorBidi"/>
                <w:b/>
                <w:lang w:eastAsia="en-US"/>
              </w:rPr>
            </w:pPr>
          </w:p>
          <w:p w14:paraId="236A58C0" w14:textId="77777777" w:rsidR="00AA35B8" w:rsidRPr="00AA35B8" w:rsidRDefault="00AA35B8" w:rsidP="0033394B">
            <w:pPr>
              <w:ind w:left="731"/>
              <w:jc w:val="center"/>
              <w:rPr>
                <w:rFonts w:asciiTheme="majorBidi" w:eastAsiaTheme="minorHAnsi" w:hAnsiTheme="majorBidi" w:cstheme="majorBidi"/>
                <w:b/>
                <w:lang w:eastAsia="en-US"/>
              </w:rPr>
            </w:pPr>
          </w:p>
          <w:p w14:paraId="41DB8D66" w14:textId="03CF6A18" w:rsidR="00AA35B8" w:rsidRPr="00AA35B8" w:rsidRDefault="00AA35B8" w:rsidP="0033394B">
            <w:pPr>
              <w:jc w:val="center"/>
              <w:rPr>
                <w:rFonts w:asciiTheme="majorBidi" w:eastAsiaTheme="minorHAnsi" w:hAnsiTheme="majorBidi" w:cstheme="majorBidi"/>
                <w:b/>
                <w:color w:val="00B0F0"/>
                <w:lang w:eastAsia="en-US"/>
              </w:rPr>
            </w:pPr>
            <w:r w:rsidRPr="00AA35B8">
              <w:rPr>
                <w:rFonts w:asciiTheme="majorBidi" w:eastAsiaTheme="minorHAnsi" w:hAnsiTheme="majorBidi" w:cstheme="majorBidi"/>
                <w:b/>
                <w:lang w:eastAsia="en-US"/>
              </w:rPr>
              <w:t xml:space="preserve">50Kg : </w:t>
            </w:r>
            <w:r w:rsidRPr="00AA35B8">
              <w:rPr>
                <w:rFonts w:asciiTheme="majorBidi" w:eastAsiaTheme="minorHAnsi" w:hAnsiTheme="majorBidi" w:cstheme="majorBidi"/>
                <w:b/>
                <w:color w:val="00B0F0"/>
                <w:lang w:eastAsia="en-US"/>
              </w:rPr>
              <w:t>5 728,767</w:t>
            </w:r>
          </w:p>
          <w:p w14:paraId="1ECC5F1E" w14:textId="77777777" w:rsidR="00AA35B8" w:rsidRPr="00AA35B8" w:rsidRDefault="00AA35B8" w:rsidP="0033394B">
            <w:pPr>
              <w:jc w:val="center"/>
              <w:rPr>
                <w:rFonts w:asciiTheme="majorBidi" w:eastAsiaTheme="minorHAnsi" w:hAnsiTheme="majorBidi" w:cstheme="majorBidi"/>
                <w:b/>
                <w:lang w:eastAsia="en-US"/>
              </w:rPr>
            </w:pPr>
            <w:r w:rsidRPr="00AA35B8">
              <w:rPr>
                <w:rFonts w:asciiTheme="majorBidi" w:eastAsiaTheme="minorHAnsi" w:hAnsiTheme="majorBidi" w:cstheme="majorBidi"/>
                <w:b/>
                <w:lang w:eastAsia="en-US"/>
              </w:rPr>
              <w:t>600DH/HT/T</w:t>
            </w:r>
          </w:p>
          <w:p w14:paraId="2169CC4E" w14:textId="77777777" w:rsidR="00AA35B8" w:rsidRPr="00AA35B8" w:rsidRDefault="00AA35B8" w:rsidP="0033394B">
            <w:pPr>
              <w:jc w:val="center"/>
              <w:rPr>
                <w:rFonts w:asciiTheme="majorBidi" w:eastAsiaTheme="minorHAnsi" w:hAnsiTheme="majorBidi" w:cstheme="majorBidi"/>
                <w:b/>
                <w:lang w:eastAsia="en-US"/>
              </w:rPr>
            </w:pPr>
            <w:r w:rsidRPr="00AA35B8">
              <w:rPr>
                <w:rFonts w:asciiTheme="majorBidi" w:eastAsiaTheme="minorHAnsi" w:hAnsiTheme="majorBidi" w:cstheme="majorBidi"/>
                <w:b/>
                <w:lang w:eastAsia="en-US"/>
              </w:rPr>
              <w:t xml:space="preserve">1Kg :   </w:t>
            </w:r>
            <w:r w:rsidRPr="00AA35B8">
              <w:rPr>
                <w:rFonts w:asciiTheme="majorBidi" w:eastAsiaTheme="minorHAnsi" w:hAnsiTheme="majorBidi" w:cstheme="majorBidi"/>
                <w:b/>
                <w:color w:val="00B0F0"/>
                <w:lang w:eastAsia="en-US"/>
              </w:rPr>
              <w:t xml:space="preserve"> 580,500</w:t>
            </w:r>
          </w:p>
          <w:p w14:paraId="72CF8DF8" w14:textId="77777777" w:rsidR="00AA35B8" w:rsidRPr="00AA35B8" w:rsidRDefault="00AA35B8" w:rsidP="0033394B">
            <w:pPr>
              <w:jc w:val="center"/>
              <w:rPr>
                <w:rFonts w:asciiTheme="majorBidi" w:eastAsiaTheme="minorHAnsi" w:hAnsiTheme="majorBidi" w:cstheme="majorBidi"/>
                <w:b/>
                <w:lang w:eastAsia="en-US"/>
              </w:rPr>
            </w:pPr>
            <w:r w:rsidRPr="00AA35B8">
              <w:rPr>
                <w:rFonts w:asciiTheme="majorBidi" w:eastAsiaTheme="minorHAnsi" w:hAnsiTheme="majorBidi" w:cstheme="majorBidi"/>
                <w:b/>
                <w:lang w:eastAsia="en-US"/>
              </w:rPr>
              <w:t>821DH/HT/T</w:t>
            </w:r>
          </w:p>
          <w:p w14:paraId="1F8667CB" w14:textId="77777777" w:rsidR="00AA35B8" w:rsidRPr="00AA35B8" w:rsidRDefault="00AA35B8" w:rsidP="0033394B">
            <w:pPr>
              <w:jc w:val="center"/>
              <w:rPr>
                <w:rFonts w:asciiTheme="majorBidi" w:eastAsiaTheme="minorHAnsi" w:hAnsiTheme="majorBidi" w:cstheme="majorBidi"/>
                <w:b/>
                <w:lang w:eastAsia="en-US"/>
              </w:rPr>
            </w:pPr>
            <w:r w:rsidRPr="00AA35B8">
              <w:rPr>
                <w:rFonts w:asciiTheme="majorBidi" w:eastAsiaTheme="minorHAnsi" w:hAnsiTheme="majorBidi" w:cstheme="majorBidi"/>
                <w:b/>
                <w:lang w:eastAsia="en-US"/>
              </w:rPr>
              <w:t xml:space="preserve">2Kg : </w:t>
            </w:r>
            <w:r w:rsidRPr="00AA35B8">
              <w:rPr>
                <w:rFonts w:asciiTheme="majorBidi" w:eastAsiaTheme="minorHAnsi" w:hAnsiTheme="majorBidi" w:cstheme="majorBidi"/>
                <w:b/>
                <w:color w:val="00B0F0"/>
                <w:lang w:eastAsia="en-US"/>
              </w:rPr>
              <w:t>9 749,200</w:t>
            </w:r>
          </w:p>
          <w:p w14:paraId="0248A49A" w14:textId="77777777" w:rsidR="00AA35B8" w:rsidRPr="00AA35B8" w:rsidRDefault="00AA35B8" w:rsidP="0033394B">
            <w:pPr>
              <w:jc w:val="center"/>
              <w:rPr>
                <w:rFonts w:asciiTheme="majorBidi" w:eastAsiaTheme="minorHAnsi" w:hAnsiTheme="majorBidi" w:cstheme="majorBidi"/>
                <w:b/>
                <w:lang w:eastAsia="en-US"/>
              </w:rPr>
            </w:pPr>
            <w:r w:rsidRPr="00AA35B8">
              <w:rPr>
                <w:rFonts w:asciiTheme="majorBidi" w:eastAsiaTheme="minorHAnsi" w:hAnsiTheme="majorBidi" w:cstheme="majorBidi"/>
                <w:b/>
                <w:lang w:eastAsia="en-US"/>
              </w:rPr>
              <w:t>767DH/HT/T</w:t>
            </w:r>
          </w:p>
          <w:p w14:paraId="0D2DC226" w14:textId="77777777" w:rsidR="00AA35B8" w:rsidRPr="00AA35B8" w:rsidRDefault="00AA35B8" w:rsidP="0033394B">
            <w:pPr>
              <w:jc w:val="center"/>
              <w:rPr>
                <w:rFonts w:asciiTheme="majorBidi" w:eastAsiaTheme="minorHAnsi" w:hAnsiTheme="majorBidi" w:cstheme="majorBidi"/>
                <w:b/>
                <w:lang w:eastAsia="en-US"/>
              </w:rPr>
            </w:pPr>
          </w:p>
        </w:tc>
        <w:tc>
          <w:tcPr>
            <w:tcW w:w="1423" w:type="dxa"/>
            <w:tcBorders>
              <w:top w:val="single" w:sz="4" w:space="0" w:color="auto"/>
              <w:bottom w:val="single" w:sz="4" w:space="0" w:color="auto"/>
            </w:tcBorders>
          </w:tcPr>
          <w:p w14:paraId="2F7DD517" w14:textId="77777777" w:rsidR="00AA35B8" w:rsidRPr="00AA35B8" w:rsidRDefault="00AA35B8" w:rsidP="0033394B">
            <w:pPr>
              <w:ind w:left="731"/>
              <w:jc w:val="center"/>
              <w:rPr>
                <w:rFonts w:asciiTheme="majorBidi" w:eastAsiaTheme="minorHAnsi" w:hAnsiTheme="majorBidi" w:cstheme="majorBidi"/>
                <w:color w:val="000000"/>
                <w:lang w:eastAsia="en-US"/>
              </w:rPr>
            </w:pPr>
          </w:p>
          <w:p w14:paraId="0964B06C" w14:textId="77777777" w:rsidR="00AA35B8" w:rsidRPr="00AA35B8" w:rsidRDefault="00AA35B8" w:rsidP="0033394B">
            <w:pPr>
              <w:ind w:left="731"/>
              <w:jc w:val="center"/>
              <w:rPr>
                <w:rFonts w:asciiTheme="majorBidi" w:eastAsiaTheme="minorHAnsi" w:hAnsiTheme="majorBidi" w:cstheme="majorBidi"/>
                <w:color w:val="000000"/>
                <w:lang w:eastAsia="en-US"/>
              </w:rPr>
            </w:pPr>
          </w:p>
          <w:p w14:paraId="76D0C346" w14:textId="48CFC8F5" w:rsidR="00AA35B8" w:rsidRPr="00AA35B8" w:rsidRDefault="00AA35B8" w:rsidP="0033394B">
            <w:pPr>
              <w:ind w:left="731"/>
              <w:jc w:val="center"/>
              <w:rPr>
                <w:rFonts w:asciiTheme="majorBidi" w:eastAsiaTheme="minorHAnsi" w:hAnsiTheme="majorBidi" w:cstheme="majorBidi"/>
                <w:color w:val="000000"/>
                <w:shd w:val="clear" w:color="auto" w:fill="FFFFFF"/>
                <w:lang w:eastAsia="en-US"/>
              </w:rPr>
            </w:pPr>
          </w:p>
          <w:p w14:paraId="527B264B" w14:textId="665D3565" w:rsidR="00AA35B8" w:rsidRPr="00AA35B8" w:rsidRDefault="00AA35B8" w:rsidP="0033394B">
            <w:pPr>
              <w:ind w:left="731"/>
              <w:jc w:val="center"/>
              <w:rPr>
                <w:rFonts w:asciiTheme="majorBidi" w:eastAsiaTheme="minorHAnsi" w:hAnsiTheme="majorBidi" w:cstheme="majorBidi"/>
                <w:color w:val="000000"/>
                <w:shd w:val="clear" w:color="auto" w:fill="FFFFFF"/>
                <w:lang w:eastAsia="en-US"/>
              </w:rPr>
            </w:pPr>
          </w:p>
          <w:p w14:paraId="5978FF62" w14:textId="77777777" w:rsidR="00AA35B8" w:rsidRPr="00AA35B8" w:rsidRDefault="00AA35B8" w:rsidP="006B57B8">
            <w:pPr>
              <w:ind w:right="-396"/>
              <w:rPr>
                <w:rFonts w:asciiTheme="majorBidi" w:eastAsiaTheme="minorHAnsi" w:hAnsiTheme="majorBidi" w:cstheme="majorBidi"/>
                <w:color w:val="000000"/>
                <w:lang w:eastAsia="en-US"/>
              </w:rPr>
            </w:pPr>
            <w:r w:rsidRPr="00AA35B8">
              <w:rPr>
                <w:rFonts w:asciiTheme="majorBidi" w:eastAsiaTheme="minorHAnsi" w:hAnsiTheme="majorBidi" w:cstheme="majorBidi"/>
                <w:color w:val="000000"/>
                <w:shd w:val="clear" w:color="auto" w:fill="FFFFFF"/>
                <w:lang w:eastAsia="en-US"/>
              </w:rPr>
              <w:t>11 391 487,10</w:t>
            </w:r>
          </w:p>
        </w:tc>
        <w:tc>
          <w:tcPr>
            <w:tcW w:w="1412" w:type="dxa"/>
            <w:tcBorders>
              <w:top w:val="single" w:sz="4" w:space="0" w:color="auto"/>
              <w:bottom w:val="single" w:sz="4" w:space="0" w:color="auto"/>
            </w:tcBorders>
          </w:tcPr>
          <w:p w14:paraId="11EA4146" w14:textId="77777777" w:rsidR="00AA35B8" w:rsidRPr="00AA35B8" w:rsidRDefault="00AA35B8" w:rsidP="0033394B">
            <w:pPr>
              <w:ind w:left="731"/>
              <w:jc w:val="center"/>
              <w:rPr>
                <w:rFonts w:asciiTheme="majorBidi" w:eastAsiaTheme="minorHAnsi" w:hAnsiTheme="majorBidi" w:cstheme="majorBidi"/>
                <w:color w:val="000000"/>
                <w:lang w:eastAsia="en-US"/>
              </w:rPr>
            </w:pPr>
          </w:p>
          <w:p w14:paraId="62D6D8C5" w14:textId="77777777" w:rsidR="00AA35B8" w:rsidRPr="00AA35B8" w:rsidRDefault="00AA35B8" w:rsidP="0033394B">
            <w:pPr>
              <w:ind w:left="731"/>
              <w:jc w:val="center"/>
              <w:rPr>
                <w:rFonts w:asciiTheme="majorBidi" w:eastAsiaTheme="minorHAnsi" w:hAnsiTheme="majorBidi" w:cstheme="majorBidi"/>
                <w:color w:val="000000"/>
                <w:lang w:eastAsia="en-US"/>
              </w:rPr>
            </w:pPr>
          </w:p>
          <w:p w14:paraId="6746DC33" w14:textId="77777777" w:rsidR="00AA35B8" w:rsidRPr="00AA35B8" w:rsidRDefault="00AA35B8" w:rsidP="0033394B">
            <w:pPr>
              <w:ind w:left="731"/>
              <w:jc w:val="center"/>
              <w:rPr>
                <w:rFonts w:asciiTheme="majorBidi" w:eastAsiaTheme="minorHAnsi" w:hAnsiTheme="majorBidi" w:cstheme="majorBidi"/>
                <w:color w:val="000000"/>
                <w:lang w:eastAsia="en-US"/>
              </w:rPr>
            </w:pPr>
          </w:p>
        </w:tc>
        <w:tc>
          <w:tcPr>
            <w:tcW w:w="1134" w:type="dxa"/>
            <w:tcBorders>
              <w:bottom w:val="single" w:sz="4" w:space="0" w:color="auto"/>
            </w:tcBorders>
          </w:tcPr>
          <w:p w14:paraId="247A7A2E" w14:textId="77777777" w:rsidR="00AA35B8" w:rsidRPr="00AA35B8" w:rsidRDefault="00AA35B8" w:rsidP="0033394B">
            <w:pPr>
              <w:ind w:left="731"/>
              <w:jc w:val="center"/>
              <w:rPr>
                <w:rFonts w:asciiTheme="majorBidi" w:eastAsiaTheme="minorHAnsi" w:hAnsiTheme="majorBidi" w:cstheme="majorBidi"/>
                <w:color w:val="000000"/>
                <w:lang w:eastAsia="en-US"/>
              </w:rPr>
            </w:pPr>
          </w:p>
          <w:p w14:paraId="09ADEE89" w14:textId="77777777" w:rsidR="00AA35B8" w:rsidRPr="00AA35B8" w:rsidRDefault="00AA35B8" w:rsidP="0033394B">
            <w:pPr>
              <w:ind w:left="731"/>
              <w:jc w:val="center"/>
              <w:rPr>
                <w:rFonts w:asciiTheme="majorBidi" w:eastAsiaTheme="minorHAnsi" w:hAnsiTheme="majorBidi" w:cstheme="majorBidi"/>
                <w:color w:val="000000"/>
                <w:lang w:eastAsia="en-US"/>
              </w:rPr>
            </w:pPr>
          </w:p>
          <w:p w14:paraId="70A4BD9B" w14:textId="20D64E18" w:rsidR="00AA35B8" w:rsidRPr="00AA35B8" w:rsidRDefault="00AA35B8" w:rsidP="0033394B">
            <w:pPr>
              <w:ind w:left="731"/>
              <w:jc w:val="center"/>
              <w:rPr>
                <w:rFonts w:asciiTheme="majorBidi" w:eastAsiaTheme="minorHAnsi" w:hAnsiTheme="majorBidi" w:cstheme="majorBidi"/>
                <w:color w:val="000000"/>
                <w:shd w:val="clear" w:color="auto" w:fill="FFFFFF"/>
                <w:lang w:eastAsia="en-US"/>
              </w:rPr>
            </w:pPr>
          </w:p>
          <w:p w14:paraId="5EFD7B3B" w14:textId="0CB9AE7F" w:rsidR="00AA35B8" w:rsidRPr="00AA35B8" w:rsidRDefault="00AA35B8" w:rsidP="0033394B">
            <w:pPr>
              <w:ind w:left="-104"/>
              <w:jc w:val="center"/>
              <w:rPr>
                <w:rFonts w:asciiTheme="majorBidi" w:eastAsiaTheme="minorHAnsi" w:hAnsiTheme="majorBidi" w:cstheme="majorBidi"/>
                <w:color w:val="000000"/>
                <w:shd w:val="clear" w:color="auto" w:fill="FFFFFF"/>
                <w:lang w:eastAsia="en-US"/>
              </w:rPr>
            </w:pPr>
            <w:r w:rsidRPr="00AA35B8">
              <w:rPr>
                <w:rFonts w:asciiTheme="majorBidi" w:eastAsiaTheme="minorHAnsi" w:hAnsiTheme="majorBidi" w:cstheme="majorBidi"/>
                <w:color w:val="000000"/>
                <w:shd w:val="clear" w:color="auto" w:fill="FFFFFF"/>
                <w:lang w:eastAsia="en-US"/>
              </w:rPr>
              <w:t>00,00</w:t>
            </w:r>
          </w:p>
          <w:p w14:paraId="3D6D75C7" w14:textId="77777777" w:rsidR="00AA35B8" w:rsidRPr="00AA35B8" w:rsidRDefault="00AA35B8" w:rsidP="0033394B">
            <w:pPr>
              <w:ind w:left="731"/>
              <w:jc w:val="center"/>
              <w:rPr>
                <w:rFonts w:asciiTheme="majorBidi" w:eastAsiaTheme="minorHAnsi" w:hAnsiTheme="majorBidi" w:cstheme="majorBidi"/>
                <w:color w:val="000000"/>
                <w:lang w:eastAsia="en-US"/>
              </w:rPr>
            </w:pPr>
          </w:p>
        </w:tc>
        <w:tc>
          <w:tcPr>
            <w:tcW w:w="1134" w:type="dxa"/>
            <w:tcBorders>
              <w:bottom w:val="single" w:sz="4" w:space="0" w:color="auto"/>
            </w:tcBorders>
          </w:tcPr>
          <w:p w14:paraId="2B4C29FD" w14:textId="77777777" w:rsidR="00AA35B8" w:rsidRPr="00AA35B8" w:rsidRDefault="00AA35B8" w:rsidP="0033394B">
            <w:pPr>
              <w:jc w:val="center"/>
              <w:rPr>
                <w:rFonts w:asciiTheme="majorBidi" w:eastAsiaTheme="minorHAnsi" w:hAnsiTheme="majorBidi" w:cstheme="majorBidi"/>
                <w:sz w:val="22"/>
                <w:szCs w:val="22"/>
                <w:lang w:eastAsia="en-US"/>
              </w:rPr>
            </w:pPr>
          </w:p>
          <w:p w14:paraId="23F38875" w14:textId="77777777" w:rsidR="00AA35B8" w:rsidRPr="00AA35B8" w:rsidRDefault="00AA35B8" w:rsidP="0033394B">
            <w:pPr>
              <w:jc w:val="center"/>
              <w:rPr>
                <w:rFonts w:asciiTheme="majorBidi" w:eastAsiaTheme="minorHAnsi" w:hAnsiTheme="majorBidi" w:cstheme="majorBidi"/>
                <w:color w:val="000000"/>
                <w:sz w:val="22"/>
                <w:szCs w:val="22"/>
                <w:lang w:eastAsia="en-US"/>
              </w:rPr>
            </w:pPr>
          </w:p>
          <w:p w14:paraId="09D44A31" w14:textId="77777777" w:rsidR="00AA35B8" w:rsidRPr="00AA35B8" w:rsidRDefault="00AA35B8" w:rsidP="0033394B">
            <w:pPr>
              <w:jc w:val="center"/>
              <w:rPr>
                <w:rFonts w:asciiTheme="majorBidi" w:eastAsiaTheme="minorHAnsi" w:hAnsiTheme="majorBidi" w:cstheme="majorBidi"/>
                <w:sz w:val="22"/>
                <w:szCs w:val="22"/>
                <w:lang w:eastAsia="en-US"/>
              </w:rPr>
            </w:pPr>
          </w:p>
          <w:p w14:paraId="302EDD65" w14:textId="77777777" w:rsidR="00AA35B8" w:rsidRPr="00AA35B8" w:rsidRDefault="00AA35B8" w:rsidP="0033394B">
            <w:pPr>
              <w:jc w:val="center"/>
              <w:rPr>
                <w:rFonts w:asciiTheme="majorBidi" w:eastAsiaTheme="minorHAnsi" w:hAnsiTheme="majorBidi" w:cstheme="majorBidi"/>
                <w:sz w:val="22"/>
                <w:szCs w:val="22"/>
                <w:lang w:eastAsia="en-US"/>
              </w:rPr>
            </w:pPr>
          </w:p>
          <w:p w14:paraId="10F029E3" w14:textId="77777777" w:rsidR="00AA35B8" w:rsidRPr="00AA35B8" w:rsidRDefault="00AA35B8" w:rsidP="0033394B">
            <w:pPr>
              <w:jc w:val="center"/>
              <w:rPr>
                <w:rFonts w:asciiTheme="majorBidi" w:eastAsiaTheme="minorHAnsi" w:hAnsiTheme="majorBidi" w:cstheme="majorBidi"/>
                <w:sz w:val="22"/>
                <w:szCs w:val="22"/>
                <w:lang w:eastAsia="en-US"/>
              </w:rPr>
            </w:pPr>
          </w:p>
          <w:p w14:paraId="688393CC" w14:textId="77777777" w:rsidR="00AA35B8" w:rsidRPr="00AA35B8" w:rsidRDefault="00AA35B8" w:rsidP="0033394B">
            <w:pPr>
              <w:jc w:val="center"/>
              <w:rPr>
                <w:rFonts w:asciiTheme="majorBidi" w:eastAsiaTheme="minorHAnsi" w:hAnsiTheme="majorBidi" w:cstheme="majorBidi"/>
                <w:sz w:val="22"/>
                <w:szCs w:val="22"/>
                <w:lang w:eastAsia="en-US"/>
              </w:rPr>
            </w:pPr>
          </w:p>
          <w:p w14:paraId="1AC9EB01" w14:textId="77777777" w:rsidR="00AA35B8" w:rsidRPr="00AA35B8" w:rsidRDefault="00AA35B8" w:rsidP="0033394B">
            <w:pPr>
              <w:jc w:val="center"/>
              <w:rPr>
                <w:rFonts w:asciiTheme="majorBidi" w:eastAsiaTheme="minorHAnsi" w:hAnsiTheme="majorBidi" w:cstheme="majorBidi"/>
                <w:sz w:val="22"/>
                <w:szCs w:val="22"/>
                <w:lang w:eastAsia="en-US"/>
              </w:rPr>
            </w:pPr>
          </w:p>
          <w:p w14:paraId="4F493C6F" w14:textId="77777777" w:rsidR="00AA35B8" w:rsidRPr="00AA35B8" w:rsidRDefault="00AA35B8" w:rsidP="0033394B">
            <w:pPr>
              <w:jc w:val="center"/>
              <w:rPr>
                <w:rFonts w:asciiTheme="majorBidi" w:eastAsiaTheme="minorHAnsi" w:hAnsiTheme="majorBidi" w:cstheme="majorBidi"/>
                <w:sz w:val="22"/>
                <w:szCs w:val="22"/>
                <w:lang w:eastAsia="en-US"/>
              </w:rPr>
            </w:pPr>
          </w:p>
        </w:tc>
      </w:tr>
      <w:tr w:rsidR="00884864" w:rsidRPr="00E822B0" w14:paraId="6DB24EA5" w14:textId="77777777" w:rsidTr="00C85D6E">
        <w:trPr>
          <w:trHeight w:val="2430"/>
        </w:trPr>
        <w:tc>
          <w:tcPr>
            <w:tcW w:w="1555" w:type="dxa"/>
          </w:tcPr>
          <w:p w14:paraId="14D19D60" w14:textId="4A67EC11" w:rsidR="00884864" w:rsidRPr="00884864" w:rsidRDefault="00884864" w:rsidP="0033394B">
            <w:pPr>
              <w:jc w:val="center"/>
              <w:rPr>
                <w:rFonts w:asciiTheme="majorBidi" w:eastAsiaTheme="minorHAnsi" w:hAnsiTheme="majorBidi" w:cstheme="majorBidi"/>
                <w:b/>
                <w:lang w:eastAsia="en-US"/>
              </w:rPr>
            </w:pPr>
          </w:p>
          <w:p w14:paraId="488F298A" w14:textId="77777777" w:rsidR="00884864" w:rsidRPr="00884864" w:rsidRDefault="00884864" w:rsidP="0033394B">
            <w:pPr>
              <w:jc w:val="center"/>
              <w:rPr>
                <w:rFonts w:asciiTheme="majorBidi" w:eastAsiaTheme="minorHAnsi" w:hAnsiTheme="majorBidi" w:cstheme="majorBidi"/>
                <w:b/>
                <w:lang w:eastAsia="en-US"/>
              </w:rPr>
            </w:pPr>
          </w:p>
          <w:p w14:paraId="2A23BE1A" w14:textId="0FD82F48" w:rsidR="00884864" w:rsidRPr="00E822B0" w:rsidRDefault="00884864" w:rsidP="0033394B">
            <w:pPr>
              <w:jc w:val="center"/>
              <w:rPr>
                <w:rFonts w:asciiTheme="majorBidi" w:eastAsiaTheme="minorHAnsi" w:hAnsiTheme="majorBidi" w:cstheme="majorBidi"/>
                <w:b/>
                <w:lang w:eastAsia="en-US"/>
              </w:rPr>
            </w:pPr>
          </w:p>
          <w:p w14:paraId="23557760" w14:textId="77777777" w:rsidR="00884864" w:rsidRPr="00E822B0" w:rsidRDefault="00884864" w:rsidP="0033394B">
            <w:pPr>
              <w:jc w:val="center"/>
              <w:rPr>
                <w:rFonts w:asciiTheme="majorBidi" w:eastAsiaTheme="minorHAnsi" w:hAnsiTheme="majorBidi" w:cstheme="majorBidi"/>
                <w:b/>
                <w:lang w:eastAsia="en-US"/>
              </w:rPr>
            </w:pPr>
          </w:p>
          <w:p w14:paraId="1DF62426" w14:textId="77777777" w:rsidR="00884864" w:rsidRPr="00E822B0" w:rsidRDefault="00884864" w:rsidP="0033394B">
            <w:pPr>
              <w:jc w:val="center"/>
              <w:rPr>
                <w:rFonts w:asciiTheme="majorBidi" w:eastAsiaTheme="minorHAnsi" w:hAnsiTheme="majorBidi" w:cstheme="majorBidi"/>
                <w:b/>
                <w:lang w:eastAsia="en-US"/>
              </w:rPr>
            </w:pPr>
          </w:p>
          <w:p w14:paraId="37397FC8" w14:textId="20D17159" w:rsidR="00884864" w:rsidRPr="00884864" w:rsidRDefault="00884864" w:rsidP="0033394B">
            <w:pPr>
              <w:jc w:val="center"/>
              <w:rPr>
                <w:rFonts w:asciiTheme="majorBidi" w:eastAsiaTheme="minorHAnsi" w:hAnsiTheme="majorBidi" w:cstheme="majorBidi"/>
                <w:b/>
                <w:lang w:eastAsia="en-US"/>
              </w:rPr>
            </w:pPr>
            <w:r w:rsidRPr="00884864">
              <w:rPr>
                <w:rFonts w:asciiTheme="majorBidi" w:eastAsiaTheme="minorHAnsi" w:hAnsiTheme="majorBidi" w:cstheme="majorBidi"/>
                <w:b/>
                <w:lang w:eastAsia="en-US"/>
              </w:rPr>
              <w:t>SUTA</w:t>
            </w:r>
          </w:p>
        </w:tc>
        <w:tc>
          <w:tcPr>
            <w:tcW w:w="2131" w:type="dxa"/>
          </w:tcPr>
          <w:p w14:paraId="33E7DDAB" w14:textId="77777777" w:rsidR="00884864" w:rsidRPr="00884864" w:rsidRDefault="00884864" w:rsidP="0033394B">
            <w:pPr>
              <w:jc w:val="center"/>
              <w:rPr>
                <w:rFonts w:asciiTheme="majorBidi" w:eastAsiaTheme="minorHAnsi" w:hAnsiTheme="majorBidi" w:cstheme="majorBidi"/>
                <w:b/>
                <w:color w:val="365F91" w:themeColor="accent1" w:themeShade="BF"/>
                <w:lang w:eastAsia="en-US"/>
              </w:rPr>
            </w:pPr>
          </w:p>
          <w:p w14:paraId="612FC3EF" w14:textId="77777777" w:rsidR="00884864" w:rsidRPr="00884864" w:rsidRDefault="00884864" w:rsidP="0033394B">
            <w:pPr>
              <w:jc w:val="center"/>
              <w:rPr>
                <w:rFonts w:asciiTheme="majorBidi" w:eastAsiaTheme="minorHAnsi" w:hAnsiTheme="majorBidi" w:cstheme="majorBidi"/>
                <w:b/>
                <w:lang w:eastAsia="en-US"/>
              </w:rPr>
            </w:pPr>
          </w:p>
          <w:p w14:paraId="007C875D" w14:textId="77777777" w:rsidR="00884864" w:rsidRPr="00884864" w:rsidRDefault="00884864" w:rsidP="0033394B">
            <w:pPr>
              <w:jc w:val="center"/>
              <w:rPr>
                <w:rFonts w:asciiTheme="majorBidi" w:eastAsiaTheme="minorHAnsi" w:hAnsiTheme="majorBidi" w:cstheme="majorBidi"/>
                <w:b/>
                <w:lang w:eastAsia="en-US"/>
              </w:rPr>
            </w:pPr>
          </w:p>
          <w:p w14:paraId="44619E9A" w14:textId="77777777" w:rsidR="00884864" w:rsidRPr="00884864" w:rsidRDefault="00884864" w:rsidP="0033394B">
            <w:pPr>
              <w:jc w:val="center"/>
              <w:rPr>
                <w:rFonts w:asciiTheme="majorBidi" w:eastAsiaTheme="minorHAnsi" w:hAnsiTheme="majorBidi" w:cstheme="majorBidi"/>
                <w:b/>
                <w:lang w:eastAsia="en-US"/>
              </w:rPr>
            </w:pPr>
            <w:r w:rsidRPr="00884864">
              <w:rPr>
                <w:rFonts w:asciiTheme="majorBidi" w:eastAsiaTheme="minorHAnsi" w:hAnsiTheme="majorBidi" w:cstheme="majorBidi"/>
                <w:b/>
                <w:lang w:eastAsia="en-US"/>
              </w:rPr>
              <w:t>Prestation de Conditionnement de sucre</w:t>
            </w:r>
          </w:p>
          <w:p w14:paraId="6FAE6ECB" w14:textId="4E31C3BD" w:rsidR="00884864" w:rsidRPr="00884864" w:rsidRDefault="00884864" w:rsidP="0033394B">
            <w:pPr>
              <w:jc w:val="center"/>
              <w:rPr>
                <w:rFonts w:asciiTheme="majorBidi" w:eastAsiaTheme="minorHAnsi" w:hAnsiTheme="majorBidi" w:cstheme="majorBidi"/>
                <w:b/>
                <w:bCs/>
                <w:color w:val="4F81BD" w:themeColor="accent1"/>
                <w:lang w:eastAsia="en-US"/>
              </w:rPr>
            </w:pPr>
            <w:r w:rsidRPr="00884864">
              <w:rPr>
                <w:rFonts w:asciiTheme="majorBidi" w:eastAsiaTheme="minorHAnsi" w:hAnsiTheme="majorBidi" w:cstheme="majorBidi"/>
                <w:b/>
                <w:bCs/>
                <w:color w:val="4F81BD" w:themeColor="accent1"/>
                <w:lang w:eastAsia="en-US"/>
              </w:rPr>
              <w:t>53 279,856 T</w:t>
            </w:r>
          </w:p>
        </w:tc>
        <w:tc>
          <w:tcPr>
            <w:tcW w:w="1979" w:type="dxa"/>
          </w:tcPr>
          <w:p w14:paraId="11DD4CD2" w14:textId="77777777" w:rsidR="00884864" w:rsidRPr="00884864" w:rsidRDefault="00884864" w:rsidP="0033394B">
            <w:pPr>
              <w:jc w:val="center"/>
              <w:rPr>
                <w:rFonts w:asciiTheme="majorBidi" w:eastAsiaTheme="minorHAnsi" w:hAnsiTheme="majorBidi" w:cstheme="majorBidi"/>
                <w:b/>
                <w:lang w:eastAsia="en-US"/>
              </w:rPr>
            </w:pPr>
          </w:p>
          <w:p w14:paraId="71D8DD7E" w14:textId="6F0D0565" w:rsidR="00884864" w:rsidRPr="00884864" w:rsidRDefault="00884864" w:rsidP="0033394B">
            <w:pPr>
              <w:jc w:val="center"/>
              <w:rPr>
                <w:rFonts w:asciiTheme="majorBidi" w:eastAsiaTheme="minorHAnsi" w:hAnsiTheme="majorBidi" w:cstheme="majorBidi"/>
                <w:b/>
                <w:lang w:eastAsia="en-US"/>
              </w:rPr>
            </w:pPr>
            <w:r w:rsidRPr="00884864">
              <w:rPr>
                <w:rFonts w:asciiTheme="majorBidi" w:eastAsiaTheme="minorHAnsi" w:hAnsiTheme="majorBidi" w:cstheme="majorBidi"/>
                <w:b/>
                <w:lang w:eastAsia="en-US"/>
              </w:rPr>
              <w:t xml:space="preserve">1Kg : </w:t>
            </w:r>
            <w:r w:rsidRPr="00884864">
              <w:rPr>
                <w:rFonts w:asciiTheme="majorBidi" w:eastAsiaTheme="minorHAnsi" w:hAnsiTheme="majorBidi" w:cstheme="majorBidi"/>
                <w:b/>
                <w:color w:val="00B0F0"/>
                <w:lang w:eastAsia="en-US"/>
              </w:rPr>
              <w:t>9 905.760</w:t>
            </w:r>
          </w:p>
          <w:p w14:paraId="27B6165F" w14:textId="77777777" w:rsidR="00884864" w:rsidRPr="00884864" w:rsidRDefault="00884864" w:rsidP="0033394B">
            <w:pPr>
              <w:jc w:val="center"/>
              <w:rPr>
                <w:rFonts w:asciiTheme="majorBidi" w:eastAsiaTheme="minorHAnsi" w:hAnsiTheme="majorBidi" w:cstheme="majorBidi"/>
                <w:b/>
                <w:lang w:eastAsia="en-US"/>
              </w:rPr>
            </w:pPr>
            <w:r w:rsidRPr="00884864">
              <w:rPr>
                <w:rFonts w:asciiTheme="majorBidi" w:eastAsiaTheme="minorHAnsi" w:hAnsiTheme="majorBidi" w:cstheme="majorBidi"/>
                <w:b/>
                <w:lang w:eastAsia="en-US"/>
              </w:rPr>
              <w:t>321DH/HT/T</w:t>
            </w:r>
          </w:p>
          <w:p w14:paraId="0F850E0F" w14:textId="6194F564" w:rsidR="00884864" w:rsidRPr="00884864" w:rsidRDefault="00884864" w:rsidP="0033394B">
            <w:pPr>
              <w:jc w:val="center"/>
              <w:rPr>
                <w:rFonts w:asciiTheme="majorBidi" w:eastAsiaTheme="minorHAnsi" w:hAnsiTheme="majorBidi" w:cstheme="majorBidi"/>
                <w:b/>
                <w:lang w:eastAsia="en-US"/>
              </w:rPr>
            </w:pPr>
            <w:r w:rsidRPr="00884864">
              <w:rPr>
                <w:rFonts w:asciiTheme="majorBidi" w:eastAsiaTheme="minorHAnsi" w:hAnsiTheme="majorBidi" w:cstheme="majorBidi"/>
                <w:b/>
                <w:lang w:eastAsia="en-US"/>
              </w:rPr>
              <w:t xml:space="preserve">2Kg : </w:t>
            </w:r>
            <w:r w:rsidRPr="00884864">
              <w:rPr>
                <w:rFonts w:asciiTheme="majorBidi" w:eastAsiaTheme="minorHAnsi" w:hAnsiTheme="majorBidi" w:cstheme="majorBidi"/>
                <w:b/>
                <w:color w:val="00B0F0"/>
                <w:lang w:eastAsia="en-US"/>
              </w:rPr>
              <w:t>19 008.576</w:t>
            </w:r>
          </w:p>
          <w:p w14:paraId="7E791D3A" w14:textId="77777777" w:rsidR="00884864" w:rsidRPr="00884864" w:rsidRDefault="00884864" w:rsidP="0033394B">
            <w:pPr>
              <w:jc w:val="center"/>
              <w:rPr>
                <w:rFonts w:asciiTheme="majorBidi" w:eastAsiaTheme="minorHAnsi" w:hAnsiTheme="majorBidi" w:cstheme="majorBidi"/>
                <w:b/>
                <w:lang w:eastAsia="en-US"/>
              </w:rPr>
            </w:pPr>
            <w:r w:rsidRPr="00884864">
              <w:rPr>
                <w:rFonts w:asciiTheme="majorBidi" w:eastAsiaTheme="minorHAnsi" w:hAnsiTheme="majorBidi" w:cstheme="majorBidi"/>
                <w:b/>
                <w:lang w:eastAsia="en-US"/>
              </w:rPr>
              <w:t>267DH/HT/T</w:t>
            </w:r>
          </w:p>
          <w:p w14:paraId="07633ABA" w14:textId="2A96E75A" w:rsidR="00884864" w:rsidRPr="00884864" w:rsidRDefault="00884864" w:rsidP="0033394B">
            <w:pPr>
              <w:jc w:val="center"/>
              <w:rPr>
                <w:rFonts w:asciiTheme="majorBidi" w:eastAsiaTheme="minorHAnsi" w:hAnsiTheme="majorBidi" w:cstheme="majorBidi"/>
                <w:b/>
                <w:lang w:eastAsia="en-US"/>
              </w:rPr>
            </w:pPr>
            <w:r w:rsidRPr="00884864">
              <w:rPr>
                <w:rFonts w:asciiTheme="majorBidi" w:eastAsiaTheme="minorHAnsi" w:hAnsiTheme="majorBidi" w:cstheme="majorBidi"/>
                <w:b/>
                <w:lang w:eastAsia="en-US"/>
              </w:rPr>
              <w:t xml:space="preserve">50Kg : </w:t>
            </w:r>
            <w:r w:rsidRPr="00884864">
              <w:rPr>
                <w:rFonts w:asciiTheme="majorBidi" w:eastAsiaTheme="minorHAnsi" w:hAnsiTheme="majorBidi" w:cstheme="majorBidi"/>
                <w:b/>
                <w:color w:val="00B0F0"/>
                <w:lang w:eastAsia="en-US"/>
              </w:rPr>
              <w:t>1 738.000</w:t>
            </w:r>
          </w:p>
          <w:p w14:paraId="04D0A068" w14:textId="77777777" w:rsidR="00884864" w:rsidRPr="00884864" w:rsidRDefault="00884864" w:rsidP="0033394B">
            <w:pPr>
              <w:jc w:val="center"/>
              <w:rPr>
                <w:rFonts w:asciiTheme="majorBidi" w:eastAsiaTheme="minorHAnsi" w:hAnsiTheme="majorBidi" w:cstheme="majorBidi"/>
                <w:b/>
                <w:lang w:eastAsia="en-US"/>
              </w:rPr>
            </w:pPr>
            <w:r w:rsidRPr="00884864">
              <w:rPr>
                <w:rFonts w:asciiTheme="majorBidi" w:eastAsiaTheme="minorHAnsi" w:hAnsiTheme="majorBidi" w:cstheme="majorBidi"/>
                <w:b/>
                <w:lang w:eastAsia="en-US"/>
              </w:rPr>
              <w:t>100DH/HT/T</w:t>
            </w:r>
          </w:p>
          <w:p w14:paraId="52A6570C" w14:textId="7A36425B" w:rsidR="00884864" w:rsidRPr="00884864" w:rsidRDefault="00884864" w:rsidP="0033394B">
            <w:pPr>
              <w:jc w:val="center"/>
              <w:rPr>
                <w:rFonts w:asciiTheme="majorBidi" w:eastAsiaTheme="minorHAnsi" w:hAnsiTheme="majorBidi" w:cstheme="majorBidi"/>
                <w:b/>
                <w:lang w:eastAsia="en-US"/>
              </w:rPr>
            </w:pPr>
            <w:r w:rsidRPr="00884864">
              <w:rPr>
                <w:rFonts w:asciiTheme="majorBidi" w:eastAsiaTheme="minorHAnsi" w:hAnsiTheme="majorBidi" w:cstheme="majorBidi"/>
                <w:b/>
                <w:lang w:eastAsia="en-US"/>
              </w:rPr>
              <w:t xml:space="preserve">Pain : </w:t>
            </w:r>
            <w:r w:rsidRPr="00884864">
              <w:rPr>
                <w:rFonts w:asciiTheme="majorBidi" w:eastAsiaTheme="minorHAnsi" w:hAnsiTheme="majorBidi" w:cstheme="majorBidi"/>
                <w:b/>
                <w:color w:val="00B0F0"/>
                <w:lang w:eastAsia="en-US"/>
              </w:rPr>
              <w:t>22 627.520</w:t>
            </w:r>
          </w:p>
          <w:p w14:paraId="2D9EB89E" w14:textId="70AB293C" w:rsidR="00884864" w:rsidRPr="00884864" w:rsidRDefault="00884864" w:rsidP="0033394B">
            <w:pPr>
              <w:jc w:val="center"/>
              <w:rPr>
                <w:rFonts w:asciiTheme="majorBidi" w:eastAsiaTheme="minorHAnsi" w:hAnsiTheme="majorBidi" w:cstheme="majorBidi"/>
                <w:b/>
                <w:lang w:eastAsia="en-US"/>
              </w:rPr>
            </w:pPr>
            <w:r w:rsidRPr="00884864">
              <w:rPr>
                <w:rFonts w:asciiTheme="majorBidi" w:eastAsiaTheme="minorHAnsi" w:hAnsiTheme="majorBidi" w:cstheme="majorBidi"/>
                <w:b/>
                <w:lang w:eastAsia="en-US"/>
              </w:rPr>
              <w:t>700DH/HT/T</w:t>
            </w:r>
          </w:p>
        </w:tc>
        <w:tc>
          <w:tcPr>
            <w:tcW w:w="1423" w:type="dxa"/>
            <w:tcBorders>
              <w:top w:val="single" w:sz="4" w:space="0" w:color="auto"/>
              <w:bottom w:val="single" w:sz="4" w:space="0" w:color="auto"/>
            </w:tcBorders>
          </w:tcPr>
          <w:p w14:paraId="3D1D5CEA" w14:textId="77777777" w:rsidR="00884864" w:rsidRPr="00884864" w:rsidRDefault="00884864" w:rsidP="0033394B">
            <w:pPr>
              <w:jc w:val="center"/>
              <w:rPr>
                <w:rFonts w:asciiTheme="majorBidi" w:eastAsiaTheme="minorHAnsi" w:hAnsiTheme="majorBidi" w:cstheme="majorBidi"/>
                <w:color w:val="000000"/>
                <w:lang w:eastAsia="en-US"/>
              </w:rPr>
            </w:pPr>
          </w:p>
          <w:p w14:paraId="2A825CD8" w14:textId="77777777" w:rsidR="00884864" w:rsidRPr="00884864" w:rsidRDefault="00884864" w:rsidP="0033394B">
            <w:pPr>
              <w:jc w:val="center"/>
              <w:rPr>
                <w:rFonts w:asciiTheme="majorBidi" w:eastAsiaTheme="minorHAnsi" w:hAnsiTheme="majorBidi" w:cstheme="majorBidi"/>
                <w:color w:val="000000"/>
                <w:lang w:eastAsia="en-US"/>
              </w:rPr>
            </w:pPr>
          </w:p>
          <w:p w14:paraId="66308A28" w14:textId="739A8E3B" w:rsidR="00884864" w:rsidRPr="00884864" w:rsidRDefault="00884864" w:rsidP="006B57B8">
            <w:pPr>
              <w:ind w:left="34"/>
              <w:contextualSpacing/>
              <w:rPr>
                <w:rFonts w:asciiTheme="majorBidi" w:eastAsiaTheme="minorHAnsi" w:hAnsiTheme="majorBidi" w:cstheme="majorBidi"/>
                <w:lang w:eastAsia="en-US"/>
              </w:rPr>
            </w:pPr>
          </w:p>
          <w:p w14:paraId="6F310981" w14:textId="77777777" w:rsidR="00884864" w:rsidRPr="00884864" w:rsidRDefault="00884864" w:rsidP="006B57B8">
            <w:pPr>
              <w:ind w:left="34"/>
              <w:contextualSpacing/>
              <w:rPr>
                <w:rFonts w:asciiTheme="majorBidi" w:eastAsiaTheme="minorHAnsi" w:hAnsiTheme="majorBidi" w:cstheme="majorBidi"/>
                <w:lang w:eastAsia="en-US"/>
              </w:rPr>
            </w:pPr>
          </w:p>
          <w:p w14:paraId="4746860F" w14:textId="0B4F6CAA" w:rsidR="00884864" w:rsidRPr="00884864" w:rsidRDefault="00884864" w:rsidP="006B57B8">
            <w:pPr>
              <w:jc w:val="center"/>
              <w:rPr>
                <w:rFonts w:asciiTheme="majorBidi" w:eastAsiaTheme="minorHAnsi" w:hAnsiTheme="majorBidi" w:cstheme="majorBidi"/>
                <w:lang w:eastAsia="en-US"/>
              </w:rPr>
            </w:pPr>
            <w:r w:rsidRPr="00884864">
              <w:rPr>
                <w:rFonts w:asciiTheme="majorBidi" w:eastAsiaTheme="minorHAnsi" w:hAnsiTheme="majorBidi" w:cstheme="majorBidi"/>
                <w:color w:val="000000"/>
                <w:shd w:val="clear" w:color="auto" w:fill="FFFFFF"/>
                <w:lang w:eastAsia="en-US"/>
              </w:rPr>
              <w:t>24 268 102,75</w:t>
            </w:r>
          </w:p>
        </w:tc>
        <w:tc>
          <w:tcPr>
            <w:tcW w:w="1412" w:type="dxa"/>
            <w:tcBorders>
              <w:top w:val="single" w:sz="4" w:space="0" w:color="auto"/>
              <w:bottom w:val="single" w:sz="4" w:space="0" w:color="auto"/>
            </w:tcBorders>
          </w:tcPr>
          <w:p w14:paraId="3A56DFF2" w14:textId="77777777" w:rsidR="00884864" w:rsidRPr="00884864" w:rsidRDefault="00884864" w:rsidP="0033394B">
            <w:pPr>
              <w:jc w:val="center"/>
              <w:rPr>
                <w:rFonts w:asciiTheme="majorBidi" w:eastAsiaTheme="minorHAnsi" w:hAnsiTheme="majorBidi" w:cstheme="majorBidi"/>
                <w:lang w:eastAsia="en-US"/>
              </w:rPr>
            </w:pPr>
          </w:p>
        </w:tc>
        <w:tc>
          <w:tcPr>
            <w:tcW w:w="1134" w:type="dxa"/>
          </w:tcPr>
          <w:p w14:paraId="62EBD45B" w14:textId="77777777" w:rsidR="00884864" w:rsidRPr="00E822B0" w:rsidRDefault="00884864" w:rsidP="0033394B">
            <w:pPr>
              <w:ind w:left="-104" w:right="-114"/>
              <w:jc w:val="center"/>
              <w:rPr>
                <w:rFonts w:asciiTheme="majorBidi" w:eastAsiaTheme="minorHAnsi" w:hAnsiTheme="majorBidi" w:cstheme="majorBidi"/>
                <w:color w:val="000000"/>
                <w:lang w:eastAsia="en-US"/>
              </w:rPr>
            </w:pPr>
          </w:p>
          <w:p w14:paraId="562E5A5A" w14:textId="77777777" w:rsidR="00884864" w:rsidRPr="00E822B0" w:rsidRDefault="00884864" w:rsidP="0033394B">
            <w:pPr>
              <w:ind w:left="-104" w:right="-114"/>
              <w:jc w:val="center"/>
              <w:rPr>
                <w:rFonts w:asciiTheme="majorBidi" w:eastAsiaTheme="minorHAnsi" w:hAnsiTheme="majorBidi" w:cstheme="majorBidi"/>
                <w:color w:val="000000"/>
                <w:lang w:eastAsia="en-US"/>
              </w:rPr>
            </w:pPr>
          </w:p>
          <w:p w14:paraId="68F37769" w14:textId="77777777" w:rsidR="00884864" w:rsidRPr="00E822B0" w:rsidRDefault="00884864" w:rsidP="0033394B">
            <w:pPr>
              <w:ind w:left="-104" w:right="-114"/>
              <w:jc w:val="center"/>
              <w:rPr>
                <w:rFonts w:asciiTheme="majorBidi" w:eastAsiaTheme="minorHAnsi" w:hAnsiTheme="majorBidi" w:cstheme="majorBidi"/>
                <w:color w:val="000000"/>
                <w:lang w:eastAsia="en-US"/>
              </w:rPr>
            </w:pPr>
          </w:p>
          <w:p w14:paraId="2226402D" w14:textId="77777777" w:rsidR="00884864" w:rsidRPr="00E822B0" w:rsidRDefault="00884864" w:rsidP="0033394B">
            <w:pPr>
              <w:ind w:left="-104" w:right="-114"/>
              <w:jc w:val="center"/>
              <w:rPr>
                <w:rFonts w:asciiTheme="majorBidi" w:eastAsiaTheme="minorHAnsi" w:hAnsiTheme="majorBidi" w:cstheme="majorBidi"/>
                <w:color w:val="000000"/>
                <w:lang w:eastAsia="en-US"/>
              </w:rPr>
            </w:pPr>
          </w:p>
          <w:p w14:paraId="6B77E45A" w14:textId="010879B9" w:rsidR="00884864" w:rsidRPr="00884864" w:rsidRDefault="00884864" w:rsidP="0033394B">
            <w:pPr>
              <w:ind w:left="-104" w:right="-114"/>
              <w:jc w:val="center"/>
              <w:rPr>
                <w:rFonts w:asciiTheme="majorBidi" w:eastAsiaTheme="minorHAnsi" w:hAnsiTheme="majorBidi" w:cstheme="majorBidi"/>
                <w:color w:val="000000"/>
                <w:lang w:eastAsia="en-US"/>
              </w:rPr>
            </w:pPr>
            <w:r w:rsidRPr="00884864">
              <w:rPr>
                <w:rFonts w:asciiTheme="majorBidi" w:eastAsiaTheme="minorHAnsi" w:hAnsiTheme="majorBidi" w:cstheme="majorBidi"/>
                <w:shd w:val="clear" w:color="auto" w:fill="FFFFFF"/>
                <w:lang w:eastAsia="en-US"/>
              </w:rPr>
              <w:t>3 916 389,00</w:t>
            </w:r>
          </w:p>
        </w:tc>
        <w:tc>
          <w:tcPr>
            <w:tcW w:w="1134" w:type="dxa"/>
          </w:tcPr>
          <w:p w14:paraId="4099F755" w14:textId="77777777" w:rsidR="00884864" w:rsidRPr="00884864" w:rsidRDefault="00884864" w:rsidP="0033394B">
            <w:pPr>
              <w:jc w:val="center"/>
              <w:rPr>
                <w:rFonts w:asciiTheme="majorBidi" w:eastAsiaTheme="minorHAnsi" w:hAnsiTheme="majorBidi" w:cstheme="majorBidi"/>
                <w:sz w:val="22"/>
                <w:szCs w:val="22"/>
                <w:lang w:eastAsia="en-US"/>
              </w:rPr>
            </w:pPr>
          </w:p>
        </w:tc>
      </w:tr>
      <w:tr w:rsidR="00884864" w:rsidRPr="00E822B0" w14:paraId="20444F10" w14:textId="77777777" w:rsidTr="00C85D6E">
        <w:trPr>
          <w:trHeight w:val="1470"/>
        </w:trPr>
        <w:tc>
          <w:tcPr>
            <w:tcW w:w="1555" w:type="dxa"/>
          </w:tcPr>
          <w:p w14:paraId="6C7FF6D1" w14:textId="77777777" w:rsidR="00884864" w:rsidRPr="00884864" w:rsidRDefault="00884864" w:rsidP="0033394B">
            <w:pPr>
              <w:jc w:val="center"/>
              <w:rPr>
                <w:rFonts w:asciiTheme="majorBidi" w:eastAsiaTheme="minorHAnsi" w:hAnsiTheme="majorBidi" w:cstheme="majorBidi"/>
                <w:b/>
                <w:lang w:eastAsia="en-US"/>
              </w:rPr>
            </w:pPr>
          </w:p>
          <w:p w14:paraId="042C98E8" w14:textId="3D325804" w:rsidR="00884864" w:rsidRPr="00884864" w:rsidRDefault="00884864" w:rsidP="0033394B">
            <w:pPr>
              <w:jc w:val="center"/>
              <w:rPr>
                <w:rFonts w:asciiTheme="majorBidi" w:eastAsiaTheme="minorHAnsi" w:hAnsiTheme="majorBidi" w:cstheme="majorBidi"/>
                <w:b/>
                <w:lang w:eastAsia="en-US"/>
              </w:rPr>
            </w:pPr>
          </w:p>
          <w:p w14:paraId="3DF29BD4" w14:textId="4F6778EE" w:rsidR="00884864" w:rsidRPr="00884864" w:rsidRDefault="00884864" w:rsidP="0033394B">
            <w:pPr>
              <w:jc w:val="center"/>
              <w:rPr>
                <w:rFonts w:asciiTheme="majorBidi" w:eastAsiaTheme="minorHAnsi" w:hAnsiTheme="majorBidi" w:cstheme="majorBidi"/>
                <w:b/>
                <w:lang w:eastAsia="en-US"/>
              </w:rPr>
            </w:pPr>
            <w:r w:rsidRPr="00884864">
              <w:rPr>
                <w:rFonts w:asciiTheme="majorBidi" w:eastAsiaTheme="minorHAnsi" w:hAnsiTheme="majorBidi" w:cstheme="majorBidi"/>
                <w:b/>
                <w:lang w:eastAsia="en-US"/>
              </w:rPr>
              <w:t>SUTA</w:t>
            </w:r>
          </w:p>
        </w:tc>
        <w:tc>
          <w:tcPr>
            <w:tcW w:w="2131" w:type="dxa"/>
          </w:tcPr>
          <w:p w14:paraId="1F50D98D" w14:textId="77777777" w:rsidR="00884864" w:rsidRPr="00884864" w:rsidRDefault="00884864" w:rsidP="0033394B">
            <w:pPr>
              <w:jc w:val="center"/>
              <w:rPr>
                <w:rFonts w:asciiTheme="majorBidi" w:eastAsiaTheme="minorHAnsi" w:hAnsiTheme="majorBidi" w:cstheme="majorBidi"/>
                <w:b/>
                <w:lang w:eastAsia="en-US"/>
              </w:rPr>
            </w:pPr>
          </w:p>
          <w:p w14:paraId="7BB6BF46" w14:textId="77777777" w:rsidR="00884864" w:rsidRPr="00884864" w:rsidRDefault="00884864" w:rsidP="0033394B">
            <w:pPr>
              <w:jc w:val="center"/>
              <w:rPr>
                <w:rFonts w:asciiTheme="majorBidi" w:eastAsiaTheme="minorHAnsi" w:hAnsiTheme="majorBidi" w:cstheme="majorBidi"/>
                <w:b/>
                <w:lang w:eastAsia="en-US"/>
              </w:rPr>
            </w:pPr>
          </w:p>
          <w:p w14:paraId="2CD4E474" w14:textId="77777777" w:rsidR="00884864" w:rsidRPr="00884864" w:rsidRDefault="00884864" w:rsidP="0033394B">
            <w:pPr>
              <w:jc w:val="center"/>
              <w:rPr>
                <w:rFonts w:asciiTheme="majorBidi" w:eastAsiaTheme="minorHAnsi" w:hAnsiTheme="majorBidi" w:cstheme="majorBidi"/>
                <w:b/>
                <w:lang w:eastAsia="en-US"/>
              </w:rPr>
            </w:pPr>
            <w:r w:rsidRPr="00884864">
              <w:rPr>
                <w:rFonts w:asciiTheme="majorBidi" w:eastAsiaTheme="minorHAnsi" w:hAnsiTheme="majorBidi" w:cstheme="majorBidi"/>
                <w:b/>
                <w:lang w:eastAsia="en-US"/>
              </w:rPr>
              <w:t>Prestation de Raffinage du sucre</w:t>
            </w:r>
          </w:p>
          <w:p w14:paraId="7BD53905" w14:textId="2B2C9430" w:rsidR="00884864" w:rsidRPr="00884864" w:rsidRDefault="00884864" w:rsidP="0033394B">
            <w:pPr>
              <w:jc w:val="center"/>
              <w:rPr>
                <w:rFonts w:asciiTheme="majorBidi" w:eastAsiaTheme="minorHAnsi" w:hAnsiTheme="majorBidi" w:cstheme="majorBidi"/>
                <w:b/>
                <w:color w:val="4F81BD" w:themeColor="accent1"/>
                <w:lang w:eastAsia="en-US"/>
              </w:rPr>
            </w:pPr>
            <w:r w:rsidRPr="00884864">
              <w:rPr>
                <w:rFonts w:asciiTheme="majorBidi" w:eastAsiaTheme="minorHAnsi" w:hAnsiTheme="majorBidi" w:cstheme="majorBidi"/>
                <w:b/>
                <w:color w:val="4F81BD" w:themeColor="accent1"/>
                <w:lang w:eastAsia="en-US"/>
              </w:rPr>
              <w:t>376,300 T</w:t>
            </w:r>
          </w:p>
        </w:tc>
        <w:tc>
          <w:tcPr>
            <w:tcW w:w="1979" w:type="dxa"/>
          </w:tcPr>
          <w:p w14:paraId="3DF97EE9" w14:textId="77777777" w:rsidR="00884864" w:rsidRPr="00884864" w:rsidRDefault="00884864" w:rsidP="0033394B">
            <w:pPr>
              <w:jc w:val="center"/>
              <w:rPr>
                <w:rFonts w:asciiTheme="majorBidi" w:eastAsiaTheme="minorHAnsi" w:hAnsiTheme="majorBidi" w:cstheme="majorBidi"/>
                <w:b/>
                <w:lang w:eastAsia="en-US"/>
              </w:rPr>
            </w:pPr>
          </w:p>
          <w:p w14:paraId="2786817E" w14:textId="77777777" w:rsidR="00884864" w:rsidRPr="00884864" w:rsidRDefault="00884864" w:rsidP="0033394B">
            <w:pPr>
              <w:jc w:val="center"/>
              <w:rPr>
                <w:rFonts w:asciiTheme="majorBidi" w:eastAsiaTheme="minorHAnsi" w:hAnsiTheme="majorBidi" w:cstheme="majorBidi"/>
                <w:b/>
                <w:lang w:eastAsia="en-US"/>
              </w:rPr>
            </w:pPr>
          </w:p>
          <w:p w14:paraId="6E22983C" w14:textId="30A4DD61" w:rsidR="00884864" w:rsidRPr="00884864" w:rsidRDefault="00884864" w:rsidP="0033394B">
            <w:pPr>
              <w:jc w:val="center"/>
              <w:rPr>
                <w:rFonts w:asciiTheme="majorBidi" w:eastAsiaTheme="minorHAnsi" w:hAnsiTheme="majorBidi" w:cstheme="majorBidi"/>
                <w:b/>
                <w:color w:val="00B0F0"/>
                <w:lang w:eastAsia="en-US"/>
              </w:rPr>
            </w:pPr>
            <w:r w:rsidRPr="00884864">
              <w:rPr>
                <w:rFonts w:asciiTheme="majorBidi" w:eastAsiaTheme="minorHAnsi" w:hAnsiTheme="majorBidi" w:cstheme="majorBidi"/>
                <w:b/>
                <w:lang w:eastAsia="en-US"/>
              </w:rPr>
              <w:t xml:space="preserve">50Kg : </w:t>
            </w:r>
            <w:r w:rsidRPr="00884864">
              <w:rPr>
                <w:rFonts w:asciiTheme="majorBidi" w:eastAsiaTheme="minorHAnsi" w:hAnsiTheme="majorBidi" w:cstheme="majorBidi"/>
                <w:b/>
                <w:color w:val="00B0F0"/>
                <w:lang w:eastAsia="en-US"/>
              </w:rPr>
              <w:t xml:space="preserve"> 376,300</w:t>
            </w:r>
          </w:p>
          <w:p w14:paraId="206D37C4" w14:textId="0E3CB3E4" w:rsidR="00884864" w:rsidRPr="00884864" w:rsidRDefault="00884864" w:rsidP="0033394B">
            <w:pPr>
              <w:jc w:val="center"/>
              <w:rPr>
                <w:rFonts w:asciiTheme="majorBidi" w:eastAsiaTheme="minorHAnsi" w:hAnsiTheme="majorBidi" w:cstheme="majorBidi"/>
                <w:b/>
                <w:lang w:eastAsia="en-US"/>
              </w:rPr>
            </w:pPr>
            <w:r w:rsidRPr="00884864">
              <w:rPr>
                <w:rFonts w:asciiTheme="majorBidi" w:eastAsiaTheme="minorHAnsi" w:hAnsiTheme="majorBidi" w:cstheme="majorBidi"/>
                <w:b/>
                <w:lang w:eastAsia="en-US"/>
              </w:rPr>
              <w:t>600DH/HT/T</w:t>
            </w:r>
          </w:p>
        </w:tc>
        <w:tc>
          <w:tcPr>
            <w:tcW w:w="1423" w:type="dxa"/>
            <w:tcBorders>
              <w:top w:val="single" w:sz="4" w:space="0" w:color="auto"/>
              <w:bottom w:val="single" w:sz="4" w:space="0" w:color="auto"/>
            </w:tcBorders>
          </w:tcPr>
          <w:p w14:paraId="19012D87" w14:textId="77777777" w:rsidR="00884864" w:rsidRPr="00884864" w:rsidRDefault="00884864" w:rsidP="0033394B">
            <w:pPr>
              <w:jc w:val="center"/>
              <w:rPr>
                <w:rFonts w:asciiTheme="majorBidi" w:eastAsiaTheme="minorHAnsi" w:hAnsiTheme="majorBidi" w:cstheme="majorBidi"/>
                <w:color w:val="000000"/>
                <w:lang w:eastAsia="en-US"/>
              </w:rPr>
            </w:pPr>
          </w:p>
          <w:p w14:paraId="5D3C46EB" w14:textId="77777777" w:rsidR="00884864" w:rsidRPr="00884864" w:rsidRDefault="00884864" w:rsidP="0033394B">
            <w:pPr>
              <w:jc w:val="center"/>
              <w:rPr>
                <w:rFonts w:asciiTheme="majorBidi" w:eastAsiaTheme="minorHAnsi" w:hAnsiTheme="majorBidi" w:cstheme="majorBidi"/>
                <w:color w:val="000000"/>
                <w:lang w:eastAsia="en-US"/>
              </w:rPr>
            </w:pPr>
          </w:p>
          <w:p w14:paraId="6C798C05" w14:textId="4F9721D8" w:rsidR="00884864" w:rsidRPr="00884864" w:rsidRDefault="00884864" w:rsidP="0033394B">
            <w:pPr>
              <w:jc w:val="center"/>
              <w:rPr>
                <w:rFonts w:asciiTheme="majorBidi" w:eastAsiaTheme="minorHAnsi" w:hAnsiTheme="majorBidi" w:cstheme="majorBidi"/>
                <w:color w:val="000000"/>
                <w:lang w:eastAsia="en-US"/>
              </w:rPr>
            </w:pPr>
          </w:p>
          <w:p w14:paraId="0DFD962D" w14:textId="73FA3E12" w:rsidR="00884864" w:rsidRPr="00884864" w:rsidRDefault="00884864" w:rsidP="0033394B">
            <w:pPr>
              <w:jc w:val="center"/>
              <w:rPr>
                <w:rFonts w:asciiTheme="majorBidi" w:eastAsiaTheme="minorHAnsi" w:hAnsiTheme="majorBidi" w:cstheme="majorBidi"/>
                <w:color w:val="000000"/>
                <w:lang w:eastAsia="en-US"/>
              </w:rPr>
            </w:pPr>
            <w:r w:rsidRPr="00884864">
              <w:rPr>
                <w:rFonts w:asciiTheme="majorBidi" w:eastAsiaTheme="minorHAnsi" w:hAnsiTheme="majorBidi" w:cstheme="majorBidi"/>
                <w:shd w:val="clear" w:color="auto" w:fill="FFFFFF"/>
                <w:lang w:eastAsia="en-US"/>
              </w:rPr>
              <w:t>225 780,00</w:t>
            </w:r>
          </w:p>
        </w:tc>
        <w:tc>
          <w:tcPr>
            <w:tcW w:w="1412" w:type="dxa"/>
            <w:tcBorders>
              <w:top w:val="single" w:sz="4" w:space="0" w:color="auto"/>
              <w:bottom w:val="single" w:sz="4" w:space="0" w:color="auto"/>
            </w:tcBorders>
          </w:tcPr>
          <w:p w14:paraId="547707A6" w14:textId="77777777" w:rsidR="00884864" w:rsidRPr="00884864" w:rsidRDefault="00884864" w:rsidP="0033394B">
            <w:pPr>
              <w:jc w:val="center"/>
              <w:rPr>
                <w:rFonts w:asciiTheme="majorBidi" w:eastAsiaTheme="minorHAnsi" w:hAnsiTheme="majorBidi" w:cstheme="majorBidi"/>
                <w:color w:val="000000"/>
                <w:lang w:eastAsia="en-US"/>
              </w:rPr>
            </w:pPr>
          </w:p>
        </w:tc>
        <w:tc>
          <w:tcPr>
            <w:tcW w:w="1134" w:type="dxa"/>
          </w:tcPr>
          <w:p w14:paraId="756D5A32" w14:textId="77777777" w:rsidR="00884864" w:rsidRPr="00884864" w:rsidRDefault="00884864" w:rsidP="0033394B">
            <w:pPr>
              <w:jc w:val="center"/>
              <w:rPr>
                <w:rFonts w:asciiTheme="majorBidi" w:eastAsiaTheme="minorHAnsi" w:hAnsiTheme="majorBidi" w:cstheme="majorBidi"/>
                <w:color w:val="000000"/>
                <w:lang w:eastAsia="en-US"/>
              </w:rPr>
            </w:pPr>
          </w:p>
          <w:p w14:paraId="7F2A29C5" w14:textId="77777777" w:rsidR="00884864" w:rsidRPr="00884864" w:rsidRDefault="00884864" w:rsidP="0033394B">
            <w:pPr>
              <w:jc w:val="center"/>
              <w:rPr>
                <w:rFonts w:asciiTheme="majorBidi" w:eastAsiaTheme="minorHAnsi" w:hAnsiTheme="majorBidi" w:cstheme="majorBidi"/>
                <w:color w:val="000000"/>
                <w:lang w:eastAsia="en-US"/>
              </w:rPr>
            </w:pPr>
          </w:p>
          <w:p w14:paraId="0F916347" w14:textId="622C3A3D" w:rsidR="00884864" w:rsidRPr="00884864" w:rsidRDefault="00884864" w:rsidP="0033394B">
            <w:pPr>
              <w:jc w:val="center"/>
              <w:rPr>
                <w:rFonts w:asciiTheme="majorBidi" w:eastAsiaTheme="minorHAnsi" w:hAnsiTheme="majorBidi" w:cstheme="majorBidi"/>
                <w:color w:val="000000"/>
                <w:lang w:eastAsia="en-US"/>
              </w:rPr>
            </w:pPr>
          </w:p>
          <w:p w14:paraId="579A663F" w14:textId="213AD312" w:rsidR="00884864" w:rsidRPr="00884864" w:rsidRDefault="00884864" w:rsidP="0033394B">
            <w:pPr>
              <w:jc w:val="center"/>
              <w:rPr>
                <w:rFonts w:asciiTheme="majorBidi" w:eastAsiaTheme="minorHAnsi" w:hAnsiTheme="majorBidi" w:cstheme="majorBidi"/>
                <w:color w:val="000000"/>
                <w:lang w:eastAsia="en-US"/>
              </w:rPr>
            </w:pPr>
            <w:r w:rsidRPr="00884864">
              <w:rPr>
                <w:rFonts w:asciiTheme="majorBidi" w:eastAsiaTheme="minorHAnsi" w:hAnsiTheme="majorBidi" w:cstheme="majorBidi"/>
                <w:color w:val="000000"/>
                <w:lang w:eastAsia="en-US"/>
              </w:rPr>
              <w:t>225 780,00</w:t>
            </w:r>
          </w:p>
        </w:tc>
        <w:tc>
          <w:tcPr>
            <w:tcW w:w="1134" w:type="dxa"/>
          </w:tcPr>
          <w:p w14:paraId="5951555A" w14:textId="77777777" w:rsidR="00884864" w:rsidRPr="00884864" w:rsidRDefault="00884864" w:rsidP="0033394B">
            <w:pPr>
              <w:jc w:val="center"/>
              <w:rPr>
                <w:rFonts w:asciiTheme="majorBidi" w:eastAsiaTheme="minorHAnsi" w:hAnsiTheme="majorBidi" w:cstheme="majorBidi"/>
                <w:sz w:val="22"/>
                <w:szCs w:val="22"/>
                <w:lang w:eastAsia="en-US"/>
              </w:rPr>
            </w:pPr>
          </w:p>
        </w:tc>
      </w:tr>
      <w:tr w:rsidR="00884864" w:rsidRPr="00E822B0" w14:paraId="4EF4B2C9" w14:textId="77777777" w:rsidTr="00C85D6E">
        <w:trPr>
          <w:trHeight w:val="1388"/>
        </w:trPr>
        <w:tc>
          <w:tcPr>
            <w:tcW w:w="1555" w:type="dxa"/>
          </w:tcPr>
          <w:p w14:paraId="7799EBD4" w14:textId="77777777" w:rsidR="00884864" w:rsidRPr="00884864" w:rsidRDefault="00884864" w:rsidP="0033394B">
            <w:pPr>
              <w:jc w:val="center"/>
              <w:rPr>
                <w:rFonts w:asciiTheme="majorBidi" w:eastAsiaTheme="minorHAnsi" w:hAnsiTheme="majorBidi" w:cstheme="majorBidi"/>
                <w:b/>
                <w:lang w:eastAsia="en-US"/>
              </w:rPr>
            </w:pPr>
          </w:p>
          <w:p w14:paraId="66F92E1B" w14:textId="77777777" w:rsidR="00884864" w:rsidRPr="00884864" w:rsidRDefault="00884864" w:rsidP="0033394B">
            <w:pPr>
              <w:jc w:val="center"/>
              <w:rPr>
                <w:rFonts w:asciiTheme="majorBidi" w:eastAsiaTheme="minorHAnsi" w:hAnsiTheme="majorBidi" w:cstheme="majorBidi"/>
                <w:b/>
                <w:lang w:eastAsia="en-US"/>
              </w:rPr>
            </w:pPr>
          </w:p>
          <w:p w14:paraId="006AB906" w14:textId="55C3202F" w:rsidR="00884864" w:rsidRPr="00884864" w:rsidRDefault="00884864" w:rsidP="0033394B">
            <w:pPr>
              <w:ind w:right="-98"/>
              <w:jc w:val="center"/>
              <w:rPr>
                <w:rFonts w:asciiTheme="majorBidi" w:eastAsiaTheme="minorHAnsi" w:hAnsiTheme="majorBidi" w:cstheme="majorBidi"/>
                <w:b/>
                <w:lang w:eastAsia="en-US"/>
              </w:rPr>
            </w:pPr>
            <w:r w:rsidRPr="00884864">
              <w:rPr>
                <w:rFonts w:asciiTheme="majorBidi" w:eastAsiaTheme="minorHAnsi" w:hAnsiTheme="majorBidi" w:cstheme="majorBidi"/>
                <w:b/>
                <w:lang w:eastAsia="en-US"/>
              </w:rPr>
              <w:t>SUCRUNION</w:t>
            </w:r>
          </w:p>
        </w:tc>
        <w:tc>
          <w:tcPr>
            <w:tcW w:w="2131" w:type="dxa"/>
          </w:tcPr>
          <w:p w14:paraId="1948CE49" w14:textId="77777777" w:rsidR="00884864" w:rsidRPr="00884864" w:rsidRDefault="00884864" w:rsidP="0033394B">
            <w:pPr>
              <w:jc w:val="center"/>
              <w:rPr>
                <w:rFonts w:asciiTheme="majorBidi" w:eastAsiaTheme="minorHAnsi" w:hAnsiTheme="majorBidi" w:cstheme="majorBidi"/>
                <w:b/>
                <w:lang w:eastAsia="en-US"/>
              </w:rPr>
            </w:pPr>
          </w:p>
          <w:p w14:paraId="27D7414D" w14:textId="77777777" w:rsidR="00884864" w:rsidRPr="00E822B0" w:rsidRDefault="00884864" w:rsidP="0033394B">
            <w:pPr>
              <w:jc w:val="center"/>
              <w:rPr>
                <w:rFonts w:asciiTheme="majorBidi" w:eastAsiaTheme="minorHAnsi" w:hAnsiTheme="majorBidi" w:cstheme="majorBidi"/>
                <w:b/>
                <w:lang w:eastAsia="en-US"/>
              </w:rPr>
            </w:pPr>
          </w:p>
          <w:p w14:paraId="191E755B" w14:textId="013D4D9D" w:rsidR="00884864" w:rsidRPr="00884864" w:rsidRDefault="00884864" w:rsidP="0033394B">
            <w:pPr>
              <w:jc w:val="center"/>
              <w:rPr>
                <w:rFonts w:asciiTheme="majorBidi" w:eastAsiaTheme="minorHAnsi" w:hAnsiTheme="majorBidi" w:cstheme="majorBidi"/>
                <w:b/>
                <w:lang w:eastAsia="en-US"/>
              </w:rPr>
            </w:pPr>
            <w:r w:rsidRPr="00884864">
              <w:rPr>
                <w:rFonts w:asciiTheme="majorBidi" w:eastAsiaTheme="minorHAnsi" w:hAnsiTheme="majorBidi" w:cstheme="majorBidi"/>
                <w:b/>
                <w:lang w:eastAsia="en-US"/>
              </w:rPr>
              <w:t>Prestation de Conditionnement de sucre</w:t>
            </w:r>
          </w:p>
        </w:tc>
        <w:tc>
          <w:tcPr>
            <w:tcW w:w="1979" w:type="dxa"/>
          </w:tcPr>
          <w:p w14:paraId="19725BB9" w14:textId="77777777" w:rsidR="00884864" w:rsidRPr="00E822B0" w:rsidRDefault="00884864" w:rsidP="0033394B">
            <w:pPr>
              <w:jc w:val="center"/>
              <w:rPr>
                <w:rFonts w:asciiTheme="majorBidi" w:eastAsiaTheme="minorHAnsi" w:hAnsiTheme="majorBidi" w:cstheme="majorBidi"/>
                <w:b/>
                <w:lang w:eastAsia="en-US"/>
              </w:rPr>
            </w:pPr>
          </w:p>
          <w:p w14:paraId="49F88AA7" w14:textId="77777777" w:rsidR="00884864" w:rsidRPr="00E822B0" w:rsidRDefault="00884864" w:rsidP="0033394B">
            <w:pPr>
              <w:jc w:val="center"/>
              <w:rPr>
                <w:rFonts w:asciiTheme="majorBidi" w:eastAsiaTheme="minorHAnsi" w:hAnsiTheme="majorBidi" w:cstheme="majorBidi"/>
                <w:b/>
                <w:lang w:eastAsia="en-US"/>
              </w:rPr>
            </w:pPr>
          </w:p>
          <w:p w14:paraId="5BC03004" w14:textId="5EEC140A" w:rsidR="00884864" w:rsidRPr="00884864" w:rsidRDefault="00884864" w:rsidP="0033394B">
            <w:pPr>
              <w:jc w:val="center"/>
              <w:rPr>
                <w:rFonts w:asciiTheme="majorBidi" w:eastAsiaTheme="minorHAnsi" w:hAnsiTheme="majorBidi" w:cstheme="majorBidi"/>
                <w:b/>
                <w:color w:val="00B0F0"/>
                <w:lang w:eastAsia="en-US"/>
              </w:rPr>
            </w:pPr>
            <w:r w:rsidRPr="00884864">
              <w:rPr>
                <w:rFonts w:asciiTheme="majorBidi" w:eastAsiaTheme="minorHAnsi" w:hAnsiTheme="majorBidi" w:cstheme="majorBidi"/>
                <w:b/>
                <w:lang w:eastAsia="en-US"/>
              </w:rPr>
              <w:t xml:space="preserve">25Kg : </w:t>
            </w:r>
            <w:r w:rsidRPr="00884864">
              <w:rPr>
                <w:rFonts w:asciiTheme="majorBidi" w:eastAsiaTheme="minorHAnsi" w:hAnsiTheme="majorBidi" w:cstheme="majorBidi"/>
                <w:b/>
                <w:color w:val="00B0F0"/>
                <w:lang w:eastAsia="en-US"/>
              </w:rPr>
              <w:t>2 189.975</w:t>
            </w:r>
          </w:p>
          <w:p w14:paraId="2BFADF11" w14:textId="5AAC1FCA" w:rsidR="00884864" w:rsidRPr="00884864" w:rsidRDefault="00884864" w:rsidP="0033394B">
            <w:pPr>
              <w:jc w:val="center"/>
              <w:rPr>
                <w:rFonts w:asciiTheme="majorBidi" w:eastAsiaTheme="minorHAnsi" w:hAnsiTheme="majorBidi" w:cstheme="majorBidi"/>
                <w:b/>
                <w:lang w:eastAsia="en-US"/>
              </w:rPr>
            </w:pPr>
            <w:r w:rsidRPr="00884864">
              <w:rPr>
                <w:rFonts w:asciiTheme="majorBidi" w:eastAsiaTheme="minorHAnsi" w:hAnsiTheme="majorBidi" w:cstheme="majorBidi"/>
                <w:b/>
                <w:lang w:eastAsia="en-US"/>
              </w:rPr>
              <w:t>1011 DH/HT/T</w:t>
            </w:r>
          </w:p>
        </w:tc>
        <w:tc>
          <w:tcPr>
            <w:tcW w:w="1423" w:type="dxa"/>
            <w:tcBorders>
              <w:top w:val="single" w:sz="4" w:space="0" w:color="auto"/>
              <w:bottom w:val="single" w:sz="4" w:space="0" w:color="auto"/>
            </w:tcBorders>
          </w:tcPr>
          <w:p w14:paraId="524C4E0A" w14:textId="77777777" w:rsidR="00884864" w:rsidRPr="00884864" w:rsidRDefault="00884864" w:rsidP="0033394B">
            <w:pPr>
              <w:jc w:val="center"/>
              <w:rPr>
                <w:rFonts w:asciiTheme="majorBidi" w:eastAsiaTheme="minorHAnsi" w:hAnsiTheme="majorBidi" w:cstheme="majorBidi"/>
                <w:shd w:val="clear" w:color="auto" w:fill="FFFFFF"/>
                <w:lang w:eastAsia="en-US"/>
              </w:rPr>
            </w:pPr>
          </w:p>
          <w:p w14:paraId="545ABEAE" w14:textId="77777777" w:rsidR="00884864" w:rsidRPr="00884864" w:rsidRDefault="00884864" w:rsidP="0033394B">
            <w:pPr>
              <w:jc w:val="center"/>
              <w:rPr>
                <w:rFonts w:asciiTheme="majorBidi" w:eastAsiaTheme="minorHAnsi" w:hAnsiTheme="majorBidi" w:cstheme="majorBidi"/>
                <w:shd w:val="clear" w:color="auto" w:fill="FFFFFF"/>
                <w:lang w:eastAsia="en-US"/>
              </w:rPr>
            </w:pPr>
          </w:p>
          <w:p w14:paraId="38520C60" w14:textId="41E7B453" w:rsidR="00884864" w:rsidRPr="00884864" w:rsidRDefault="00884864" w:rsidP="0033394B">
            <w:pPr>
              <w:jc w:val="center"/>
              <w:rPr>
                <w:rFonts w:asciiTheme="majorBidi" w:eastAsiaTheme="minorHAnsi" w:hAnsiTheme="majorBidi" w:cstheme="majorBidi"/>
                <w:shd w:val="clear" w:color="auto" w:fill="FFFFFF"/>
                <w:lang w:eastAsia="en-US"/>
              </w:rPr>
            </w:pPr>
            <w:r w:rsidRPr="00884864">
              <w:rPr>
                <w:rFonts w:asciiTheme="majorBidi" w:eastAsiaTheme="minorHAnsi" w:hAnsiTheme="majorBidi" w:cstheme="majorBidi"/>
                <w:shd w:val="clear" w:color="auto" w:fill="FFFFFF"/>
                <w:lang w:eastAsia="en-US"/>
              </w:rPr>
              <w:t>2 214 064,73</w:t>
            </w:r>
          </w:p>
        </w:tc>
        <w:tc>
          <w:tcPr>
            <w:tcW w:w="1412" w:type="dxa"/>
            <w:tcBorders>
              <w:top w:val="single" w:sz="4" w:space="0" w:color="auto"/>
              <w:bottom w:val="single" w:sz="4" w:space="0" w:color="auto"/>
            </w:tcBorders>
          </w:tcPr>
          <w:p w14:paraId="3EB19FAF" w14:textId="77777777" w:rsidR="00884864" w:rsidRPr="00884864" w:rsidRDefault="00884864" w:rsidP="0033394B">
            <w:pPr>
              <w:jc w:val="center"/>
              <w:rPr>
                <w:rFonts w:asciiTheme="majorBidi" w:eastAsiaTheme="minorHAnsi" w:hAnsiTheme="majorBidi" w:cstheme="majorBidi"/>
                <w:color w:val="000000"/>
                <w:lang w:eastAsia="en-US"/>
              </w:rPr>
            </w:pPr>
          </w:p>
          <w:p w14:paraId="3F47CA20" w14:textId="77777777" w:rsidR="00884864" w:rsidRPr="00884864" w:rsidRDefault="00884864" w:rsidP="0033394B">
            <w:pPr>
              <w:jc w:val="center"/>
              <w:rPr>
                <w:rFonts w:asciiTheme="majorBidi" w:eastAsiaTheme="minorHAnsi" w:hAnsiTheme="majorBidi" w:cstheme="majorBidi"/>
                <w:color w:val="000000"/>
                <w:lang w:eastAsia="en-US"/>
              </w:rPr>
            </w:pPr>
          </w:p>
          <w:p w14:paraId="40220764" w14:textId="77777777" w:rsidR="00884864" w:rsidRPr="00884864" w:rsidRDefault="00884864" w:rsidP="0033394B">
            <w:pPr>
              <w:jc w:val="center"/>
              <w:rPr>
                <w:rFonts w:asciiTheme="majorBidi" w:eastAsiaTheme="minorHAnsi" w:hAnsiTheme="majorBidi" w:cstheme="majorBidi"/>
                <w:color w:val="000000"/>
                <w:lang w:eastAsia="en-US"/>
              </w:rPr>
            </w:pPr>
          </w:p>
        </w:tc>
        <w:tc>
          <w:tcPr>
            <w:tcW w:w="1134" w:type="dxa"/>
          </w:tcPr>
          <w:p w14:paraId="74825207" w14:textId="77777777" w:rsidR="00884864" w:rsidRPr="00884864" w:rsidRDefault="00884864" w:rsidP="0033394B">
            <w:pPr>
              <w:jc w:val="center"/>
              <w:rPr>
                <w:rFonts w:asciiTheme="majorBidi" w:eastAsiaTheme="minorHAnsi" w:hAnsiTheme="majorBidi" w:cstheme="majorBidi"/>
                <w:color w:val="000000"/>
                <w:lang w:eastAsia="en-US"/>
              </w:rPr>
            </w:pPr>
          </w:p>
          <w:p w14:paraId="4691DA6B" w14:textId="77777777" w:rsidR="00884864" w:rsidRPr="00884864" w:rsidRDefault="00884864" w:rsidP="0033394B">
            <w:pPr>
              <w:jc w:val="center"/>
              <w:rPr>
                <w:rFonts w:asciiTheme="majorBidi" w:eastAsiaTheme="minorHAnsi" w:hAnsiTheme="majorBidi" w:cstheme="majorBidi"/>
                <w:color w:val="000000"/>
                <w:lang w:eastAsia="en-US"/>
              </w:rPr>
            </w:pPr>
          </w:p>
          <w:p w14:paraId="78DC707A" w14:textId="39B685BD" w:rsidR="00884864" w:rsidRPr="00884864" w:rsidRDefault="00884864" w:rsidP="0033394B">
            <w:pPr>
              <w:jc w:val="center"/>
              <w:rPr>
                <w:rFonts w:asciiTheme="majorBidi" w:eastAsiaTheme="minorHAnsi" w:hAnsiTheme="majorBidi" w:cstheme="majorBidi"/>
                <w:shd w:val="clear" w:color="auto" w:fill="FFFFFF"/>
                <w:lang w:eastAsia="en-US"/>
              </w:rPr>
            </w:pPr>
            <w:r w:rsidRPr="00884864">
              <w:rPr>
                <w:rFonts w:asciiTheme="majorBidi" w:eastAsiaTheme="minorHAnsi" w:hAnsiTheme="majorBidi" w:cstheme="majorBidi"/>
                <w:shd w:val="clear" w:color="auto" w:fill="FFFFFF"/>
                <w:lang w:eastAsia="en-US"/>
              </w:rPr>
              <w:t>0,00</w:t>
            </w:r>
          </w:p>
        </w:tc>
        <w:tc>
          <w:tcPr>
            <w:tcW w:w="1134" w:type="dxa"/>
          </w:tcPr>
          <w:p w14:paraId="3BD3FF44" w14:textId="77777777" w:rsidR="00884864" w:rsidRPr="00884864" w:rsidRDefault="00884864" w:rsidP="0033394B">
            <w:pPr>
              <w:jc w:val="center"/>
              <w:rPr>
                <w:rFonts w:asciiTheme="majorBidi" w:eastAsiaTheme="minorHAnsi" w:hAnsiTheme="majorBidi" w:cstheme="majorBidi"/>
                <w:sz w:val="22"/>
                <w:szCs w:val="22"/>
                <w:lang w:eastAsia="en-US"/>
              </w:rPr>
            </w:pPr>
          </w:p>
        </w:tc>
      </w:tr>
    </w:tbl>
    <w:tbl>
      <w:tblPr>
        <w:tblStyle w:val="Grilledutableau"/>
        <w:tblpPr w:leftFromText="141" w:rightFromText="141" w:vertAnchor="page" w:horzAnchor="margin" w:tblpXSpec="center" w:tblpY="12271"/>
        <w:tblW w:w="10788" w:type="dxa"/>
        <w:tblLayout w:type="fixed"/>
        <w:tblLook w:val="04A0" w:firstRow="1" w:lastRow="0" w:firstColumn="1" w:lastColumn="0" w:noHBand="0" w:noVBand="1"/>
      </w:tblPr>
      <w:tblGrid>
        <w:gridCol w:w="1555"/>
        <w:gridCol w:w="2126"/>
        <w:gridCol w:w="1989"/>
        <w:gridCol w:w="10"/>
        <w:gridCol w:w="1403"/>
        <w:gridCol w:w="1417"/>
        <w:gridCol w:w="1134"/>
        <w:gridCol w:w="1154"/>
      </w:tblGrid>
      <w:tr w:rsidR="000C41C0" w:rsidRPr="00E822B0" w14:paraId="063CE107" w14:textId="77777777" w:rsidTr="006B57B8">
        <w:trPr>
          <w:trHeight w:val="771"/>
        </w:trPr>
        <w:tc>
          <w:tcPr>
            <w:tcW w:w="1555" w:type="dxa"/>
          </w:tcPr>
          <w:p w14:paraId="24F60968" w14:textId="77777777" w:rsidR="000C41C0" w:rsidRPr="000C41C0" w:rsidRDefault="000C41C0" w:rsidP="0033394B">
            <w:pPr>
              <w:jc w:val="center"/>
              <w:rPr>
                <w:rFonts w:asciiTheme="majorBidi" w:eastAsiaTheme="minorHAnsi" w:hAnsiTheme="majorBidi" w:cstheme="majorBidi"/>
                <w:b/>
                <w:lang w:eastAsia="en-US"/>
              </w:rPr>
            </w:pPr>
          </w:p>
          <w:p w14:paraId="0DD39AA0" w14:textId="77777777" w:rsidR="000C41C0" w:rsidRPr="000C41C0" w:rsidRDefault="000C41C0" w:rsidP="0033394B">
            <w:pPr>
              <w:jc w:val="center"/>
              <w:rPr>
                <w:rFonts w:asciiTheme="majorBidi" w:eastAsiaTheme="minorHAnsi" w:hAnsiTheme="majorBidi" w:cstheme="majorBidi"/>
                <w:b/>
                <w:lang w:eastAsia="en-US"/>
              </w:rPr>
            </w:pPr>
          </w:p>
          <w:p w14:paraId="09DF9650" w14:textId="77777777" w:rsidR="000C41C0" w:rsidRPr="000C41C0" w:rsidRDefault="000C41C0" w:rsidP="0033394B">
            <w:pPr>
              <w:jc w:val="center"/>
              <w:rPr>
                <w:rFonts w:asciiTheme="majorBidi" w:eastAsiaTheme="minorHAnsi" w:hAnsiTheme="majorBidi" w:cstheme="majorBidi"/>
                <w:b/>
                <w:lang w:eastAsia="en-US"/>
              </w:rPr>
            </w:pPr>
          </w:p>
          <w:p w14:paraId="619638A7" w14:textId="77777777" w:rsidR="000C41C0" w:rsidRPr="000C41C0" w:rsidRDefault="000C41C0" w:rsidP="0033394B">
            <w:pPr>
              <w:jc w:val="center"/>
              <w:rPr>
                <w:rFonts w:asciiTheme="majorBidi" w:eastAsiaTheme="minorHAnsi" w:hAnsiTheme="majorBidi" w:cstheme="majorBidi"/>
                <w:b/>
                <w:lang w:eastAsia="en-US"/>
              </w:rPr>
            </w:pPr>
          </w:p>
          <w:p w14:paraId="5B084458" w14:textId="77777777" w:rsidR="000C41C0" w:rsidRPr="000C41C0" w:rsidRDefault="000C41C0" w:rsidP="0033394B">
            <w:pPr>
              <w:jc w:val="center"/>
              <w:rPr>
                <w:rFonts w:asciiTheme="majorBidi" w:eastAsiaTheme="minorHAnsi" w:hAnsiTheme="majorBidi" w:cstheme="majorBidi"/>
                <w:b/>
                <w:lang w:eastAsia="en-US"/>
              </w:rPr>
            </w:pPr>
            <w:r w:rsidRPr="000C41C0">
              <w:rPr>
                <w:rFonts w:asciiTheme="majorBidi" w:eastAsiaTheme="minorHAnsi" w:hAnsiTheme="majorBidi" w:cstheme="majorBidi"/>
                <w:b/>
                <w:lang w:eastAsia="en-US"/>
              </w:rPr>
              <w:t>WILMACO</w:t>
            </w:r>
          </w:p>
        </w:tc>
        <w:tc>
          <w:tcPr>
            <w:tcW w:w="2126" w:type="dxa"/>
          </w:tcPr>
          <w:p w14:paraId="6732D076" w14:textId="77777777" w:rsidR="000C41C0" w:rsidRPr="000C41C0" w:rsidRDefault="000C41C0" w:rsidP="0033394B">
            <w:pPr>
              <w:jc w:val="center"/>
              <w:rPr>
                <w:rFonts w:asciiTheme="majorBidi" w:eastAsiaTheme="minorHAnsi" w:hAnsiTheme="majorBidi" w:cstheme="majorBidi"/>
                <w:b/>
                <w:lang w:eastAsia="en-US"/>
              </w:rPr>
            </w:pPr>
          </w:p>
          <w:p w14:paraId="23743FAC" w14:textId="77777777" w:rsidR="000C41C0" w:rsidRPr="000C41C0" w:rsidRDefault="000C41C0" w:rsidP="0033394B">
            <w:pPr>
              <w:jc w:val="center"/>
              <w:rPr>
                <w:rFonts w:asciiTheme="majorBidi" w:eastAsiaTheme="minorHAnsi" w:hAnsiTheme="majorBidi" w:cstheme="majorBidi"/>
                <w:b/>
                <w:bCs/>
                <w:spacing w:val="2"/>
                <w:lang w:eastAsia="en-US"/>
              </w:rPr>
            </w:pPr>
          </w:p>
          <w:p w14:paraId="3DBB662D" w14:textId="77777777" w:rsidR="000C41C0" w:rsidRPr="000C41C0" w:rsidRDefault="000C41C0" w:rsidP="0033394B">
            <w:pPr>
              <w:jc w:val="center"/>
              <w:rPr>
                <w:rFonts w:asciiTheme="majorBidi" w:eastAsiaTheme="minorHAnsi" w:hAnsiTheme="majorBidi" w:cstheme="majorBidi"/>
                <w:b/>
                <w:bCs/>
                <w:spacing w:val="2"/>
                <w:lang w:eastAsia="en-US"/>
              </w:rPr>
            </w:pPr>
          </w:p>
          <w:p w14:paraId="594BAB21" w14:textId="77777777" w:rsidR="000C41C0" w:rsidRPr="000C41C0" w:rsidRDefault="000C41C0" w:rsidP="0033394B">
            <w:pPr>
              <w:jc w:val="center"/>
              <w:rPr>
                <w:rFonts w:asciiTheme="majorBidi" w:eastAsiaTheme="minorHAnsi" w:hAnsiTheme="majorBidi" w:cstheme="majorBidi"/>
                <w:b/>
                <w:bCs/>
                <w:spacing w:val="2"/>
                <w:lang w:eastAsia="en-US"/>
              </w:rPr>
            </w:pPr>
          </w:p>
          <w:p w14:paraId="46F10893" w14:textId="2A357542" w:rsidR="000C41C0" w:rsidRPr="000C41C0" w:rsidRDefault="000C41C0" w:rsidP="0033394B">
            <w:pPr>
              <w:jc w:val="center"/>
              <w:rPr>
                <w:rFonts w:asciiTheme="majorBidi" w:eastAsiaTheme="minorHAnsi" w:hAnsiTheme="majorBidi" w:cstheme="majorBidi"/>
                <w:b/>
                <w:bCs/>
                <w:color w:val="4F81BD" w:themeColor="accent1"/>
                <w:lang w:eastAsia="en-US"/>
              </w:rPr>
            </w:pPr>
            <w:r w:rsidRPr="000C41C0">
              <w:rPr>
                <w:rFonts w:asciiTheme="majorBidi" w:eastAsiaTheme="minorHAnsi" w:hAnsiTheme="majorBidi" w:cstheme="majorBidi"/>
                <w:b/>
                <w:bCs/>
                <w:spacing w:val="2"/>
                <w:lang w:eastAsia="en-US"/>
              </w:rPr>
              <w:t>Eaux traitées</w:t>
            </w:r>
          </w:p>
          <w:p w14:paraId="27E2C559" w14:textId="5FE03765" w:rsidR="000C41C0" w:rsidRPr="000C41C0" w:rsidRDefault="000C41C0" w:rsidP="0033394B">
            <w:pPr>
              <w:tabs>
                <w:tab w:val="left" w:pos="840"/>
                <w:tab w:val="center" w:pos="1529"/>
              </w:tabs>
              <w:jc w:val="center"/>
              <w:rPr>
                <w:rFonts w:asciiTheme="majorBidi" w:eastAsiaTheme="minorHAnsi" w:hAnsiTheme="majorBidi" w:cstheme="majorBidi"/>
                <w:b/>
                <w:color w:val="365F91" w:themeColor="accent1" w:themeShade="BF"/>
                <w:lang w:val="en-US" w:eastAsia="en-US"/>
              </w:rPr>
            </w:pPr>
          </w:p>
          <w:p w14:paraId="41B9A7EC" w14:textId="77777777" w:rsidR="000C41C0" w:rsidRPr="000C41C0" w:rsidRDefault="000C41C0" w:rsidP="0033394B">
            <w:pPr>
              <w:jc w:val="center"/>
              <w:rPr>
                <w:rFonts w:asciiTheme="majorBidi" w:eastAsiaTheme="minorHAnsi" w:hAnsiTheme="majorBidi" w:cstheme="majorBidi"/>
                <w:b/>
                <w:lang w:eastAsia="en-US"/>
              </w:rPr>
            </w:pPr>
          </w:p>
        </w:tc>
        <w:tc>
          <w:tcPr>
            <w:tcW w:w="1999" w:type="dxa"/>
            <w:gridSpan w:val="2"/>
          </w:tcPr>
          <w:p w14:paraId="0A6BD23E" w14:textId="77777777" w:rsidR="000C41C0" w:rsidRPr="000C41C0" w:rsidRDefault="000C41C0" w:rsidP="0033394B">
            <w:pPr>
              <w:jc w:val="center"/>
              <w:rPr>
                <w:rFonts w:asciiTheme="majorBidi" w:eastAsiaTheme="minorHAnsi" w:hAnsiTheme="majorBidi" w:cstheme="majorBidi"/>
                <w:b/>
                <w:color w:val="365F91" w:themeColor="accent1" w:themeShade="BF"/>
                <w:lang w:eastAsia="en-US"/>
              </w:rPr>
            </w:pPr>
          </w:p>
          <w:p w14:paraId="656D4F44" w14:textId="78FA38CB" w:rsidR="000C41C0" w:rsidRPr="000C41C0" w:rsidRDefault="000C41C0" w:rsidP="0033394B">
            <w:pPr>
              <w:jc w:val="center"/>
              <w:rPr>
                <w:rFonts w:asciiTheme="majorBidi" w:eastAsiaTheme="minorHAnsi" w:hAnsiTheme="majorBidi" w:cstheme="majorBidi"/>
                <w:b/>
                <w:lang w:eastAsia="en-US"/>
              </w:rPr>
            </w:pPr>
            <w:r w:rsidRPr="000C41C0">
              <w:rPr>
                <w:rFonts w:asciiTheme="majorBidi" w:eastAsiaTheme="minorHAnsi" w:hAnsiTheme="majorBidi" w:cstheme="majorBidi"/>
                <w:b/>
                <w:lang w:eastAsia="en-US"/>
              </w:rPr>
              <w:t>*Eau Osmosée :</w:t>
            </w:r>
          </w:p>
          <w:p w14:paraId="2D86CD21" w14:textId="3261B99C" w:rsidR="000C41C0" w:rsidRPr="000C41C0" w:rsidRDefault="000C41C0" w:rsidP="0033394B">
            <w:pPr>
              <w:jc w:val="center"/>
              <w:rPr>
                <w:rFonts w:asciiTheme="majorBidi" w:eastAsiaTheme="minorHAnsi" w:hAnsiTheme="majorBidi" w:cstheme="majorBidi"/>
                <w:b/>
                <w:color w:val="00B0F0"/>
                <w:lang w:eastAsia="en-US"/>
              </w:rPr>
            </w:pPr>
            <w:r w:rsidRPr="000C41C0">
              <w:rPr>
                <w:rFonts w:asciiTheme="majorBidi" w:eastAsiaTheme="minorHAnsi" w:hAnsiTheme="majorBidi" w:cstheme="majorBidi"/>
                <w:b/>
                <w:color w:val="00B0F0"/>
                <w:lang w:eastAsia="en-US"/>
              </w:rPr>
              <w:t>Qté : 4 674.00 m³</w:t>
            </w:r>
          </w:p>
          <w:p w14:paraId="27783445" w14:textId="6A1A64DE" w:rsidR="000C41C0" w:rsidRPr="000C41C0" w:rsidRDefault="000C41C0" w:rsidP="0033394B">
            <w:pPr>
              <w:jc w:val="center"/>
              <w:rPr>
                <w:rFonts w:asciiTheme="majorBidi" w:eastAsiaTheme="minorHAnsi" w:hAnsiTheme="majorBidi" w:cstheme="majorBidi"/>
                <w:b/>
                <w:lang w:eastAsia="en-US"/>
              </w:rPr>
            </w:pPr>
            <w:r w:rsidRPr="000C41C0">
              <w:rPr>
                <w:rFonts w:asciiTheme="majorBidi" w:eastAsiaTheme="minorHAnsi" w:hAnsiTheme="majorBidi" w:cstheme="majorBidi"/>
                <w:b/>
                <w:lang w:eastAsia="en-US"/>
              </w:rPr>
              <w:t>31,14 DH/m³/HT</w:t>
            </w:r>
          </w:p>
          <w:p w14:paraId="497A0745" w14:textId="77777777" w:rsidR="000C41C0" w:rsidRPr="000C41C0" w:rsidRDefault="000C41C0" w:rsidP="0033394B">
            <w:pPr>
              <w:jc w:val="center"/>
              <w:rPr>
                <w:rFonts w:asciiTheme="majorBidi" w:eastAsiaTheme="minorHAnsi" w:hAnsiTheme="majorBidi" w:cstheme="majorBidi"/>
                <w:b/>
                <w:lang w:eastAsia="en-US"/>
              </w:rPr>
            </w:pPr>
          </w:p>
          <w:p w14:paraId="6975B17D" w14:textId="119C98A1" w:rsidR="000C41C0" w:rsidRPr="000C41C0" w:rsidRDefault="000C41C0" w:rsidP="0033394B">
            <w:pPr>
              <w:jc w:val="center"/>
              <w:rPr>
                <w:rFonts w:asciiTheme="majorBidi" w:eastAsiaTheme="minorHAnsi" w:hAnsiTheme="majorBidi" w:cstheme="majorBidi"/>
                <w:b/>
                <w:color w:val="00B0F0"/>
                <w:lang w:eastAsia="en-US"/>
              </w:rPr>
            </w:pPr>
            <w:r w:rsidRPr="000C41C0">
              <w:rPr>
                <w:rFonts w:asciiTheme="majorBidi" w:eastAsiaTheme="minorHAnsi" w:hAnsiTheme="majorBidi" w:cstheme="majorBidi"/>
                <w:b/>
                <w:lang w:eastAsia="en-US"/>
              </w:rPr>
              <w:t>*Eau Déminéralisée :</w:t>
            </w:r>
          </w:p>
          <w:p w14:paraId="6326F6ED" w14:textId="3F981541" w:rsidR="000C41C0" w:rsidRPr="000C41C0" w:rsidRDefault="000C41C0" w:rsidP="0033394B">
            <w:pPr>
              <w:jc w:val="center"/>
              <w:rPr>
                <w:rFonts w:asciiTheme="majorBidi" w:eastAsiaTheme="minorHAnsi" w:hAnsiTheme="majorBidi" w:cstheme="majorBidi"/>
                <w:b/>
                <w:color w:val="00B0F0"/>
                <w:lang w:eastAsia="en-US"/>
              </w:rPr>
            </w:pPr>
            <w:r w:rsidRPr="000C41C0">
              <w:rPr>
                <w:rFonts w:asciiTheme="majorBidi" w:eastAsiaTheme="minorHAnsi" w:hAnsiTheme="majorBidi" w:cstheme="majorBidi"/>
                <w:b/>
                <w:color w:val="00B0F0"/>
                <w:lang w:eastAsia="en-US"/>
              </w:rPr>
              <w:t>Qté : 11 892.00 m³</w:t>
            </w:r>
          </w:p>
          <w:p w14:paraId="68DBDF3A" w14:textId="4874445E" w:rsidR="000C41C0" w:rsidRPr="000C41C0" w:rsidRDefault="000C41C0" w:rsidP="0033394B">
            <w:pPr>
              <w:jc w:val="center"/>
              <w:rPr>
                <w:rFonts w:asciiTheme="majorBidi" w:eastAsiaTheme="minorHAnsi" w:hAnsiTheme="majorBidi" w:cstheme="majorBidi"/>
                <w:b/>
                <w:lang w:eastAsia="en-US"/>
              </w:rPr>
            </w:pPr>
            <w:r w:rsidRPr="000C41C0">
              <w:rPr>
                <w:rFonts w:asciiTheme="majorBidi" w:eastAsiaTheme="minorHAnsi" w:hAnsiTheme="majorBidi" w:cstheme="majorBidi"/>
                <w:b/>
                <w:lang w:eastAsia="en-US"/>
              </w:rPr>
              <w:t>40,03 DH/m³/HT</w:t>
            </w:r>
          </w:p>
          <w:p w14:paraId="560F9AF2" w14:textId="77777777" w:rsidR="000C41C0" w:rsidRPr="000C41C0" w:rsidRDefault="000C41C0" w:rsidP="0033394B">
            <w:pPr>
              <w:jc w:val="center"/>
              <w:rPr>
                <w:rFonts w:asciiTheme="majorBidi" w:eastAsiaTheme="minorHAnsi" w:hAnsiTheme="majorBidi" w:cstheme="majorBidi"/>
                <w:b/>
                <w:lang w:eastAsia="en-US"/>
              </w:rPr>
            </w:pPr>
          </w:p>
        </w:tc>
        <w:tc>
          <w:tcPr>
            <w:tcW w:w="1403" w:type="dxa"/>
            <w:tcBorders>
              <w:top w:val="single" w:sz="4" w:space="0" w:color="auto"/>
              <w:bottom w:val="single" w:sz="4" w:space="0" w:color="auto"/>
            </w:tcBorders>
          </w:tcPr>
          <w:p w14:paraId="2FB81ED1" w14:textId="77777777" w:rsidR="000C41C0" w:rsidRPr="000C41C0" w:rsidRDefault="000C41C0" w:rsidP="0033394B">
            <w:pPr>
              <w:jc w:val="center"/>
              <w:rPr>
                <w:rFonts w:asciiTheme="majorBidi" w:eastAsiaTheme="minorHAnsi" w:hAnsiTheme="majorBidi" w:cstheme="majorBidi"/>
                <w:color w:val="000000"/>
                <w:lang w:eastAsia="en-US"/>
              </w:rPr>
            </w:pPr>
          </w:p>
        </w:tc>
        <w:tc>
          <w:tcPr>
            <w:tcW w:w="1417" w:type="dxa"/>
            <w:tcBorders>
              <w:top w:val="single" w:sz="4" w:space="0" w:color="auto"/>
              <w:bottom w:val="single" w:sz="4" w:space="0" w:color="auto"/>
            </w:tcBorders>
          </w:tcPr>
          <w:p w14:paraId="4582F6CA" w14:textId="77777777" w:rsidR="000C41C0" w:rsidRPr="000C41C0" w:rsidRDefault="000C41C0" w:rsidP="0033394B">
            <w:pPr>
              <w:jc w:val="center"/>
              <w:rPr>
                <w:rFonts w:asciiTheme="majorBidi" w:eastAsiaTheme="minorHAnsi" w:hAnsiTheme="majorBidi" w:cstheme="majorBidi"/>
                <w:color w:val="000000"/>
                <w:lang w:eastAsia="en-US"/>
              </w:rPr>
            </w:pPr>
          </w:p>
          <w:p w14:paraId="4C428C6F" w14:textId="2F6F9740" w:rsidR="000C41C0" w:rsidRPr="000C41C0" w:rsidRDefault="000C41C0" w:rsidP="0033394B">
            <w:pPr>
              <w:jc w:val="center"/>
              <w:rPr>
                <w:rFonts w:asciiTheme="majorBidi" w:eastAsiaTheme="minorHAnsi" w:hAnsiTheme="majorBidi" w:cstheme="majorBidi"/>
                <w:color w:val="000000"/>
                <w:lang w:eastAsia="en-US"/>
              </w:rPr>
            </w:pPr>
          </w:p>
          <w:p w14:paraId="30124B21" w14:textId="77777777" w:rsidR="000C41C0" w:rsidRPr="000C41C0" w:rsidRDefault="000C41C0" w:rsidP="0033394B">
            <w:pPr>
              <w:jc w:val="center"/>
              <w:rPr>
                <w:rFonts w:asciiTheme="majorBidi" w:eastAsiaTheme="minorHAnsi" w:hAnsiTheme="majorBidi" w:cstheme="majorBidi"/>
                <w:color w:val="000000"/>
                <w:lang w:eastAsia="en-US"/>
              </w:rPr>
            </w:pPr>
          </w:p>
          <w:p w14:paraId="48D8EB6F" w14:textId="77777777" w:rsidR="000C41C0" w:rsidRPr="000C41C0" w:rsidRDefault="000C41C0" w:rsidP="0033394B">
            <w:pPr>
              <w:jc w:val="center"/>
              <w:rPr>
                <w:rFonts w:asciiTheme="majorBidi" w:eastAsiaTheme="minorHAnsi" w:hAnsiTheme="majorBidi" w:cstheme="majorBidi"/>
                <w:color w:val="000000"/>
                <w:lang w:eastAsia="en-US"/>
              </w:rPr>
            </w:pPr>
          </w:p>
          <w:p w14:paraId="44CCCEE0" w14:textId="670A4891" w:rsidR="000C41C0" w:rsidRPr="000C41C0" w:rsidRDefault="000C41C0" w:rsidP="0033394B">
            <w:pPr>
              <w:jc w:val="center"/>
              <w:rPr>
                <w:rFonts w:asciiTheme="majorBidi" w:eastAsiaTheme="minorHAnsi" w:hAnsiTheme="majorBidi" w:cstheme="majorBidi"/>
                <w:color w:val="000000"/>
                <w:lang w:eastAsia="en-US"/>
              </w:rPr>
            </w:pPr>
            <w:r w:rsidRPr="000C41C0">
              <w:rPr>
                <w:rFonts w:asciiTheme="majorBidi" w:eastAsiaTheme="minorHAnsi" w:hAnsiTheme="majorBidi" w:cstheme="majorBidi"/>
                <w:lang w:eastAsia="en-US"/>
              </w:rPr>
              <w:t>621 585,12</w:t>
            </w:r>
          </w:p>
        </w:tc>
        <w:tc>
          <w:tcPr>
            <w:tcW w:w="1134" w:type="dxa"/>
          </w:tcPr>
          <w:p w14:paraId="00294125" w14:textId="77777777" w:rsidR="000C41C0" w:rsidRPr="000C41C0" w:rsidRDefault="000C41C0" w:rsidP="0033394B">
            <w:pPr>
              <w:jc w:val="center"/>
              <w:rPr>
                <w:rFonts w:asciiTheme="majorBidi" w:eastAsiaTheme="minorHAnsi" w:hAnsiTheme="majorBidi" w:cstheme="majorBidi"/>
                <w:color w:val="000000"/>
                <w:lang w:eastAsia="en-US"/>
              </w:rPr>
            </w:pPr>
          </w:p>
        </w:tc>
        <w:tc>
          <w:tcPr>
            <w:tcW w:w="1154" w:type="dxa"/>
          </w:tcPr>
          <w:p w14:paraId="49B4CCC8" w14:textId="77777777" w:rsidR="000C41C0" w:rsidRPr="000C41C0" w:rsidRDefault="000C41C0" w:rsidP="0033394B">
            <w:pPr>
              <w:jc w:val="center"/>
              <w:rPr>
                <w:rFonts w:asciiTheme="majorBidi" w:eastAsiaTheme="minorHAnsi" w:hAnsiTheme="majorBidi" w:cstheme="majorBidi"/>
                <w:color w:val="000000"/>
                <w:lang w:eastAsia="en-US"/>
              </w:rPr>
            </w:pPr>
          </w:p>
          <w:p w14:paraId="3820F22B" w14:textId="77777777" w:rsidR="000C41C0" w:rsidRPr="000C41C0" w:rsidRDefault="000C41C0" w:rsidP="0033394B">
            <w:pPr>
              <w:jc w:val="center"/>
              <w:rPr>
                <w:rFonts w:asciiTheme="majorBidi" w:eastAsiaTheme="minorHAnsi" w:hAnsiTheme="majorBidi" w:cstheme="majorBidi"/>
                <w:color w:val="000000"/>
                <w:lang w:eastAsia="en-US"/>
              </w:rPr>
            </w:pPr>
          </w:p>
          <w:p w14:paraId="62F737DB" w14:textId="77777777" w:rsidR="000C41C0" w:rsidRPr="000C41C0" w:rsidRDefault="000C41C0" w:rsidP="0033394B">
            <w:pPr>
              <w:jc w:val="center"/>
              <w:rPr>
                <w:rFonts w:asciiTheme="majorBidi" w:eastAsiaTheme="minorHAnsi" w:hAnsiTheme="majorBidi" w:cstheme="majorBidi"/>
                <w:color w:val="000000"/>
                <w:lang w:eastAsia="en-US"/>
              </w:rPr>
            </w:pPr>
          </w:p>
          <w:p w14:paraId="4126BD67" w14:textId="5052D512" w:rsidR="000C41C0" w:rsidRPr="000C41C0" w:rsidRDefault="000C41C0" w:rsidP="0033394B">
            <w:pPr>
              <w:jc w:val="center"/>
              <w:rPr>
                <w:rFonts w:asciiTheme="majorBidi" w:eastAsiaTheme="minorHAnsi" w:hAnsiTheme="majorBidi" w:cstheme="majorBidi"/>
                <w:color w:val="000000"/>
                <w:lang w:eastAsia="en-US"/>
              </w:rPr>
            </w:pPr>
            <w:r w:rsidRPr="000C41C0">
              <w:rPr>
                <w:rFonts w:asciiTheme="majorBidi" w:eastAsiaTheme="minorHAnsi" w:hAnsiTheme="majorBidi" w:cstheme="majorBidi"/>
                <w:lang w:eastAsia="en-US"/>
              </w:rPr>
              <w:t>389 991,11</w:t>
            </w:r>
          </w:p>
        </w:tc>
      </w:tr>
      <w:tr w:rsidR="000C41C0" w:rsidRPr="00E822B0" w14:paraId="1F5E281B" w14:textId="77777777" w:rsidTr="006B57B8">
        <w:trPr>
          <w:trHeight w:val="771"/>
        </w:trPr>
        <w:tc>
          <w:tcPr>
            <w:tcW w:w="1555" w:type="dxa"/>
          </w:tcPr>
          <w:p w14:paraId="68917D64" w14:textId="77777777" w:rsidR="000C41C0" w:rsidRPr="000C41C0" w:rsidRDefault="000C41C0" w:rsidP="0033394B">
            <w:pPr>
              <w:jc w:val="center"/>
              <w:rPr>
                <w:rFonts w:asciiTheme="majorBidi" w:eastAsiaTheme="minorHAnsi" w:hAnsiTheme="majorBidi" w:cstheme="majorBidi"/>
                <w:b/>
                <w:lang w:eastAsia="en-US"/>
              </w:rPr>
            </w:pPr>
          </w:p>
          <w:p w14:paraId="308459D8" w14:textId="77777777" w:rsidR="000C41C0" w:rsidRPr="000C41C0" w:rsidRDefault="000C41C0" w:rsidP="0033394B">
            <w:pPr>
              <w:jc w:val="center"/>
              <w:rPr>
                <w:rFonts w:asciiTheme="majorBidi" w:eastAsiaTheme="minorHAnsi" w:hAnsiTheme="majorBidi" w:cstheme="majorBidi"/>
                <w:b/>
                <w:lang w:eastAsia="en-US"/>
              </w:rPr>
            </w:pPr>
            <w:r w:rsidRPr="000C41C0">
              <w:rPr>
                <w:rFonts w:asciiTheme="majorBidi" w:eastAsiaTheme="minorHAnsi" w:hAnsiTheme="majorBidi" w:cstheme="majorBidi"/>
                <w:b/>
                <w:lang w:eastAsia="en-US"/>
              </w:rPr>
              <w:t>WILMACO</w:t>
            </w:r>
          </w:p>
          <w:p w14:paraId="44AC97A0" w14:textId="77777777" w:rsidR="000C41C0" w:rsidRPr="000C41C0" w:rsidRDefault="000C41C0" w:rsidP="006B57B8">
            <w:pPr>
              <w:rPr>
                <w:rFonts w:asciiTheme="majorBidi" w:eastAsiaTheme="minorHAnsi" w:hAnsiTheme="majorBidi" w:cstheme="majorBidi"/>
                <w:b/>
                <w:lang w:eastAsia="en-US"/>
              </w:rPr>
            </w:pPr>
          </w:p>
        </w:tc>
        <w:tc>
          <w:tcPr>
            <w:tcW w:w="2126" w:type="dxa"/>
          </w:tcPr>
          <w:p w14:paraId="2C41AD2B" w14:textId="77777777" w:rsidR="000C41C0" w:rsidRPr="000C41C0" w:rsidRDefault="000C41C0" w:rsidP="0033394B">
            <w:pPr>
              <w:jc w:val="center"/>
              <w:rPr>
                <w:rFonts w:asciiTheme="majorBidi" w:eastAsiaTheme="minorHAnsi" w:hAnsiTheme="majorBidi" w:cstheme="majorBidi"/>
                <w:b/>
                <w:bCs/>
                <w:spacing w:val="2"/>
                <w:lang w:eastAsia="en-US"/>
              </w:rPr>
            </w:pPr>
          </w:p>
          <w:p w14:paraId="6E9D0E81" w14:textId="77777777" w:rsidR="000C41C0" w:rsidRPr="000C41C0" w:rsidRDefault="000C41C0" w:rsidP="0033394B">
            <w:pPr>
              <w:jc w:val="center"/>
              <w:rPr>
                <w:rFonts w:asciiTheme="majorBidi" w:eastAsiaTheme="minorHAnsi" w:hAnsiTheme="majorBidi" w:cstheme="majorBidi"/>
                <w:b/>
                <w:lang w:eastAsia="en-US"/>
              </w:rPr>
            </w:pPr>
            <w:r w:rsidRPr="000C41C0">
              <w:rPr>
                <w:rFonts w:asciiTheme="majorBidi" w:eastAsiaTheme="minorHAnsi" w:hAnsiTheme="majorBidi" w:cstheme="majorBidi"/>
                <w:b/>
                <w:bCs/>
                <w:spacing w:val="2"/>
                <w:lang w:eastAsia="en-US"/>
              </w:rPr>
              <w:t>Electricité</w:t>
            </w:r>
          </w:p>
        </w:tc>
        <w:tc>
          <w:tcPr>
            <w:tcW w:w="1989" w:type="dxa"/>
          </w:tcPr>
          <w:p w14:paraId="1A425A6F" w14:textId="14C4F686" w:rsidR="000C41C0" w:rsidRPr="000C41C0" w:rsidRDefault="000C41C0" w:rsidP="0033394B">
            <w:pPr>
              <w:jc w:val="center"/>
              <w:rPr>
                <w:rFonts w:asciiTheme="majorBidi" w:eastAsiaTheme="minorHAnsi" w:hAnsiTheme="majorBidi" w:cstheme="majorBidi"/>
                <w:b/>
                <w:lang w:eastAsia="en-US"/>
              </w:rPr>
            </w:pPr>
          </w:p>
          <w:p w14:paraId="7E9419A1" w14:textId="15A101B3" w:rsidR="000C41C0" w:rsidRPr="000C41C0" w:rsidRDefault="000C41C0" w:rsidP="0033394B">
            <w:pPr>
              <w:jc w:val="center"/>
              <w:rPr>
                <w:rFonts w:asciiTheme="majorBidi" w:eastAsiaTheme="minorHAnsi" w:hAnsiTheme="majorBidi" w:cstheme="majorBidi"/>
                <w:b/>
                <w:lang w:eastAsia="en-US"/>
              </w:rPr>
            </w:pPr>
            <w:r w:rsidRPr="000C41C0">
              <w:rPr>
                <w:rFonts w:asciiTheme="majorBidi" w:eastAsiaTheme="minorHAnsi" w:hAnsiTheme="majorBidi" w:cstheme="majorBidi"/>
                <w:b/>
                <w:lang w:eastAsia="en-US"/>
              </w:rPr>
              <w:t>KWh</w:t>
            </w:r>
          </w:p>
          <w:p w14:paraId="12A8365E" w14:textId="77777777" w:rsidR="000C41C0" w:rsidRPr="000C41C0" w:rsidRDefault="000C41C0" w:rsidP="0033394B">
            <w:pPr>
              <w:jc w:val="center"/>
              <w:rPr>
                <w:rFonts w:asciiTheme="majorBidi" w:eastAsiaTheme="minorHAnsi" w:hAnsiTheme="majorBidi" w:cstheme="majorBidi"/>
                <w:b/>
                <w:lang w:eastAsia="en-US"/>
              </w:rPr>
            </w:pPr>
          </w:p>
        </w:tc>
        <w:tc>
          <w:tcPr>
            <w:tcW w:w="1413" w:type="dxa"/>
            <w:gridSpan w:val="2"/>
            <w:tcBorders>
              <w:top w:val="single" w:sz="4" w:space="0" w:color="auto"/>
              <w:bottom w:val="single" w:sz="4" w:space="0" w:color="auto"/>
            </w:tcBorders>
          </w:tcPr>
          <w:p w14:paraId="5A3A77CF" w14:textId="77777777" w:rsidR="000C41C0" w:rsidRPr="000C41C0" w:rsidRDefault="000C41C0" w:rsidP="0033394B">
            <w:pPr>
              <w:jc w:val="center"/>
              <w:rPr>
                <w:rFonts w:asciiTheme="majorBidi" w:eastAsiaTheme="minorHAnsi" w:hAnsiTheme="majorBidi" w:cstheme="majorBidi"/>
                <w:color w:val="000000"/>
                <w:lang w:eastAsia="en-US"/>
              </w:rPr>
            </w:pPr>
          </w:p>
        </w:tc>
        <w:tc>
          <w:tcPr>
            <w:tcW w:w="1417" w:type="dxa"/>
            <w:tcBorders>
              <w:top w:val="single" w:sz="4" w:space="0" w:color="auto"/>
              <w:bottom w:val="single" w:sz="4" w:space="0" w:color="auto"/>
            </w:tcBorders>
          </w:tcPr>
          <w:p w14:paraId="10131ADE" w14:textId="77777777" w:rsidR="000C41C0" w:rsidRPr="00E822B0" w:rsidRDefault="000C41C0" w:rsidP="0033394B">
            <w:pPr>
              <w:jc w:val="center"/>
              <w:rPr>
                <w:rFonts w:asciiTheme="majorBidi" w:eastAsiaTheme="minorHAnsi" w:hAnsiTheme="majorBidi" w:cstheme="majorBidi"/>
                <w:color w:val="000000"/>
                <w:lang w:eastAsia="en-US"/>
              </w:rPr>
            </w:pPr>
          </w:p>
          <w:p w14:paraId="47FA61E2" w14:textId="77777777" w:rsidR="000C41C0" w:rsidRPr="000C41C0" w:rsidRDefault="000C41C0" w:rsidP="0033394B">
            <w:pPr>
              <w:ind w:right="-92"/>
              <w:jc w:val="center"/>
              <w:rPr>
                <w:rFonts w:asciiTheme="majorBidi" w:eastAsiaTheme="minorHAnsi" w:hAnsiTheme="majorBidi" w:cstheme="majorBidi"/>
                <w:color w:val="000000"/>
                <w:lang w:eastAsia="en-US"/>
              </w:rPr>
            </w:pPr>
            <w:r w:rsidRPr="000C41C0">
              <w:rPr>
                <w:rFonts w:asciiTheme="majorBidi" w:eastAsiaTheme="minorHAnsi" w:hAnsiTheme="majorBidi" w:cstheme="majorBidi"/>
                <w:lang w:eastAsia="en-US"/>
              </w:rPr>
              <w:t>5 358 226,58</w:t>
            </w:r>
          </w:p>
        </w:tc>
        <w:tc>
          <w:tcPr>
            <w:tcW w:w="1134" w:type="dxa"/>
          </w:tcPr>
          <w:p w14:paraId="6B89ED85" w14:textId="77777777" w:rsidR="000C41C0" w:rsidRPr="000C41C0" w:rsidRDefault="000C41C0" w:rsidP="0033394B">
            <w:pPr>
              <w:jc w:val="center"/>
              <w:rPr>
                <w:rFonts w:asciiTheme="majorBidi" w:eastAsiaTheme="minorHAnsi" w:hAnsiTheme="majorBidi" w:cstheme="majorBidi"/>
                <w:color w:val="000000"/>
                <w:lang w:eastAsia="en-US"/>
              </w:rPr>
            </w:pPr>
          </w:p>
        </w:tc>
        <w:tc>
          <w:tcPr>
            <w:tcW w:w="1154" w:type="dxa"/>
          </w:tcPr>
          <w:p w14:paraId="674F7BF7" w14:textId="77777777" w:rsidR="006B57B8" w:rsidRDefault="006B57B8" w:rsidP="006B57B8">
            <w:pPr>
              <w:ind w:right="-122"/>
              <w:rPr>
                <w:rFonts w:asciiTheme="majorBidi" w:eastAsiaTheme="minorHAnsi" w:hAnsiTheme="majorBidi" w:cstheme="majorBidi"/>
                <w:color w:val="000000"/>
                <w:lang w:eastAsia="en-US"/>
              </w:rPr>
            </w:pPr>
          </w:p>
          <w:p w14:paraId="6E8FD7FE" w14:textId="5A115DFC" w:rsidR="000C41C0" w:rsidRPr="000C41C0" w:rsidRDefault="000C41C0" w:rsidP="006B57B8">
            <w:pPr>
              <w:ind w:right="-122"/>
              <w:rPr>
                <w:rFonts w:asciiTheme="majorBidi" w:eastAsiaTheme="minorHAnsi" w:hAnsiTheme="majorBidi" w:cstheme="majorBidi"/>
                <w:color w:val="000000"/>
                <w:lang w:eastAsia="en-US"/>
              </w:rPr>
            </w:pPr>
            <w:r w:rsidRPr="000C41C0">
              <w:rPr>
                <w:rFonts w:asciiTheme="majorBidi" w:eastAsiaTheme="minorHAnsi" w:hAnsiTheme="majorBidi" w:cstheme="majorBidi"/>
                <w:color w:val="000000"/>
                <w:lang w:eastAsia="en-US"/>
              </w:rPr>
              <w:t>2</w:t>
            </w:r>
            <w:r w:rsidRPr="000C41C0">
              <w:rPr>
                <w:rFonts w:asciiTheme="majorBidi" w:eastAsiaTheme="minorHAnsi" w:hAnsiTheme="majorBidi" w:cstheme="majorBidi"/>
                <w:lang w:eastAsia="en-US"/>
              </w:rPr>
              <w:t xml:space="preserve"> 984 152,87</w:t>
            </w:r>
          </w:p>
        </w:tc>
      </w:tr>
    </w:tbl>
    <w:p w14:paraId="1289EE98" w14:textId="77777777" w:rsidR="00740629" w:rsidRPr="008E574B" w:rsidRDefault="00740629" w:rsidP="000C41C0">
      <w:pPr>
        <w:spacing w:before="240"/>
        <w:rPr>
          <w:color w:val="000000" w:themeColor="text1"/>
          <w:sz w:val="24"/>
          <w:szCs w:val="24"/>
        </w:rPr>
      </w:pPr>
    </w:p>
    <w:p w14:paraId="3559F073" w14:textId="77777777" w:rsidR="00980A90" w:rsidRPr="00740629" w:rsidRDefault="00980A90" w:rsidP="00980A90">
      <w:pPr>
        <w:pStyle w:val="Paragraphedeliste"/>
        <w:numPr>
          <w:ilvl w:val="0"/>
          <w:numId w:val="20"/>
        </w:numPr>
        <w:spacing w:before="240"/>
        <w:rPr>
          <w:rFonts w:asciiTheme="majorBidi" w:hAnsiTheme="majorBidi" w:cstheme="majorBidi"/>
          <w:b/>
          <w:sz w:val="24"/>
        </w:rPr>
      </w:pPr>
      <w:r w:rsidRPr="00740629">
        <w:rPr>
          <w:rFonts w:asciiTheme="majorBidi" w:hAnsiTheme="majorBidi" w:cstheme="majorBidi"/>
          <w:b/>
          <w:sz w:val="24"/>
        </w:rPr>
        <w:t xml:space="preserve">Perspectives : </w:t>
      </w:r>
    </w:p>
    <w:p w14:paraId="426EEB4F" w14:textId="6A60A365" w:rsidR="00AC4965" w:rsidRDefault="00AC4965" w:rsidP="00AC4965">
      <w:pPr>
        <w:pStyle w:val="Paragraphe"/>
        <w:numPr>
          <w:ilvl w:val="0"/>
          <w:numId w:val="2"/>
        </w:numPr>
        <w:spacing w:before="240" w:after="240" w:line="276" w:lineRule="auto"/>
      </w:pPr>
      <w:r w:rsidRPr="00AC4965">
        <w:t>Le programme des semis pour la nouvelle campagne 2025-26 qui s’étale de septembre à décembre a connu une bonne dynamique et progression importante par rapport à la campagne 2024-25 malgré un début des semis marqué par une absence totale des pluies</w:t>
      </w:r>
      <w:r>
        <w:t> ;</w:t>
      </w:r>
    </w:p>
    <w:p w14:paraId="67B6E223" w14:textId="6E5ED119" w:rsidR="000A7864" w:rsidRDefault="00AC4965" w:rsidP="00AC4965">
      <w:pPr>
        <w:pStyle w:val="Paragraphe"/>
        <w:numPr>
          <w:ilvl w:val="0"/>
          <w:numId w:val="2"/>
        </w:numPr>
        <w:spacing w:before="240" w:after="240" w:line="276" w:lineRule="auto"/>
      </w:pPr>
      <w:r w:rsidRPr="00AC4965">
        <w:t>Les précipitations significatives enregistrées récemment à l’échelle nationale constituent un signal encourageant non seulement pour la campagne en cours mais aussi pour les années suivantes. L’impact important sur le taux de remplissage des barrages renforce la visibilité sur les prochaines campagnes et le potentiel d’accroissement de la production nationale de sucre</w:t>
      </w:r>
      <w:r>
        <w:t> ;</w:t>
      </w:r>
    </w:p>
    <w:p w14:paraId="09966242" w14:textId="58D7ACA2" w:rsidR="00AC4965" w:rsidRDefault="00AC4965" w:rsidP="00AC4965">
      <w:pPr>
        <w:pStyle w:val="Paragraphe"/>
        <w:numPr>
          <w:ilvl w:val="0"/>
          <w:numId w:val="2"/>
        </w:numPr>
        <w:spacing w:before="240" w:after="240" w:line="276" w:lineRule="auto"/>
      </w:pPr>
      <w:r w:rsidRPr="00AC4965">
        <w:t>La capacité de raffinage réalisée à la raffinerie de Sidi Bennour et l’augmentation attendue de la production locale permettront de saisir des opportunités sur le marché international et d’augmenter ainsi les volumes exportés par rapport à l’année précédente</w:t>
      </w:r>
      <w:r>
        <w:t> ;</w:t>
      </w:r>
    </w:p>
    <w:p w14:paraId="4F2CCACD" w14:textId="00E6737F" w:rsidR="00AC4965" w:rsidRDefault="00AC4965" w:rsidP="00AC4965">
      <w:pPr>
        <w:pStyle w:val="Paragraphe"/>
        <w:numPr>
          <w:ilvl w:val="0"/>
          <w:numId w:val="2"/>
        </w:numPr>
        <w:spacing w:before="240" w:after="240" w:line="276" w:lineRule="auto"/>
      </w:pPr>
      <w:r w:rsidRPr="00AC4965">
        <w:t>Dans le cadre de sa stratégie de diversification nationale et internationale, un projet innovant de décarbonation et de valorisation des ressources de la raffinerie de Casablanca sera lancé incessamment.</w:t>
      </w:r>
    </w:p>
    <w:p w14:paraId="0D682EDD" w14:textId="77777777" w:rsidR="00944CDB" w:rsidRPr="00B82B8A" w:rsidRDefault="00944CDB" w:rsidP="00944CDB">
      <w:pPr>
        <w:spacing w:before="240"/>
        <w:jc w:val="center"/>
        <w:rPr>
          <w:rFonts w:asciiTheme="majorBidi" w:hAnsiTheme="majorBidi" w:cstheme="majorBidi"/>
          <w:sz w:val="24"/>
        </w:rPr>
      </w:pPr>
      <w:r w:rsidRPr="00B82B8A">
        <w:rPr>
          <w:rFonts w:asciiTheme="majorBidi" w:hAnsiTheme="majorBidi" w:cstheme="majorBidi"/>
          <w:sz w:val="24"/>
        </w:rPr>
        <w:t>-0-</w:t>
      </w:r>
    </w:p>
    <w:p w14:paraId="0D5755D5" w14:textId="77777777" w:rsidR="00944CDB" w:rsidRPr="00B82B8A" w:rsidRDefault="00944CDB" w:rsidP="00944CDB">
      <w:pPr>
        <w:tabs>
          <w:tab w:val="right" w:pos="8505"/>
        </w:tabs>
        <w:jc w:val="both"/>
        <w:rPr>
          <w:sz w:val="24"/>
          <w:szCs w:val="24"/>
        </w:rPr>
      </w:pPr>
    </w:p>
    <w:p w14:paraId="6A847344" w14:textId="77777777" w:rsidR="00944CDB" w:rsidRDefault="00944CDB" w:rsidP="00944CDB">
      <w:pPr>
        <w:tabs>
          <w:tab w:val="right" w:pos="8505"/>
        </w:tabs>
        <w:jc w:val="both"/>
        <w:rPr>
          <w:sz w:val="24"/>
          <w:szCs w:val="24"/>
        </w:rPr>
      </w:pPr>
      <w:r w:rsidRPr="00B82B8A">
        <w:rPr>
          <w:sz w:val="24"/>
          <w:szCs w:val="24"/>
        </w:rPr>
        <w:t xml:space="preserve">Vos Commissaires aux comptes feront dans leur rapport l’analyse des comptes et du bilan. </w:t>
      </w:r>
    </w:p>
    <w:p w14:paraId="7646DBF4" w14:textId="77777777" w:rsidR="00944CDB" w:rsidRPr="00B82B8A" w:rsidRDefault="00944CDB" w:rsidP="00944CDB">
      <w:pPr>
        <w:tabs>
          <w:tab w:val="right" w:pos="8505"/>
        </w:tabs>
        <w:ind w:right="143"/>
        <w:jc w:val="both"/>
        <w:rPr>
          <w:sz w:val="24"/>
          <w:szCs w:val="24"/>
        </w:rPr>
      </w:pPr>
    </w:p>
    <w:p w14:paraId="17712132" w14:textId="0694A76B" w:rsidR="00944CDB" w:rsidRPr="00B82B8A" w:rsidRDefault="00944CDB" w:rsidP="00944CDB">
      <w:pPr>
        <w:tabs>
          <w:tab w:val="right" w:pos="8505"/>
        </w:tabs>
        <w:jc w:val="both"/>
        <w:rPr>
          <w:sz w:val="24"/>
          <w:szCs w:val="24"/>
        </w:rPr>
      </w:pPr>
      <w:r w:rsidRPr="00B82B8A">
        <w:rPr>
          <w:sz w:val="24"/>
          <w:szCs w:val="24"/>
        </w:rPr>
        <w:t xml:space="preserve">Ceux-ci font apparaître un bénéfice net comptable </w:t>
      </w:r>
      <w:r w:rsidRPr="00B82B8A">
        <w:rPr>
          <w:rFonts w:asciiTheme="majorBidi" w:hAnsiTheme="majorBidi" w:cstheme="majorBidi"/>
          <w:sz w:val="24"/>
          <w:szCs w:val="24"/>
        </w:rPr>
        <w:t xml:space="preserve">de </w:t>
      </w:r>
      <w:r w:rsidR="00260D58" w:rsidRPr="00260D58">
        <w:rPr>
          <w:rFonts w:ascii="Times" w:hAnsi="Times"/>
          <w:color w:val="000000"/>
          <w:sz w:val="24"/>
        </w:rPr>
        <w:t>694.683.454,26</w:t>
      </w:r>
      <w:r w:rsidRPr="005D5062">
        <w:rPr>
          <w:rFonts w:ascii="Times" w:hAnsi="Times"/>
          <w:sz w:val="24"/>
        </w:rPr>
        <w:t xml:space="preserve"> dirhams</w:t>
      </w:r>
      <w:r w:rsidRPr="00B82B8A">
        <w:rPr>
          <w:sz w:val="24"/>
          <w:szCs w:val="24"/>
        </w:rPr>
        <w:t xml:space="preserve"> dont nous vous proposons l’affectation suivante :</w:t>
      </w:r>
    </w:p>
    <w:p w14:paraId="6A1330E3" w14:textId="77777777" w:rsidR="00944CDB" w:rsidRPr="00B82B8A" w:rsidRDefault="00944CDB" w:rsidP="00944CDB">
      <w:pPr>
        <w:tabs>
          <w:tab w:val="left" w:pos="1440"/>
          <w:tab w:val="right" w:pos="8505"/>
        </w:tabs>
        <w:ind w:left="-142"/>
        <w:jc w:val="both"/>
        <w:rPr>
          <w:rFonts w:ascii="Times" w:hAnsi="Times"/>
          <w:sz w:val="24"/>
          <w:szCs w:val="24"/>
        </w:rPr>
      </w:pPr>
      <w:bookmarkStart w:id="0" w:name="OLE_LINK7"/>
    </w:p>
    <w:bookmarkEnd w:id="0"/>
    <w:p w14:paraId="7D47575E" w14:textId="47F0F449" w:rsidR="00944CDB" w:rsidRPr="001871AF" w:rsidRDefault="00944CDB" w:rsidP="00944CDB">
      <w:pPr>
        <w:tabs>
          <w:tab w:val="right" w:pos="8505"/>
        </w:tabs>
        <w:spacing w:line="240" w:lineRule="exact"/>
        <w:ind w:left="426"/>
        <w:jc w:val="both"/>
        <w:rPr>
          <w:sz w:val="24"/>
        </w:rPr>
      </w:pPr>
      <w:r w:rsidRPr="001871AF">
        <w:rPr>
          <w:sz w:val="24"/>
        </w:rPr>
        <w:t>Bénéfice net comptable</w:t>
      </w:r>
      <w:r w:rsidRPr="001871AF">
        <w:rPr>
          <w:sz w:val="24"/>
        </w:rPr>
        <w:tab/>
      </w:r>
      <w:r w:rsidR="00260D58" w:rsidRPr="00260D58">
        <w:rPr>
          <w:rFonts w:ascii="Times" w:hAnsi="Times"/>
          <w:color w:val="000000"/>
          <w:sz w:val="24"/>
        </w:rPr>
        <w:t>694.683.454,26</w:t>
      </w:r>
      <w:r w:rsidRPr="001871AF">
        <w:rPr>
          <w:rFonts w:ascii="Times" w:hAnsi="Times"/>
          <w:sz w:val="24"/>
        </w:rPr>
        <w:t xml:space="preserve">   DH</w:t>
      </w:r>
    </w:p>
    <w:p w14:paraId="34EFA85C" w14:textId="77777777" w:rsidR="00944CDB" w:rsidRPr="001871AF" w:rsidRDefault="00944CDB" w:rsidP="00944CDB">
      <w:pPr>
        <w:tabs>
          <w:tab w:val="right" w:pos="8505"/>
        </w:tabs>
        <w:spacing w:line="240" w:lineRule="exact"/>
        <w:ind w:left="426"/>
        <w:jc w:val="both"/>
        <w:rPr>
          <w:sz w:val="24"/>
        </w:rPr>
      </w:pPr>
    </w:p>
    <w:p w14:paraId="691AAAF6" w14:textId="0D792408" w:rsidR="00944CDB" w:rsidRPr="001871AF" w:rsidRDefault="00944CDB" w:rsidP="00944CDB">
      <w:pPr>
        <w:jc w:val="both"/>
        <w:rPr>
          <w:rFonts w:ascii="Aptos Narrow" w:hAnsi="Aptos Narrow"/>
        </w:rPr>
      </w:pPr>
      <w:r w:rsidRPr="001871AF">
        <w:rPr>
          <w:sz w:val="24"/>
        </w:rPr>
        <w:t xml:space="preserve">       Report à nouveau sur exercices antérieurs</w:t>
      </w:r>
      <w:r w:rsidRPr="001871AF">
        <w:t xml:space="preserve">                       </w:t>
      </w:r>
      <w:proofErr w:type="gramStart"/>
      <w:r w:rsidRPr="001871AF">
        <w:t xml:space="preserve">   (</w:t>
      </w:r>
      <w:proofErr w:type="gramEnd"/>
      <w:r w:rsidRPr="001871AF">
        <w:t xml:space="preserve">+)          </w:t>
      </w:r>
      <w:r w:rsidR="00637A34" w:rsidRPr="00637A34">
        <w:rPr>
          <w:rFonts w:ascii="Times" w:hAnsi="Times"/>
          <w:color w:val="000000"/>
          <w:sz w:val="24"/>
        </w:rPr>
        <w:t xml:space="preserve">186.928.285,16 </w:t>
      </w:r>
      <w:r w:rsidRPr="001871AF">
        <w:rPr>
          <w:rFonts w:ascii="Times" w:hAnsi="Times"/>
          <w:sz w:val="24"/>
        </w:rPr>
        <w:t xml:space="preserve">  DH</w:t>
      </w:r>
      <w:r w:rsidRPr="001871AF">
        <w:t xml:space="preserve"> </w:t>
      </w:r>
    </w:p>
    <w:p w14:paraId="3F1D7B88" w14:textId="77777777" w:rsidR="00944CDB" w:rsidRPr="001871AF" w:rsidRDefault="00944CDB" w:rsidP="00944CDB">
      <w:pPr>
        <w:keepNext/>
        <w:tabs>
          <w:tab w:val="left" w:pos="284"/>
          <w:tab w:val="left" w:pos="864"/>
          <w:tab w:val="left" w:pos="1440"/>
          <w:tab w:val="left" w:pos="3686"/>
          <w:tab w:val="right" w:pos="8505"/>
          <w:tab w:val="left" w:pos="8931"/>
        </w:tabs>
        <w:spacing w:line="240" w:lineRule="exact"/>
        <w:ind w:left="426" w:right="708"/>
        <w:jc w:val="both"/>
        <w:outlineLvl w:val="5"/>
        <w:rPr>
          <w:sz w:val="24"/>
          <w:szCs w:val="24"/>
        </w:rPr>
      </w:pPr>
      <w:r w:rsidRPr="001871AF">
        <w:rPr>
          <w:sz w:val="24"/>
          <w:szCs w:val="24"/>
        </w:rPr>
        <w:tab/>
      </w:r>
      <w:r w:rsidRPr="001871AF">
        <w:rPr>
          <w:sz w:val="24"/>
          <w:szCs w:val="24"/>
        </w:rPr>
        <w:tab/>
      </w:r>
      <w:r w:rsidRPr="001871AF">
        <w:rPr>
          <w:sz w:val="24"/>
          <w:szCs w:val="24"/>
        </w:rPr>
        <w:tab/>
      </w:r>
      <w:r w:rsidRPr="001871AF">
        <w:rPr>
          <w:sz w:val="24"/>
          <w:szCs w:val="24"/>
        </w:rPr>
        <w:tab/>
        <w:t>--------------------------------</w:t>
      </w:r>
    </w:p>
    <w:p w14:paraId="6918D3EA" w14:textId="14C3B57C" w:rsidR="00944CDB" w:rsidRPr="00D4620F" w:rsidRDefault="00944CDB" w:rsidP="00944CDB">
      <w:pPr>
        <w:keepNext/>
        <w:tabs>
          <w:tab w:val="left" w:pos="3828"/>
          <w:tab w:val="left" w:pos="6690"/>
          <w:tab w:val="left" w:pos="7088"/>
          <w:tab w:val="right" w:pos="8505"/>
          <w:tab w:val="left" w:pos="8931"/>
        </w:tabs>
        <w:spacing w:line="240" w:lineRule="exact"/>
        <w:ind w:left="426"/>
        <w:outlineLvl w:val="1"/>
        <w:rPr>
          <w:rFonts w:ascii="Times" w:hAnsi="Times"/>
          <w:color w:val="000000"/>
          <w:sz w:val="24"/>
        </w:rPr>
      </w:pPr>
      <w:r w:rsidRPr="001871AF">
        <w:rPr>
          <w:bCs/>
          <w:i/>
          <w:iCs/>
          <w:sz w:val="24"/>
        </w:rPr>
        <w:t>Solde</w:t>
      </w:r>
      <w:r w:rsidRPr="001871AF">
        <w:rPr>
          <w:bCs/>
          <w:i/>
          <w:iCs/>
          <w:sz w:val="24"/>
        </w:rPr>
        <w:tab/>
        <w:t xml:space="preserve">                                          </w:t>
      </w:r>
      <w:r w:rsidR="00D4620F">
        <w:rPr>
          <w:bCs/>
          <w:i/>
          <w:iCs/>
          <w:sz w:val="24"/>
        </w:rPr>
        <w:t xml:space="preserve">  </w:t>
      </w:r>
      <w:r w:rsidR="00D4620F" w:rsidRPr="00D4620F">
        <w:rPr>
          <w:rFonts w:ascii="Times" w:hAnsi="Times"/>
          <w:color w:val="000000"/>
          <w:sz w:val="24"/>
        </w:rPr>
        <w:t xml:space="preserve">881.611.739,42 </w:t>
      </w:r>
      <w:r w:rsidRPr="00D4620F">
        <w:rPr>
          <w:rFonts w:ascii="Times" w:hAnsi="Times"/>
          <w:color w:val="000000"/>
          <w:sz w:val="24"/>
        </w:rPr>
        <w:t xml:space="preserve">  DH</w:t>
      </w:r>
    </w:p>
    <w:p w14:paraId="7886AB18" w14:textId="261C869C" w:rsidR="00944CDB" w:rsidRPr="001871AF" w:rsidRDefault="00233B94" w:rsidP="00944CDB">
      <w:pPr>
        <w:tabs>
          <w:tab w:val="right" w:pos="8505"/>
        </w:tabs>
        <w:jc w:val="both"/>
      </w:pPr>
      <w:r>
        <w:t xml:space="preserve"> </w:t>
      </w:r>
    </w:p>
    <w:p w14:paraId="615EB7EB" w14:textId="4B4D3160" w:rsidR="00944CDB" w:rsidRPr="00770C09" w:rsidRDefault="00944CDB" w:rsidP="00944CDB">
      <w:pPr>
        <w:keepNext/>
        <w:tabs>
          <w:tab w:val="left" w:pos="284"/>
          <w:tab w:val="left" w:pos="864"/>
          <w:tab w:val="left" w:pos="1440"/>
          <w:tab w:val="left" w:pos="3686"/>
          <w:tab w:val="right" w:pos="8647"/>
          <w:tab w:val="left" w:pos="8931"/>
        </w:tabs>
        <w:spacing w:line="240" w:lineRule="exact"/>
        <w:ind w:left="426" w:right="708"/>
        <w:jc w:val="both"/>
        <w:outlineLvl w:val="5"/>
        <w:rPr>
          <w:color w:val="000000" w:themeColor="text1"/>
          <w:sz w:val="24"/>
          <w:szCs w:val="24"/>
        </w:rPr>
      </w:pPr>
      <w:r w:rsidRPr="001871AF">
        <w:rPr>
          <w:sz w:val="24"/>
          <w:szCs w:val="24"/>
        </w:rPr>
        <w:t>Dividende</w:t>
      </w:r>
      <w:r w:rsidRPr="001871AF">
        <w:rPr>
          <w:sz w:val="24"/>
          <w:szCs w:val="24"/>
        </w:rPr>
        <w:tab/>
      </w:r>
      <w:r w:rsidRPr="001871AF">
        <w:rPr>
          <w:sz w:val="24"/>
          <w:szCs w:val="24"/>
        </w:rPr>
        <w:tab/>
        <w:t xml:space="preserve">                               </w:t>
      </w:r>
      <w:proofErr w:type="gramStart"/>
      <w:r w:rsidRPr="001871AF">
        <w:rPr>
          <w:sz w:val="24"/>
          <w:szCs w:val="24"/>
        </w:rPr>
        <w:t xml:space="preserve">   </w:t>
      </w:r>
      <w:r w:rsidRPr="00770C09">
        <w:rPr>
          <w:color w:val="000000" w:themeColor="text1"/>
          <w:sz w:val="24"/>
          <w:szCs w:val="24"/>
        </w:rPr>
        <w:t>(</w:t>
      </w:r>
      <w:proofErr w:type="gramEnd"/>
      <w:r w:rsidRPr="00770C09">
        <w:rPr>
          <w:color w:val="000000" w:themeColor="text1"/>
          <w:sz w:val="24"/>
          <w:szCs w:val="24"/>
        </w:rPr>
        <w:t xml:space="preserve">-)     </w:t>
      </w:r>
      <w:r w:rsidRPr="00770C09">
        <w:rPr>
          <w:color w:val="000000" w:themeColor="text1"/>
          <w:sz w:val="24"/>
        </w:rPr>
        <w:t xml:space="preserve">   </w:t>
      </w:r>
      <w:r w:rsidR="00233B94" w:rsidRPr="009077D8">
        <w:rPr>
          <w:color w:val="000000" w:themeColor="text1"/>
          <w:sz w:val="24"/>
          <w:szCs w:val="24"/>
          <w:lang w:val="fr-MA"/>
        </w:rPr>
        <w:t xml:space="preserve">850.384.287,00  </w:t>
      </w:r>
      <w:r w:rsidR="00233B94" w:rsidRPr="00770C09">
        <w:rPr>
          <w:bCs/>
          <w:color w:val="000000" w:themeColor="text1"/>
          <w:sz w:val="24"/>
        </w:rPr>
        <w:t xml:space="preserve"> </w:t>
      </w:r>
      <w:r w:rsidRPr="00770C09">
        <w:rPr>
          <w:color w:val="000000" w:themeColor="text1"/>
        </w:rPr>
        <w:t xml:space="preserve"> </w:t>
      </w:r>
      <w:r w:rsidRPr="00770C09">
        <w:rPr>
          <w:color w:val="000000" w:themeColor="text1"/>
          <w:sz w:val="24"/>
          <w:szCs w:val="24"/>
        </w:rPr>
        <w:t>DH</w:t>
      </w:r>
    </w:p>
    <w:p w14:paraId="09C2AA7C" w14:textId="77777777" w:rsidR="00944CDB" w:rsidRPr="00770C09" w:rsidRDefault="00944CDB" w:rsidP="00944CDB">
      <w:pPr>
        <w:tabs>
          <w:tab w:val="right" w:pos="8505"/>
        </w:tabs>
        <w:spacing w:line="240" w:lineRule="exact"/>
        <w:ind w:left="426"/>
        <w:jc w:val="both"/>
        <w:rPr>
          <w:color w:val="000000" w:themeColor="text1"/>
          <w:sz w:val="24"/>
        </w:rPr>
      </w:pPr>
      <w:r w:rsidRPr="00770C09">
        <w:rPr>
          <w:color w:val="000000" w:themeColor="text1"/>
          <w:sz w:val="24"/>
        </w:rPr>
        <w:tab/>
        <w:t>--------------------------------</w:t>
      </w:r>
    </w:p>
    <w:p w14:paraId="0C13110B" w14:textId="27E1E6AF" w:rsidR="00944CDB" w:rsidRPr="00B82B8A" w:rsidRDefault="00944CDB" w:rsidP="00944CDB">
      <w:pPr>
        <w:tabs>
          <w:tab w:val="right" w:pos="8505"/>
        </w:tabs>
        <w:spacing w:line="240" w:lineRule="exact"/>
        <w:ind w:left="426"/>
        <w:jc w:val="both"/>
        <w:rPr>
          <w:sz w:val="24"/>
        </w:rPr>
      </w:pPr>
      <w:r w:rsidRPr="00770C09">
        <w:rPr>
          <w:bCs/>
          <w:i/>
          <w:iCs/>
          <w:color w:val="000000" w:themeColor="text1"/>
          <w:sz w:val="24"/>
        </w:rPr>
        <w:t>Solde</w:t>
      </w:r>
      <w:r w:rsidR="00917A77" w:rsidRPr="00770C09">
        <w:rPr>
          <w:color w:val="000000" w:themeColor="text1"/>
        </w:rPr>
        <w:t xml:space="preserve">                                                                                                                 </w:t>
      </w:r>
      <w:r w:rsidR="00917A77" w:rsidRPr="009077D8">
        <w:rPr>
          <w:color w:val="000000" w:themeColor="text1"/>
          <w:sz w:val="24"/>
          <w:szCs w:val="24"/>
          <w:lang w:val="fr-MA"/>
        </w:rPr>
        <w:t>31.227.452,42</w:t>
      </w:r>
      <w:r w:rsidR="00917A77" w:rsidRPr="00770C09">
        <w:rPr>
          <w:color w:val="000000" w:themeColor="text1"/>
        </w:rPr>
        <w:t xml:space="preserve"> </w:t>
      </w:r>
      <w:r w:rsidRPr="00770C09">
        <w:rPr>
          <w:bCs/>
          <w:color w:val="000000" w:themeColor="text1"/>
          <w:sz w:val="24"/>
        </w:rPr>
        <w:t xml:space="preserve"> </w:t>
      </w:r>
      <w:r w:rsidR="00917A77" w:rsidRPr="00770C09">
        <w:rPr>
          <w:bCs/>
          <w:color w:val="000000" w:themeColor="text1"/>
          <w:sz w:val="24"/>
        </w:rPr>
        <w:t xml:space="preserve"> </w:t>
      </w:r>
      <w:r w:rsidRPr="00770C09">
        <w:rPr>
          <w:bCs/>
          <w:color w:val="000000" w:themeColor="text1"/>
          <w:sz w:val="24"/>
        </w:rPr>
        <w:t>DH</w:t>
      </w:r>
      <w:r w:rsidRPr="007C75C4">
        <w:rPr>
          <w:sz w:val="24"/>
        </w:rPr>
        <w:tab/>
      </w:r>
    </w:p>
    <w:p w14:paraId="52819D19" w14:textId="77777777" w:rsidR="00944CDB" w:rsidRPr="007C75C4" w:rsidRDefault="00944CDB" w:rsidP="00944CDB">
      <w:pPr>
        <w:jc w:val="both"/>
        <w:rPr>
          <w:sz w:val="24"/>
        </w:rPr>
      </w:pPr>
    </w:p>
    <w:p w14:paraId="5174BA92" w14:textId="77777777" w:rsidR="00944CDB" w:rsidRPr="00B82B8A" w:rsidRDefault="00944CDB" w:rsidP="00944CDB">
      <w:pPr>
        <w:jc w:val="both"/>
        <w:rPr>
          <w:rFonts w:asciiTheme="majorBidi" w:eastAsiaTheme="majorEastAsia" w:hAnsiTheme="majorBidi" w:cstheme="majorBidi"/>
          <w:sz w:val="24"/>
          <w:szCs w:val="24"/>
        </w:rPr>
      </w:pPr>
      <w:proofErr w:type="gramStart"/>
      <w:r w:rsidRPr="00B82B8A">
        <w:rPr>
          <w:rFonts w:asciiTheme="majorBidi" w:eastAsiaTheme="majorEastAsia" w:hAnsiTheme="majorBidi" w:cstheme="majorBidi"/>
          <w:sz w:val="24"/>
          <w:szCs w:val="24"/>
        </w:rPr>
        <w:t>que</w:t>
      </w:r>
      <w:proofErr w:type="gramEnd"/>
      <w:r w:rsidRPr="00B82B8A">
        <w:rPr>
          <w:rFonts w:asciiTheme="majorBidi" w:eastAsiaTheme="majorEastAsia" w:hAnsiTheme="majorBidi" w:cstheme="majorBidi"/>
          <w:sz w:val="24"/>
          <w:szCs w:val="24"/>
        </w:rPr>
        <w:t xml:space="preserve"> nous vous proposons de reporter à nouveau.</w:t>
      </w:r>
    </w:p>
    <w:p w14:paraId="062661DD" w14:textId="77777777" w:rsidR="00944CDB" w:rsidRPr="00B82B8A" w:rsidRDefault="00944CDB" w:rsidP="00944CDB">
      <w:pPr>
        <w:jc w:val="both"/>
        <w:rPr>
          <w:sz w:val="24"/>
          <w:szCs w:val="24"/>
        </w:rPr>
      </w:pPr>
    </w:p>
    <w:p w14:paraId="09850134" w14:textId="6C6ADAF0" w:rsidR="00944CDB" w:rsidRDefault="00944CDB" w:rsidP="00944CDB">
      <w:pPr>
        <w:jc w:val="both"/>
        <w:rPr>
          <w:sz w:val="24"/>
          <w:szCs w:val="24"/>
        </w:rPr>
      </w:pPr>
      <w:r w:rsidRPr="00B82B8A">
        <w:rPr>
          <w:sz w:val="24"/>
          <w:szCs w:val="24"/>
        </w:rPr>
        <w:t xml:space="preserve">Le dividende total à distribuer </w:t>
      </w:r>
      <w:r w:rsidRPr="00770C09">
        <w:rPr>
          <w:color w:val="000000" w:themeColor="text1"/>
          <w:sz w:val="24"/>
          <w:szCs w:val="24"/>
        </w:rPr>
        <w:t xml:space="preserve">s’élèverait à </w:t>
      </w:r>
      <w:r w:rsidR="00B63D85" w:rsidRPr="006128A1">
        <w:rPr>
          <w:color w:val="000000" w:themeColor="text1"/>
          <w:sz w:val="24"/>
          <w:szCs w:val="24"/>
          <w:lang w:val="fr-MA"/>
        </w:rPr>
        <w:t xml:space="preserve">850.384.287,00 </w:t>
      </w:r>
      <w:r w:rsidRPr="00770C09">
        <w:rPr>
          <w:bCs/>
          <w:color w:val="000000" w:themeColor="text1"/>
          <w:sz w:val="24"/>
        </w:rPr>
        <w:t>DH</w:t>
      </w:r>
      <w:r w:rsidRPr="00B82B8A">
        <w:rPr>
          <w:sz w:val="24"/>
          <w:szCs w:val="24"/>
        </w:rPr>
        <w:t xml:space="preserve">, soit </w:t>
      </w:r>
      <w:r w:rsidR="00B63D85">
        <w:rPr>
          <w:sz w:val="24"/>
          <w:szCs w:val="24"/>
        </w:rPr>
        <w:t>9</w:t>
      </w:r>
      <w:r w:rsidRPr="00B82B8A">
        <w:rPr>
          <w:sz w:val="24"/>
          <w:szCs w:val="24"/>
        </w:rPr>
        <w:t xml:space="preserve"> DH par action.</w:t>
      </w:r>
    </w:p>
    <w:p w14:paraId="6D49E664" w14:textId="77777777" w:rsidR="00486C09" w:rsidRDefault="00486C09" w:rsidP="00944CDB">
      <w:pPr>
        <w:jc w:val="both"/>
        <w:rPr>
          <w:sz w:val="24"/>
          <w:szCs w:val="24"/>
        </w:rPr>
      </w:pPr>
    </w:p>
    <w:p w14:paraId="117F0CA4" w14:textId="58BABB6C" w:rsidR="00486C09" w:rsidRDefault="00486C09" w:rsidP="00486C09">
      <w:pPr>
        <w:tabs>
          <w:tab w:val="left" w:pos="1134"/>
          <w:tab w:val="left" w:pos="5103"/>
          <w:tab w:val="left" w:pos="6804"/>
          <w:tab w:val="left" w:pos="9072"/>
        </w:tabs>
        <w:jc w:val="both"/>
        <w:rPr>
          <w:sz w:val="24"/>
          <w:szCs w:val="24"/>
        </w:rPr>
      </w:pPr>
      <w:r w:rsidRPr="00B82B8A">
        <w:rPr>
          <w:sz w:val="24"/>
          <w:szCs w:val="24"/>
        </w:rPr>
        <w:t xml:space="preserve">Nous vous proposons de fixer </w:t>
      </w:r>
      <w:r w:rsidR="007C0720">
        <w:rPr>
          <w:sz w:val="24"/>
          <w:szCs w:val="24"/>
        </w:rPr>
        <w:t>s</w:t>
      </w:r>
      <w:r>
        <w:rPr>
          <w:sz w:val="24"/>
          <w:szCs w:val="24"/>
        </w:rPr>
        <w:t>a</w:t>
      </w:r>
      <w:r w:rsidRPr="00B82B8A">
        <w:rPr>
          <w:sz w:val="24"/>
          <w:szCs w:val="24"/>
        </w:rPr>
        <w:t xml:space="preserve"> date de mise en paiement à compter du </w:t>
      </w:r>
      <w:r>
        <w:rPr>
          <w:sz w:val="24"/>
          <w:szCs w:val="24"/>
        </w:rPr>
        <w:t>31</w:t>
      </w:r>
      <w:r w:rsidRPr="00B82B8A">
        <w:rPr>
          <w:sz w:val="24"/>
          <w:szCs w:val="24"/>
        </w:rPr>
        <w:t xml:space="preserve"> juillet 202</w:t>
      </w:r>
      <w:r>
        <w:rPr>
          <w:sz w:val="24"/>
          <w:szCs w:val="24"/>
        </w:rPr>
        <w:t>6</w:t>
      </w:r>
      <w:r w:rsidRPr="00B82B8A">
        <w:rPr>
          <w:sz w:val="24"/>
          <w:szCs w:val="24"/>
        </w:rPr>
        <w:t xml:space="preserve"> selon              les modalités prévues par la réglementation en vigueur.</w:t>
      </w:r>
    </w:p>
    <w:p w14:paraId="1CE74C9C" w14:textId="77777777" w:rsidR="00C82289" w:rsidRDefault="00C82289" w:rsidP="009618CF">
      <w:pPr>
        <w:tabs>
          <w:tab w:val="left" w:pos="1276"/>
          <w:tab w:val="right" w:pos="7938"/>
        </w:tabs>
        <w:spacing w:line="240" w:lineRule="exact"/>
        <w:ind w:right="-1"/>
        <w:jc w:val="both"/>
        <w:rPr>
          <w:color w:val="FF0000"/>
          <w:sz w:val="24"/>
        </w:rPr>
      </w:pPr>
    </w:p>
    <w:p w14:paraId="4151278E" w14:textId="1C9B488F" w:rsidR="009618CF" w:rsidRPr="00AD614D" w:rsidRDefault="00C82289" w:rsidP="009618CF">
      <w:pPr>
        <w:tabs>
          <w:tab w:val="left" w:pos="1276"/>
          <w:tab w:val="right" w:pos="7938"/>
        </w:tabs>
        <w:spacing w:line="240" w:lineRule="exact"/>
        <w:ind w:right="-1"/>
        <w:jc w:val="both"/>
        <w:rPr>
          <w:sz w:val="24"/>
          <w:szCs w:val="24"/>
        </w:rPr>
      </w:pPr>
      <w:r w:rsidRPr="00AD614D">
        <w:rPr>
          <w:sz w:val="24"/>
        </w:rPr>
        <w:t>Usant de la faculté donnée par l’article 333 de la loi 17-95, votre Conseil d’administration</w:t>
      </w:r>
      <w:r w:rsidR="009625A4" w:rsidRPr="00AD614D">
        <w:rPr>
          <w:sz w:val="24"/>
        </w:rPr>
        <w:t xml:space="preserve"> propose la mise en distribution </w:t>
      </w:r>
      <w:r w:rsidR="00AD614D" w:rsidRPr="00AD614D">
        <w:rPr>
          <w:sz w:val="24"/>
        </w:rPr>
        <w:t>à</w:t>
      </w:r>
      <w:r w:rsidR="009625A4" w:rsidRPr="00AD614D">
        <w:rPr>
          <w:sz w:val="24"/>
        </w:rPr>
        <w:t xml:space="preserve"> titre exceptionnel d’une somme globale de 94.487.143,00 DH à prélever sur le poste « </w:t>
      </w:r>
      <w:r w:rsidR="00CF1DD0">
        <w:rPr>
          <w:sz w:val="24"/>
        </w:rPr>
        <w:t>A</w:t>
      </w:r>
      <w:r w:rsidR="009625A4" w:rsidRPr="00AD614D">
        <w:rPr>
          <w:sz w:val="24"/>
        </w:rPr>
        <w:t xml:space="preserve">utres </w:t>
      </w:r>
      <w:r w:rsidR="00CF1DD0">
        <w:rPr>
          <w:sz w:val="24"/>
        </w:rPr>
        <w:t>R</w:t>
      </w:r>
      <w:r w:rsidR="00AD614D" w:rsidRPr="00AD614D">
        <w:rPr>
          <w:sz w:val="24"/>
        </w:rPr>
        <w:t>éserves »</w:t>
      </w:r>
      <w:r w:rsidR="00AD614D">
        <w:rPr>
          <w:sz w:val="24"/>
        </w:rPr>
        <w:t xml:space="preserve">, </w:t>
      </w:r>
      <w:r w:rsidR="00762D37" w:rsidRPr="00AD614D">
        <w:rPr>
          <w:sz w:val="24"/>
        </w:rPr>
        <w:t>soit 1 dirham par action</w:t>
      </w:r>
      <w:r w:rsidR="009625A4" w:rsidRPr="00AD614D">
        <w:rPr>
          <w:sz w:val="24"/>
        </w:rPr>
        <w:t>.</w:t>
      </w:r>
    </w:p>
    <w:p w14:paraId="4E8BD7EB" w14:textId="77777777" w:rsidR="00944CDB" w:rsidRPr="00B82B8A" w:rsidRDefault="00944CDB" w:rsidP="00944CDB">
      <w:pPr>
        <w:tabs>
          <w:tab w:val="left" w:pos="1134"/>
          <w:tab w:val="left" w:pos="5103"/>
          <w:tab w:val="left" w:pos="6804"/>
          <w:tab w:val="left" w:pos="9072"/>
        </w:tabs>
        <w:ind w:right="143"/>
        <w:jc w:val="both"/>
        <w:rPr>
          <w:sz w:val="24"/>
          <w:szCs w:val="24"/>
        </w:rPr>
      </w:pPr>
    </w:p>
    <w:p w14:paraId="65E73CC4" w14:textId="760D78BD" w:rsidR="00944CDB" w:rsidRPr="00B82B8A" w:rsidRDefault="00944CDB" w:rsidP="00944CDB">
      <w:pPr>
        <w:tabs>
          <w:tab w:val="left" w:pos="1134"/>
          <w:tab w:val="left" w:pos="5103"/>
          <w:tab w:val="left" w:pos="6804"/>
          <w:tab w:val="left" w:pos="9072"/>
        </w:tabs>
        <w:jc w:val="both"/>
        <w:rPr>
          <w:sz w:val="24"/>
          <w:szCs w:val="24"/>
        </w:rPr>
      </w:pPr>
      <w:r w:rsidRPr="00B82B8A">
        <w:rPr>
          <w:sz w:val="24"/>
          <w:szCs w:val="24"/>
        </w:rPr>
        <w:t xml:space="preserve">Nous vous proposons de fixer </w:t>
      </w:r>
      <w:r w:rsidR="00B63D85">
        <w:rPr>
          <w:sz w:val="24"/>
          <w:szCs w:val="24"/>
        </w:rPr>
        <w:t>l</w:t>
      </w:r>
      <w:r w:rsidR="00C604F1">
        <w:rPr>
          <w:sz w:val="24"/>
          <w:szCs w:val="24"/>
        </w:rPr>
        <w:t>a</w:t>
      </w:r>
      <w:r w:rsidR="00B63D85" w:rsidRPr="00B82B8A">
        <w:rPr>
          <w:sz w:val="24"/>
          <w:szCs w:val="24"/>
        </w:rPr>
        <w:t xml:space="preserve"> date</w:t>
      </w:r>
      <w:r w:rsidRPr="00B82B8A">
        <w:rPr>
          <w:sz w:val="24"/>
          <w:szCs w:val="24"/>
        </w:rPr>
        <w:t xml:space="preserve"> de mise en paiement à compter du </w:t>
      </w:r>
      <w:r>
        <w:rPr>
          <w:sz w:val="24"/>
          <w:szCs w:val="24"/>
        </w:rPr>
        <w:t>31</w:t>
      </w:r>
      <w:r w:rsidRPr="00B82B8A">
        <w:rPr>
          <w:sz w:val="24"/>
          <w:szCs w:val="24"/>
        </w:rPr>
        <w:t xml:space="preserve"> juillet 202</w:t>
      </w:r>
      <w:r>
        <w:rPr>
          <w:sz w:val="24"/>
          <w:szCs w:val="24"/>
        </w:rPr>
        <w:t>6</w:t>
      </w:r>
      <w:r w:rsidRPr="00B82B8A">
        <w:rPr>
          <w:sz w:val="24"/>
          <w:szCs w:val="24"/>
        </w:rPr>
        <w:t xml:space="preserve"> selon              les modalités prévues par la réglementation en vigueur.</w:t>
      </w:r>
    </w:p>
    <w:p w14:paraId="731328B5" w14:textId="77777777" w:rsidR="00944CDB" w:rsidRPr="00B82B8A" w:rsidRDefault="00944CDB" w:rsidP="00944CDB">
      <w:pPr>
        <w:tabs>
          <w:tab w:val="left" w:pos="1134"/>
          <w:tab w:val="left" w:pos="5103"/>
          <w:tab w:val="left" w:pos="6804"/>
        </w:tabs>
        <w:spacing w:line="240" w:lineRule="exact"/>
        <w:jc w:val="both"/>
        <w:rPr>
          <w:sz w:val="24"/>
          <w:szCs w:val="24"/>
        </w:rPr>
      </w:pPr>
    </w:p>
    <w:p w14:paraId="410D8B1C" w14:textId="77777777" w:rsidR="00944CDB" w:rsidRPr="00B82B8A" w:rsidRDefault="00944CDB" w:rsidP="00944CDB">
      <w:pPr>
        <w:tabs>
          <w:tab w:val="left" w:pos="2880"/>
        </w:tabs>
        <w:spacing w:line="276" w:lineRule="auto"/>
        <w:jc w:val="both"/>
        <w:rPr>
          <w:sz w:val="24"/>
          <w:szCs w:val="24"/>
        </w:rPr>
      </w:pPr>
      <w:r w:rsidRPr="00B82B8A">
        <w:rPr>
          <w:sz w:val="24"/>
          <w:szCs w:val="24"/>
        </w:rPr>
        <w:t xml:space="preserve">Nous vous donnons maintenant lecture du rapport spécial sur les conventions visées à l’article </w:t>
      </w:r>
      <w:r>
        <w:rPr>
          <w:sz w:val="24"/>
          <w:szCs w:val="24"/>
        </w:rPr>
        <w:t xml:space="preserve">         </w:t>
      </w:r>
      <w:r w:rsidRPr="00B82B8A">
        <w:rPr>
          <w:sz w:val="24"/>
          <w:szCs w:val="24"/>
        </w:rPr>
        <w:t>56 de la Loi 17-95, établi par vos Commissaires aux comptes.</w:t>
      </w:r>
    </w:p>
    <w:p w14:paraId="3F9E859E" w14:textId="77777777" w:rsidR="00944CDB" w:rsidRPr="00B82B8A" w:rsidRDefault="00944CDB" w:rsidP="00944CDB">
      <w:pPr>
        <w:tabs>
          <w:tab w:val="left" w:pos="1134"/>
          <w:tab w:val="left" w:pos="5103"/>
          <w:tab w:val="left" w:pos="6804"/>
          <w:tab w:val="left" w:pos="9072"/>
        </w:tabs>
        <w:ind w:right="143"/>
        <w:jc w:val="both"/>
        <w:rPr>
          <w:sz w:val="24"/>
          <w:szCs w:val="24"/>
        </w:rPr>
      </w:pPr>
    </w:p>
    <w:p w14:paraId="3F78CD13" w14:textId="71113429" w:rsidR="00944CDB" w:rsidRDefault="00944CDB" w:rsidP="00944CDB">
      <w:pPr>
        <w:tabs>
          <w:tab w:val="left" w:pos="4032"/>
          <w:tab w:val="left" w:pos="7200"/>
          <w:tab w:val="left" w:pos="7776"/>
        </w:tabs>
        <w:spacing w:line="276" w:lineRule="auto"/>
        <w:ind w:right="1"/>
        <w:jc w:val="both"/>
        <w:rPr>
          <w:rFonts w:asciiTheme="majorBidi" w:hAnsiTheme="majorBidi" w:cstheme="majorBidi"/>
          <w:sz w:val="24"/>
          <w:szCs w:val="24"/>
        </w:rPr>
      </w:pPr>
      <w:r w:rsidRPr="00B82B8A">
        <w:rPr>
          <w:rFonts w:asciiTheme="majorBidi" w:hAnsiTheme="majorBidi" w:cstheme="majorBidi"/>
          <w:sz w:val="24"/>
          <w:szCs w:val="24"/>
        </w:rPr>
        <w:t xml:space="preserve">Nous vous proposons, de fixer à </w:t>
      </w:r>
      <w:r w:rsidRPr="001871AF">
        <w:rPr>
          <w:sz w:val="24"/>
        </w:rPr>
        <w:t>4.</w:t>
      </w:r>
      <w:r w:rsidR="00403EF9">
        <w:rPr>
          <w:sz w:val="24"/>
        </w:rPr>
        <w:t>50</w:t>
      </w:r>
      <w:r w:rsidRPr="001871AF">
        <w:rPr>
          <w:sz w:val="24"/>
        </w:rPr>
        <w:t xml:space="preserve">0.000 </w:t>
      </w:r>
      <w:r w:rsidRPr="001871AF">
        <w:rPr>
          <w:rFonts w:asciiTheme="majorBidi" w:hAnsiTheme="majorBidi" w:cstheme="majorBidi"/>
          <w:sz w:val="24"/>
          <w:szCs w:val="24"/>
        </w:rPr>
        <w:t>de DH</w:t>
      </w:r>
      <w:r w:rsidRPr="00B82B8A">
        <w:rPr>
          <w:rFonts w:asciiTheme="majorBidi" w:hAnsiTheme="majorBidi" w:cstheme="majorBidi"/>
          <w:sz w:val="24"/>
          <w:szCs w:val="24"/>
        </w:rPr>
        <w:t xml:space="preserve"> le montant brut des jetons de présence </w:t>
      </w:r>
      <w:r w:rsidR="008624A0">
        <w:rPr>
          <w:rFonts w:asciiTheme="majorBidi" w:hAnsiTheme="majorBidi" w:cstheme="majorBidi"/>
          <w:sz w:val="24"/>
          <w:szCs w:val="24"/>
        </w:rPr>
        <w:t>à</w:t>
      </w:r>
      <w:r w:rsidR="002C2068">
        <w:rPr>
          <w:rFonts w:asciiTheme="majorBidi" w:hAnsiTheme="majorBidi" w:cstheme="majorBidi"/>
          <w:sz w:val="24"/>
          <w:szCs w:val="24"/>
        </w:rPr>
        <w:t xml:space="preserve"> </w:t>
      </w:r>
      <w:r w:rsidRPr="00B82B8A">
        <w:rPr>
          <w:rFonts w:asciiTheme="majorBidi" w:hAnsiTheme="majorBidi" w:cstheme="majorBidi"/>
          <w:sz w:val="24"/>
          <w:szCs w:val="24"/>
        </w:rPr>
        <w:t>allou</w:t>
      </w:r>
      <w:r w:rsidR="008624A0">
        <w:rPr>
          <w:rFonts w:asciiTheme="majorBidi" w:hAnsiTheme="majorBidi" w:cstheme="majorBidi"/>
          <w:sz w:val="24"/>
          <w:szCs w:val="24"/>
        </w:rPr>
        <w:t>er</w:t>
      </w:r>
      <w:r w:rsidRPr="00B82B8A">
        <w:rPr>
          <w:rFonts w:asciiTheme="majorBidi" w:hAnsiTheme="majorBidi" w:cstheme="majorBidi"/>
          <w:sz w:val="24"/>
          <w:szCs w:val="24"/>
        </w:rPr>
        <w:t xml:space="preserve"> aux administrateurs. Le Conseil d’administration fixera</w:t>
      </w:r>
      <w:r>
        <w:rPr>
          <w:rFonts w:asciiTheme="majorBidi" w:hAnsiTheme="majorBidi" w:cstheme="majorBidi"/>
          <w:sz w:val="24"/>
          <w:szCs w:val="24"/>
        </w:rPr>
        <w:t xml:space="preserve"> </w:t>
      </w:r>
      <w:r w:rsidRPr="00B82B8A">
        <w:rPr>
          <w:rFonts w:asciiTheme="majorBidi" w:hAnsiTheme="majorBidi" w:cstheme="majorBidi"/>
          <w:sz w:val="24"/>
          <w:szCs w:val="24"/>
        </w:rPr>
        <w:t>les proportions de leur distribution.</w:t>
      </w:r>
    </w:p>
    <w:p w14:paraId="1860211B" w14:textId="77777777" w:rsidR="00944CDB" w:rsidRDefault="00944CDB" w:rsidP="00944CDB">
      <w:pPr>
        <w:tabs>
          <w:tab w:val="left" w:pos="4032"/>
          <w:tab w:val="left" w:pos="7200"/>
          <w:tab w:val="left" w:pos="7776"/>
        </w:tabs>
        <w:spacing w:line="276" w:lineRule="auto"/>
        <w:ind w:right="1"/>
        <w:jc w:val="both"/>
        <w:rPr>
          <w:rFonts w:asciiTheme="majorBidi" w:hAnsiTheme="majorBidi" w:cstheme="majorBidi"/>
          <w:sz w:val="24"/>
          <w:szCs w:val="24"/>
        </w:rPr>
      </w:pPr>
    </w:p>
    <w:p w14:paraId="3AE2BC0F" w14:textId="0B31B16D" w:rsidR="00944CDB" w:rsidRDefault="00944CDB" w:rsidP="00944CDB">
      <w:pPr>
        <w:tabs>
          <w:tab w:val="left" w:pos="1440"/>
          <w:tab w:val="left" w:pos="9072"/>
        </w:tabs>
        <w:jc w:val="both"/>
        <w:rPr>
          <w:sz w:val="24"/>
        </w:rPr>
      </w:pPr>
      <w:r w:rsidRPr="003A33FD">
        <w:rPr>
          <w:rFonts w:asciiTheme="majorBidi" w:hAnsiTheme="majorBidi" w:cstheme="majorBidi"/>
          <w:sz w:val="24"/>
        </w:rPr>
        <w:t xml:space="preserve">Le mandat des commissaires aux comptes, </w:t>
      </w:r>
      <w:r>
        <w:rPr>
          <w:rFonts w:asciiTheme="majorBidi" w:hAnsiTheme="majorBidi" w:cstheme="majorBidi"/>
          <w:sz w:val="24"/>
        </w:rPr>
        <w:t>DELOITTE AUDIT et FIDAROC GRANT THORNTON</w:t>
      </w:r>
      <w:r w:rsidRPr="003A33FD">
        <w:rPr>
          <w:rFonts w:asciiTheme="majorBidi" w:hAnsiTheme="majorBidi" w:cstheme="majorBidi"/>
          <w:sz w:val="24"/>
        </w:rPr>
        <w:t>, vien</w:t>
      </w:r>
      <w:r w:rsidR="00EB3910">
        <w:rPr>
          <w:rFonts w:asciiTheme="majorBidi" w:hAnsiTheme="majorBidi" w:cstheme="majorBidi"/>
          <w:sz w:val="24"/>
        </w:rPr>
        <w:t>t</w:t>
      </w:r>
      <w:r w:rsidRPr="003A33FD">
        <w:rPr>
          <w:rFonts w:asciiTheme="majorBidi" w:hAnsiTheme="majorBidi" w:cstheme="majorBidi"/>
          <w:sz w:val="24"/>
        </w:rPr>
        <w:t xml:space="preserve"> à expiration à l’issue de la présente Assemblée. </w:t>
      </w:r>
      <w:r>
        <w:rPr>
          <w:sz w:val="24"/>
        </w:rPr>
        <w:t xml:space="preserve">Nous vous proposons de </w:t>
      </w:r>
      <w:r w:rsidR="00EB3910">
        <w:rPr>
          <w:sz w:val="24"/>
        </w:rPr>
        <w:t xml:space="preserve">le renouveler pour une période </w:t>
      </w:r>
      <w:r w:rsidR="000773B1">
        <w:rPr>
          <w:sz w:val="24"/>
        </w:rPr>
        <w:t xml:space="preserve">de trois années. </w:t>
      </w:r>
      <w:r w:rsidR="00EB3910">
        <w:rPr>
          <w:sz w:val="24"/>
        </w:rPr>
        <w:t xml:space="preserve"> </w:t>
      </w:r>
    </w:p>
    <w:p w14:paraId="6DC607F5" w14:textId="77777777" w:rsidR="00482E07" w:rsidRDefault="00482E07" w:rsidP="00944CDB">
      <w:pPr>
        <w:tabs>
          <w:tab w:val="left" w:pos="1440"/>
          <w:tab w:val="left" w:pos="9072"/>
        </w:tabs>
        <w:jc w:val="both"/>
        <w:rPr>
          <w:sz w:val="24"/>
        </w:rPr>
      </w:pPr>
    </w:p>
    <w:p w14:paraId="1E46AD9A" w14:textId="1270945F" w:rsidR="004B2808" w:rsidRPr="00E4493A" w:rsidRDefault="00482E07" w:rsidP="00CA44FE">
      <w:pPr>
        <w:tabs>
          <w:tab w:val="left" w:pos="1440"/>
        </w:tabs>
        <w:spacing w:line="240" w:lineRule="exact"/>
        <w:ind w:right="142"/>
        <w:jc w:val="both"/>
        <w:rPr>
          <w:rFonts w:ascii="Times" w:hAnsi="Times"/>
          <w:bCs/>
          <w:sz w:val="24"/>
        </w:rPr>
      </w:pPr>
      <w:r w:rsidRPr="00E4493A">
        <w:rPr>
          <w:rFonts w:ascii="Times" w:hAnsi="Times"/>
          <w:bCs/>
          <w:sz w:val="24"/>
        </w:rPr>
        <w:t>Conformément aux dispositions de l’article 281 de la loi 17-95 sur les sociétés anonymes,</w:t>
      </w:r>
      <w:r w:rsidR="004B2808" w:rsidRPr="00E4493A">
        <w:rPr>
          <w:rFonts w:ascii="Times" w:hAnsi="Times"/>
          <w:bCs/>
          <w:sz w:val="24"/>
        </w:rPr>
        <w:t xml:space="preserve"> nous </w:t>
      </w:r>
      <w:r w:rsidRPr="00E4493A">
        <w:rPr>
          <w:rFonts w:ascii="Times" w:hAnsi="Times"/>
          <w:bCs/>
          <w:sz w:val="24"/>
        </w:rPr>
        <w:t xml:space="preserve">vous proposons d’autoriser </w:t>
      </w:r>
      <w:r w:rsidR="00D7799F" w:rsidRPr="00E4493A">
        <w:rPr>
          <w:rFonts w:ascii="Times" w:hAnsi="Times"/>
          <w:bCs/>
          <w:sz w:val="24"/>
        </w:rPr>
        <w:t xml:space="preserve">le Conseil d’administration </w:t>
      </w:r>
      <w:r w:rsidR="003D78B3" w:rsidRPr="00E4493A">
        <w:rPr>
          <w:rFonts w:ascii="Times" w:hAnsi="Times"/>
          <w:bCs/>
          <w:sz w:val="24"/>
        </w:rPr>
        <w:t xml:space="preserve">et son Directeur Général </w:t>
      </w:r>
      <w:r w:rsidR="00D7799F" w:rsidRPr="00E4493A">
        <w:rPr>
          <w:rFonts w:ascii="Times" w:hAnsi="Times"/>
          <w:bCs/>
          <w:sz w:val="24"/>
        </w:rPr>
        <w:t>avec faculté de subdélégation,</w:t>
      </w:r>
      <w:r w:rsidR="00C113C3" w:rsidRPr="00E4493A">
        <w:rPr>
          <w:rFonts w:ascii="Times" w:hAnsi="Times"/>
          <w:bCs/>
          <w:sz w:val="24"/>
        </w:rPr>
        <w:t xml:space="preserve"> pour</w:t>
      </w:r>
      <w:r w:rsidR="00D7799F" w:rsidRPr="00E4493A">
        <w:rPr>
          <w:rFonts w:ascii="Times" w:hAnsi="Times"/>
          <w:bCs/>
          <w:sz w:val="24"/>
        </w:rPr>
        <w:t xml:space="preserve"> </w:t>
      </w:r>
      <w:r w:rsidR="004B2808" w:rsidRPr="00E4493A">
        <w:rPr>
          <w:rFonts w:ascii="Times" w:hAnsi="Times"/>
          <w:bCs/>
          <w:sz w:val="24"/>
        </w:rPr>
        <w:t>la mise en place d’un</w:t>
      </w:r>
      <w:r w:rsidRPr="00E4493A">
        <w:rPr>
          <w:rFonts w:ascii="Times" w:hAnsi="Times"/>
          <w:bCs/>
          <w:sz w:val="24"/>
        </w:rPr>
        <w:t xml:space="preserve"> programme de rachat en Bourse par Cosumar</w:t>
      </w:r>
      <w:r w:rsidR="00CA44FE" w:rsidRPr="00E4493A">
        <w:rPr>
          <w:rFonts w:ascii="Times" w:hAnsi="Times"/>
          <w:bCs/>
          <w:sz w:val="24"/>
        </w:rPr>
        <w:t xml:space="preserve"> </w:t>
      </w:r>
      <w:r w:rsidR="00ED6EFD" w:rsidRPr="00E4493A">
        <w:rPr>
          <w:rFonts w:ascii="Times" w:hAnsi="Times"/>
          <w:bCs/>
          <w:sz w:val="24"/>
        </w:rPr>
        <w:t xml:space="preserve">de ses propres actions </w:t>
      </w:r>
      <w:r w:rsidR="00CA44FE" w:rsidRPr="00E4493A">
        <w:rPr>
          <w:rFonts w:ascii="Times" w:hAnsi="Times"/>
          <w:bCs/>
          <w:sz w:val="24"/>
        </w:rPr>
        <w:t xml:space="preserve">pour un montant maximum </w:t>
      </w:r>
      <w:r w:rsidR="004B2808" w:rsidRPr="00E4493A">
        <w:rPr>
          <w:rFonts w:ascii="Times" w:hAnsi="Times"/>
          <w:bCs/>
          <w:sz w:val="24"/>
        </w:rPr>
        <w:t>de 1</w:t>
      </w:r>
      <w:r w:rsidR="001E46F9" w:rsidRPr="00E4493A">
        <w:rPr>
          <w:rFonts w:ascii="Times" w:hAnsi="Times"/>
          <w:bCs/>
          <w:sz w:val="24"/>
        </w:rPr>
        <w:t>2</w:t>
      </w:r>
      <w:r w:rsidR="004B2808" w:rsidRPr="00E4493A">
        <w:rPr>
          <w:rFonts w:ascii="Times" w:hAnsi="Times"/>
          <w:bCs/>
          <w:sz w:val="24"/>
        </w:rPr>
        <w:t>0.000.000 de DH</w:t>
      </w:r>
      <w:r w:rsidR="00E4493A" w:rsidRPr="00E4493A">
        <w:rPr>
          <w:rFonts w:ascii="Times" w:hAnsi="Times"/>
          <w:bCs/>
          <w:sz w:val="24"/>
        </w:rPr>
        <w:t xml:space="preserve"> (y compris le contrat de liquidité).</w:t>
      </w:r>
    </w:p>
    <w:p w14:paraId="0D40ECCB" w14:textId="77777777" w:rsidR="004B2808" w:rsidRPr="00E4493A" w:rsidRDefault="004B2808" w:rsidP="00CA44FE">
      <w:pPr>
        <w:tabs>
          <w:tab w:val="left" w:pos="1440"/>
        </w:tabs>
        <w:spacing w:line="240" w:lineRule="exact"/>
        <w:ind w:right="142"/>
        <w:jc w:val="both"/>
        <w:rPr>
          <w:rFonts w:ascii="Times" w:hAnsi="Times"/>
          <w:bCs/>
          <w:sz w:val="24"/>
        </w:rPr>
      </w:pPr>
    </w:p>
    <w:p w14:paraId="3588414F" w14:textId="1BA5B811" w:rsidR="00482E07" w:rsidRPr="00E4493A" w:rsidRDefault="00996911" w:rsidP="00CA44FE">
      <w:pPr>
        <w:tabs>
          <w:tab w:val="left" w:pos="1440"/>
        </w:tabs>
        <w:spacing w:line="240" w:lineRule="exact"/>
        <w:ind w:right="142"/>
        <w:jc w:val="both"/>
        <w:rPr>
          <w:rFonts w:ascii="Times" w:hAnsi="Times"/>
          <w:bCs/>
          <w:sz w:val="24"/>
        </w:rPr>
      </w:pPr>
      <w:r w:rsidRPr="00E4493A">
        <w:rPr>
          <w:rFonts w:ascii="Times" w:hAnsi="Times"/>
          <w:bCs/>
          <w:sz w:val="24"/>
        </w:rPr>
        <w:t xml:space="preserve">Nous vous proposons, également et </w:t>
      </w:r>
      <w:r w:rsidR="00482E07" w:rsidRPr="00E4493A">
        <w:rPr>
          <w:rFonts w:ascii="Times" w:hAnsi="Times"/>
          <w:bCs/>
          <w:sz w:val="24"/>
        </w:rPr>
        <w:t xml:space="preserve">sous réserve du respect des dispositions légales et réglementaires en vigueur, </w:t>
      </w:r>
      <w:r w:rsidRPr="00E4493A">
        <w:rPr>
          <w:rFonts w:ascii="Times" w:hAnsi="Times"/>
          <w:bCs/>
          <w:sz w:val="24"/>
        </w:rPr>
        <w:t>d’</w:t>
      </w:r>
      <w:r w:rsidR="00482E07" w:rsidRPr="00E4493A">
        <w:rPr>
          <w:rFonts w:ascii="Times" w:hAnsi="Times"/>
          <w:bCs/>
          <w:sz w:val="24"/>
        </w:rPr>
        <w:t>autorise</w:t>
      </w:r>
      <w:r w:rsidRPr="00E4493A">
        <w:rPr>
          <w:rFonts w:ascii="Times" w:hAnsi="Times"/>
          <w:bCs/>
          <w:sz w:val="24"/>
        </w:rPr>
        <w:t xml:space="preserve">r </w:t>
      </w:r>
      <w:r w:rsidR="00482E07" w:rsidRPr="00E4493A">
        <w:rPr>
          <w:rFonts w:ascii="Times" w:hAnsi="Times"/>
          <w:bCs/>
          <w:sz w:val="24"/>
        </w:rPr>
        <w:t>la mise en place d’un contrat de liquidité adossé au présent programme de rachat</w:t>
      </w:r>
      <w:r w:rsidR="003C6696" w:rsidRPr="00E4493A">
        <w:rPr>
          <w:rFonts w:ascii="Times" w:hAnsi="Times"/>
          <w:bCs/>
          <w:sz w:val="24"/>
        </w:rPr>
        <w:t xml:space="preserve"> à hauteur de 20%</w:t>
      </w:r>
      <w:r w:rsidR="00F94380" w:rsidRPr="00E4493A">
        <w:rPr>
          <w:rFonts w:ascii="Times" w:hAnsi="Times"/>
          <w:bCs/>
          <w:sz w:val="24"/>
        </w:rPr>
        <w:t xml:space="preserve"> d</w:t>
      </w:r>
      <w:r w:rsidR="00EE1CBC" w:rsidRPr="00E4493A">
        <w:rPr>
          <w:rFonts w:ascii="Times" w:hAnsi="Times"/>
          <w:bCs/>
          <w:sz w:val="24"/>
        </w:rPr>
        <w:t>u programme de rachat, soit un montant maximum dudit contrat de 2</w:t>
      </w:r>
      <w:r w:rsidR="00066A44" w:rsidRPr="00E4493A">
        <w:rPr>
          <w:rFonts w:ascii="Times" w:hAnsi="Times"/>
          <w:bCs/>
          <w:sz w:val="24"/>
        </w:rPr>
        <w:t>4</w:t>
      </w:r>
      <w:r w:rsidR="00EE1CBC" w:rsidRPr="00E4493A">
        <w:rPr>
          <w:rFonts w:ascii="Times" w:hAnsi="Times"/>
          <w:bCs/>
          <w:sz w:val="24"/>
        </w:rPr>
        <w:t>.000.000</w:t>
      </w:r>
      <w:r w:rsidR="004E2697" w:rsidRPr="00E4493A">
        <w:rPr>
          <w:rFonts w:ascii="Times" w:hAnsi="Times"/>
          <w:bCs/>
          <w:sz w:val="24"/>
        </w:rPr>
        <w:t xml:space="preserve"> de DH.</w:t>
      </w:r>
    </w:p>
    <w:p w14:paraId="720C8F30" w14:textId="77777777" w:rsidR="00FD4919" w:rsidRPr="00E4493A" w:rsidRDefault="00FD4919" w:rsidP="00CA44FE">
      <w:pPr>
        <w:tabs>
          <w:tab w:val="left" w:pos="1440"/>
        </w:tabs>
        <w:spacing w:line="240" w:lineRule="exact"/>
        <w:ind w:left="-142" w:right="142"/>
        <w:jc w:val="both"/>
        <w:rPr>
          <w:rFonts w:ascii="Times" w:hAnsi="Times"/>
          <w:bCs/>
          <w:sz w:val="24"/>
        </w:rPr>
      </w:pPr>
    </w:p>
    <w:p w14:paraId="66DE2949" w14:textId="674FF9A3" w:rsidR="00FD4919" w:rsidRPr="00E4493A" w:rsidRDefault="00FD4919" w:rsidP="00CA44FE">
      <w:pPr>
        <w:tabs>
          <w:tab w:val="left" w:pos="1440"/>
        </w:tabs>
        <w:spacing w:line="240" w:lineRule="exact"/>
        <w:ind w:right="142"/>
        <w:jc w:val="both"/>
        <w:rPr>
          <w:rFonts w:ascii="Times" w:hAnsi="Times"/>
          <w:bCs/>
          <w:sz w:val="24"/>
        </w:rPr>
      </w:pPr>
      <w:r w:rsidRPr="00E4493A">
        <w:rPr>
          <w:rFonts w:ascii="Times" w:hAnsi="Times"/>
          <w:bCs/>
          <w:sz w:val="24"/>
        </w:rPr>
        <w:t xml:space="preserve">En outre, nous vous demandons de donner tous pouvoirs au Conseil d’administration </w:t>
      </w:r>
      <w:r w:rsidR="00DF575A" w:rsidRPr="00E4493A">
        <w:rPr>
          <w:rFonts w:ascii="Times" w:hAnsi="Times"/>
          <w:bCs/>
          <w:sz w:val="24"/>
        </w:rPr>
        <w:t>et à son Directeur Général</w:t>
      </w:r>
      <w:r w:rsidR="00E40FCA" w:rsidRPr="00E4493A">
        <w:rPr>
          <w:rFonts w:ascii="Times" w:hAnsi="Times"/>
          <w:bCs/>
          <w:sz w:val="24"/>
        </w:rPr>
        <w:t xml:space="preserve"> </w:t>
      </w:r>
      <w:r w:rsidRPr="00E4493A">
        <w:rPr>
          <w:rFonts w:ascii="Times" w:hAnsi="Times"/>
          <w:bCs/>
          <w:sz w:val="24"/>
        </w:rPr>
        <w:t>avec faculté de subdélégation, à l’effet de procéder à l’exécution dudit programme de rachat et du contrat de liquidité dans les conditions qu’il jugera opportunes.</w:t>
      </w:r>
    </w:p>
    <w:p w14:paraId="45B8A903" w14:textId="77777777" w:rsidR="00FD4919" w:rsidRPr="00E4493A" w:rsidRDefault="00FD4919" w:rsidP="00CA44FE">
      <w:pPr>
        <w:tabs>
          <w:tab w:val="left" w:pos="1440"/>
        </w:tabs>
        <w:spacing w:line="240" w:lineRule="exact"/>
        <w:ind w:left="142" w:right="142"/>
        <w:jc w:val="both"/>
        <w:rPr>
          <w:rFonts w:ascii="Times" w:hAnsi="Times"/>
          <w:bCs/>
          <w:sz w:val="24"/>
        </w:rPr>
      </w:pPr>
    </w:p>
    <w:p w14:paraId="0DAAF8B5" w14:textId="10FB6683" w:rsidR="00382ABA" w:rsidRPr="00E4493A" w:rsidRDefault="00801F0E" w:rsidP="00CA44FE">
      <w:pPr>
        <w:tabs>
          <w:tab w:val="left" w:pos="1440"/>
          <w:tab w:val="left" w:pos="9072"/>
        </w:tabs>
        <w:ind w:right="142"/>
        <w:jc w:val="both"/>
        <w:rPr>
          <w:sz w:val="24"/>
          <w:szCs w:val="24"/>
        </w:rPr>
      </w:pPr>
      <w:r w:rsidRPr="00E4493A">
        <w:rPr>
          <w:sz w:val="24"/>
          <w:szCs w:val="24"/>
        </w:rPr>
        <w:t xml:space="preserve">Le détail sur le programme de rachat sera disponible sur la notice d’information qui sera proposée à </w:t>
      </w:r>
      <w:r w:rsidR="00FD4919" w:rsidRPr="00E4493A">
        <w:rPr>
          <w:sz w:val="24"/>
          <w:szCs w:val="24"/>
        </w:rPr>
        <w:t xml:space="preserve">la prochaine </w:t>
      </w:r>
      <w:r w:rsidR="009E767C" w:rsidRPr="00E4493A">
        <w:rPr>
          <w:sz w:val="24"/>
          <w:szCs w:val="24"/>
        </w:rPr>
        <w:t>A</w:t>
      </w:r>
      <w:r w:rsidRPr="00E4493A">
        <w:rPr>
          <w:sz w:val="24"/>
          <w:szCs w:val="24"/>
        </w:rPr>
        <w:t>ssemblée générale</w:t>
      </w:r>
      <w:r w:rsidR="00CA44FE" w:rsidRPr="00E4493A">
        <w:rPr>
          <w:sz w:val="24"/>
          <w:szCs w:val="24"/>
        </w:rPr>
        <w:t xml:space="preserve"> ordinaire</w:t>
      </w:r>
      <w:r w:rsidRPr="00E4493A">
        <w:rPr>
          <w:sz w:val="24"/>
          <w:szCs w:val="24"/>
        </w:rPr>
        <w:t>.</w:t>
      </w:r>
    </w:p>
    <w:p w14:paraId="7FC3AF7C" w14:textId="77777777" w:rsidR="00801F0E" w:rsidRPr="00E4493A" w:rsidRDefault="00801F0E" w:rsidP="00944CDB">
      <w:pPr>
        <w:tabs>
          <w:tab w:val="left" w:pos="2880"/>
        </w:tabs>
        <w:spacing w:line="276" w:lineRule="auto"/>
        <w:jc w:val="both"/>
        <w:rPr>
          <w:sz w:val="24"/>
        </w:rPr>
      </w:pPr>
    </w:p>
    <w:p w14:paraId="5EEEDF30" w14:textId="34C18979" w:rsidR="00944CDB" w:rsidRPr="00430489" w:rsidRDefault="00944CDB" w:rsidP="00944CDB">
      <w:pPr>
        <w:tabs>
          <w:tab w:val="left" w:pos="2880"/>
        </w:tabs>
        <w:spacing w:line="276" w:lineRule="auto"/>
        <w:jc w:val="both"/>
        <w:rPr>
          <w:sz w:val="24"/>
        </w:rPr>
      </w:pPr>
      <w:r w:rsidRPr="00EA5C23">
        <w:rPr>
          <w:sz w:val="24"/>
        </w:rPr>
        <w:t xml:space="preserve">En application des dispositions de l’article 142 de la loi 17-95 sur les sociétés anonymes, telle que modifiée et complétée, nous vous présentons ci-après la liste des mandats, fonctions et emplois </w:t>
      </w:r>
      <w:r w:rsidRPr="00EA5C23">
        <w:rPr>
          <w:sz w:val="24"/>
          <w:szCs w:val="24"/>
        </w:rPr>
        <w:t>des membres de notre conseil d'administration dans d'autres sociétés</w:t>
      </w:r>
      <w:r w:rsidRPr="00EA5C23">
        <w:rPr>
          <w:sz w:val="24"/>
        </w:rPr>
        <w:t>, au cours de l’exercice 202</w:t>
      </w:r>
      <w:r>
        <w:rPr>
          <w:sz w:val="24"/>
        </w:rPr>
        <w:t>5.</w:t>
      </w:r>
      <w:r w:rsidRPr="00EA5C23">
        <w:rPr>
          <w:sz w:val="24"/>
        </w:rPr>
        <w:t xml:space="preserve">  </w:t>
      </w:r>
    </w:p>
    <w:p w14:paraId="0CF517DF" w14:textId="77777777" w:rsidR="00944CDB" w:rsidRDefault="00944CDB" w:rsidP="00944CDB">
      <w:pPr>
        <w:tabs>
          <w:tab w:val="left" w:pos="1134"/>
          <w:tab w:val="left" w:pos="5103"/>
          <w:tab w:val="left" w:pos="6804"/>
        </w:tabs>
        <w:jc w:val="both"/>
        <w:rPr>
          <w:rFonts w:asciiTheme="majorBidi" w:hAnsiTheme="majorBidi" w:cstheme="majorBidi"/>
          <w:sz w:val="24"/>
        </w:rPr>
      </w:pPr>
    </w:p>
    <w:p w14:paraId="31A17AEA" w14:textId="4FBB59DF" w:rsidR="00944CDB" w:rsidRPr="00DB63EE" w:rsidRDefault="00944CDB" w:rsidP="00944CDB">
      <w:pPr>
        <w:pStyle w:val="Paragraphedeliste"/>
        <w:numPr>
          <w:ilvl w:val="0"/>
          <w:numId w:val="18"/>
        </w:numPr>
        <w:tabs>
          <w:tab w:val="left" w:pos="993"/>
          <w:tab w:val="left" w:pos="1701"/>
          <w:tab w:val="left" w:pos="2880"/>
        </w:tabs>
        <w:spacing w:line="240" w:lineRule="exact"/>
        <w:ind w:left="1418" w:hanging="709"/>
        <w:jc w:val="both"/>
        <w:rPr>
          <w:b/>
          <w:bCs/>
          <w:sz w:val="24"/>
          <w:szCs w:val="24"/>
        </w:rPr>
      </w:pPr>
      <w:r w:rsidRPr="00DB63EE">
        <w:rPr>
          <w:b/>
          <w:bCs/>
          <w:sz w:val="24"/>
          <w:szCs w:val="24"/>
        </w:rPr>
        <w:t>M</w:t>
      </w:r>
      <w:r w:rsidR="00256428">
        <w:rPr>
          <w:b/>
          <w:bCs/>
          <w:sz w:val="24"/>
          <w:szCs w:val="24"/>
        </w:rPr>
        <w:t xml:space="preserve">. </w:t>
      </w:r>
      <w:r w:rsidRPr="00DB63EE">
        <w:rPr>
          <w:b/>
          <w:bCs/>
          <w:sz w:val="24"/>
          <w:szCs w:val="24"/>
        </w:rPr>
        <w:t>Hicham Belmrah</w:t>
      </w:r>
      <w:bookmarkStart w:id="1" w:name="_Hlk95893523"/>
    </w:p>
    <w:bookmarkEnd w:id="1"/>
    <w:p w14:paraId="1AF51FA1" w14:textId="77777777" w:rsidR="00944CDB" w:rsidRPr="0080522D" w:rsidRDefault="00944CDB" w:rsidP="00944CDB">
      <w:pPr>
        <w:shd w:val="clear" w:color="auto" w:fill="FFFFFF"/>
        <w:spacing w:line="240" w:lineRule="atLeast"/>
        <w:rPr>
          <w:rFonts w:ascii="Calibri" w:hAnsi="Calibri" w:cs="Calibri"/>
          <w:color w:val="242424"/>
        </w:rPr>
      </w:pPr>
      <w:r w:rsidRPr="0080522D">
        <w:rPr>
          <w:rFonts w:ascii="inherit" w:hAnsi="inherit" w:cs="Calibri"/>
          <w:b/>
          <w:bCs/>
          <w:color w:val="242424"/>
          <w:sz w:val="24"/>
          <w:szCs w:val="24"/>
          <w:bdr w:val="none" w:sz="0" w:space="0" w:color="auto" w:frame="1"/>
        </w:rPr>
        <w:t> </w:t>
      </w:r>
    </w:p>
    <w:tbl>
      <w:tblPr>
        <w:tblW w:w="9356" w:type="dxa"/>
        <w:shd w:val="clear" w:color="auto" w:fill="FFFFFF"/>
        <w:tblCellMar>
          <w:left w:w="0" w:type="dxa"/>
          <w:right w:w="0" w:type="dxa"/>
        </w:tblCellMar>
        <w:tblLook w:val="04A0" w:firstRow="1" w:lastRow="0" w:firstColumn="1" w:lastColumn="0" w:noHBand="0" w:noVBand="1"/>
      </w:tblPr>
      <w:tblGrid>
        <w:gridCol w:w="4678"/>
        <w:gridCol w:w="4678"/>
      </w:tblGrid>
      <w:tr w:rsidR="00944CDB" w:rsidRPr="0080522D" w14:paraId="4119C4C3" w14:textId="77777777" w:rsidTr="00692864">
        <w:trPr>
          <w:trHeight w:val="249"/>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CB14F1" w14:textId="77777777" w:rsidR="00944CDB" w:rsidRPr="0080522D" w:rsidRDefault="00944CDB" w:rsidP="00692864">
            <w:pPr>
              <w:spacing w:line="240" w:lineRule="atLeast"/>
              <w:jc w:val="both"/>
              <w:rPr>
                <w:rFonts w:asciiTheme="majorBidi" w:hAnsiTheme="majorBidi" w:cstheme="majorBidi"/>
                <w:color w:val="242424"/>
              </w:rPr>
            </w:pPr>
            <w:r w:rsidRPr="0080522D">
              <w:rPr>
                <w:rFonts w:asciiTheme="majorBidi" w:hAnsiTheme="majorBidi" w:cstheme="majorBidi"/>
                <w:b/>
                <w:bCs/>
                <w:color w:val="242424"/>
                <w:sz w:val="24"/>
                <w:szCs w:val="24"/>
                <w:bdr w:val="none" w:sz="0" w:space="0" w:color="auto" w:frame="1"/>
              </w:rPr>
              <w:t>Entité</w:t>
            </w:r>
          </w:p>
        </w:tc>
        <w:tc>
          <w:tcPr>
            <w:tcW w:w="467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31EF36E5" w14:textId="77777777" w:rsidR="00944CDB" w:rsidRPr="0080522D" w:rsidRDefault="00944CDB" w:rsidP="00692864">
            <w:pPr>
              <w:spacing w:line="240" w:lineRule="atLeast"/>
              <w:jc w:val="both"/>
              <w:rPr>
                <w:rFonts w:asciiTheme="majorBidi" w:hAnsiTheme="majorBidi" w:cstheme="majorBidi"/>
                <w:color w:val="242424"/>
              </w:rPr>
            </w:pPr>
            <w:r w:rsidRPr="0080522D">
              <w:rPr>
                <w:rFonts w:asciiTheme="majorBidi" w:hAnsiTheme="majorBidi" w:cstheme="majorBidi"/>
                <w:b/>
                <w:bCs/>
                <w:color w:val="242424"/>
                <w:sz w:val="24"/>
                <w:szCs w:val="24"/>
                <w:bdr w:val="none" w:sz="0" w:space="0" w:color="auto" w:frame="1"/>
              </w:rPr>
              <w:t>Administrateur/emplois ou fonctions</w:t>
            </w:r>
          </w:p>
        </w:tc>
      </w:tr>
      <w:tr w:rsidR="00944CDB" w:rsidRPr="0080522D" w14:paraId="16568D34" w14:textId="77777777" w:rsidTr="00692864">
        <w:trPr>
          <w:trHeight w:val="249"/>
        </w:trPr>
        <w:tc>
          <w:tcPr>
            <w:tcW w:w="467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49E30F4" w14:textId="77777777" w:rsidR="00944CDB" w:rsidRPr="0080522D" w:rsidRDefault="00944CDB" w:rsidP="00692864">
            <w:pPr>
              <w:spacing w:line="240" w:lineRule="atLeast"/>
              <w:jc w:val="both"/>
              <w:rPr>
                <w:rFonts w:asciiTheme="majorBidi" w:hAnsiTheme="majorBidi" w:cstheme="majorBidi"/>
                <w:color w:val="242424"/>
              </w:rPr>
            </w:pPr>
            <w:r w:rsidRPr="0080522D">
              <w:rPr>
                <w:rFonts w:asciiTheme="majorBidi" w:hAnsiTheme="majorBidi" w:cstheme="majorBidi"/>
                <w:color w:val="242424"/>
                <w:sz w:val="24"/>
                <w:szCs w:val="24"/>
                <w:bdr w:val="none" w:sz="0" w:space="0" w:color="auto" w:frame="1"/>
              </w:rPr>
              <w:t>MAMDA</w:t>
            </w:r>
          </w:p>
        </w:tc>
        <w:tc>
          <w:tcPr>
            <w:tcW w:w="46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3C8B864" w14:textId="77777777" w:rsidR="00944CDB" w:rsidRPr="0080522D" w:rsidRDefault="00944CDB" w:rsidP="00692864">
            <w:pPr>
              <w:spacing w:line="240" w:lineRule="atLeast"/>
              <w:jc w:val="both"/>
              <w:rPr>
                <w:rFonts w:asciiTheme="majorBidi" w:hAnsiTheme="majorBidi" w:cstheme="majorBidi"/>
                <w:color w:val="242424"/>
              </w:rPr>
            </w:pPr>
            <w:r w:rsidRPr="0080522D">
              <w:rPr>
                <w:rFonts w:asciiTheme="majorBidi" w:hAnsiTheme="majorBidi" w:cstheme="majorBidi"/>
                <w:color w:val="242424"/>
                <w:sz w:val="24"/>
                <w:szCs w:val="24"/>
                <w:bdr w:val="none" w:sz="0" w:space="0" w:color="auto" w:frame="1"/>
              </w:rPr>
              <w:t>Président Directeur Général</w:t>
            </w:r>
          </w:p>
        </w:tc>
      </w:tr>
      <w:tr w:rsidR="00944CDB" w:rsidRPr="0080522D" w14:paraId="64376139" w14:textId="77777777" w:rsidTr="00692864">
        <w:trPr>
          <w:trHeight w:val="249"/>
        </w:trPr>
        <w:tc>
          <w:tcPr>
            <w:tcW w:w="467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173B233" w14:textId="77777777" w:rsidR="00944CDB" w:rsidRPr="0080522D" w:rsidRDefault="00944CDB" w:rsidP="00692864">
            <w:pPr>
              <w:spacing w:line="240" w:lineRule="atLeast"/>
              <w:jc w:val="both"/>
              <w:rPr>
                <w:rFonts w:asciiTheme="majorBidi" w:hAnsiTheme="majorBidi" w:cstheme="majorBidi"/>
                <w:color w:val="242424"/>
              </w:rPr>
            </w:pPr>
            <w:r w:rsidRPr="0080522D">
              <w:rPr>
                <w:rFonts w:asciiTheme="majorBidi" w:hAnsiTheme="majorBidi" w:cstheme="majorBidi"/>
                <w:color w:val="242424"/>
                <w:sz w:val="24"/>
                <w:szCs w:val="24"/>
                <w:bdr w:val="none" w:sz="0" w:space="0" w:color="auto" w:frame="1"/>
              </w:rPr>
              <w:t>MCMA</w:t>
            </w:r>
          </w:p>
        </w:tc>
        <w:tc>
          <w:tcPr>
            <w:tcW w:w="46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E880BBF" w14:textId="77777777" w:rsidR="00944CDB" w:rsidRPr="0080522D" w:rsidRDefault="00944CDB" w:rsidP="00692864">
            <w:pPr>
              <w:spacing w:line="240" w:lineRule="atLeast"/>
              <w:jc w:val="both"/>
              <w:rPr>
                <w:rFonts w:asciiTheme="majorBidi" w:hAnsiTheme="majorBidi" w:cstheme="majorBidi"/>
                <w:color w:val="242424"/>
              </w:rPr>
            </w:pPr>
            <w:r w:rsidRPr="0080522D">
              <w:rPr>
                <w:rFonts w:asciiTheme="majorBidi" w:hAnsiTheme="majorBidi" w:cstheme="majorBidi"/>
                <w:color w:val="242424"/>
                <w:sz w:val="24"/>
                <w:szCs w:val="24"/>
                <w:bdr w:val="none" w:sz="0" w:space="0" w:color="auto" w:frame="1"/>
              </w:rPr>
              <w:t>Président Directeur Général</w:t>
            </w:r>
          </w:p>
        </w:tc>
      </w:tr>
      <w:tr w:rsidR="00944CDB" w:rsidRPr="0080522D" w14:paraId="7C79B67B" w14:textId="77777777" w:rsidTr="00692864">
        <w:trPr>
          <w:trHeight w:val="249"/>
        </w:trPr>
        <w:tc>
          <w:tcPr>
            <w:tcW w:w="467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B99A272" w14:textId="77777777" w:rsidR="00944CDB" w:rsidRPr="0080522D" w:rsidRDefault="00944CDB" w:rsidP="00692864">
            <w:pPr>
              <w:spacing w:line="240" w:lineRule="atLeast"/>
              <w:jc w:val="both"/>
              <w:rPr>
                <w:rFonts w:asciiTheme="majorBidi" w:hAnsiTheme="majorBidi" w:cstheme="majorBidi"/>
                <w:color w:val="242424"/>
              </w:rPr>
            </w:pPr>
            <w:r w:rsidRPr="0080522D">
              <w:rPr>
                <w:rFonts w:asciiTheme="majorBidi" w:hAnsiTheme="majorBidi" w:cstheme="majorBidi"/>
                <w:color w:val="242424"/>
                <w:sz w:val="24"/>
                <w:szCs w:val="24"/>
                <w:bdr w:val="none" w:sz="0" w:space="0" w:color="auto" w:frame="1"/>
              </w:rPr>
              <w:t>MUTUELLE ATTAMINE CHAABI</w:t>
            </w:r>
          </w:p>
        </w:tc>
        <w:tc>
          <w:tcPr>
            <w:tcW w:w="46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FF9C7FC" w14:textId="77777777" w:rsidR="00944CDB" w:rsidRPr="0080522D" w:rsidRDefault="00944CDB" w:rsidP="00692864">
            <w:pPr>
              <w:spacing w:line="240" w:lineRule="atLeast"/>
              <w:jc w:val="both"/>
              <w:rPr>
                <w:rFonts w:asciiTheme="majorBidi" w:hAnsiTheme="majorBidi" w:cstheme="majorBidi"/>
                <w:color w:val="242424"/>
              </w:rPr>
            </w:pPr>
            <w:r w:rsidRPr="0080522D">
              <w:rPr>
                <w:rFonts w:asciiTheme="majorBidi" w:hAnsiTheme="majorBidi" w:cstheme="majorBidi"/>
                <w:color w:val="242424"/>
                <w:sz w:val="24"/>
                <w:szCs w:val="24"/>
                <w:bdr w:val="none" w:sz="0" w:space="0" w:color="auto" w:frame="1"/>
              </w:rPr>
              <w:t>Président du Directoire</w:t>
            </w:r>
          </w:p>
        </w:tc>
      </w:tr>
      <w:tr w:rsidR="00944CDB" w:rsidRPr="0080522D" w14:paraId="1B2C767E" w14:textId="77777777" w:rsidTr="00692864">
        <w:trPr>
          <w:trHeight w:val="249"/>
        </w:trPr>
        <w:tc>
          <w:tcPr>
            <w:tcW w:w="467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45A85C4" w14:textId="77777777" w:rsidR="00944CDB" w:rsidRPr="0080522D" w:rsidRDefault="00944CDB" w:rsidP="00692864">
            <w:pPr>
              <w:spacing w:line="240" w:lineRule="atLeast"/>
              <w:jc w:val="both"/>
              <w:rPr>
                <w:rFonts w:asciiTheme="majorBidi" w:hAnsiTheme="majorBidi" w:cstheme="majorBidi"/>
                <w:color w:val="242424"/>
              </w:rPr>
            </w:pPr>
            <w:r w:rsidRPr="0080522D">
              <w:rPr>
                <w:rFonts w:asciiTheme="majorBidi" w:hAnsiTheme="majorBidi" w:cstheme="majorBidi"/>
                <w:color w:val="242424"/>
                <w:sz w:val="24"/>
                <w:szCs w:val="24"/>
                <w:bdr w:val="none" w:sz="0" w:space="0" w:color="auto" w:frame="1"/>
              </w:rPr>
              <w:t>MAMDA RE</w:t>
            </w:r>
          </w:p>
        </w:tc>
        <w:tc>
          <w:tcPr>
            <w:tcW w:w="46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FCA9E6B" w14:textId="77777777" w:rsidR="00944CDB" w:rsidRPr="0080522D" w:rsidRDefault="00944CDB" w:rsidP="00692864">
            <w:pPr>
              <w:spacing w:line="240" w:lineRule="atLeast"/>
              <w:jc w:val="both"/>
              <w:rPr>
                <w:rFonts w:asciiTheme="majorBidi" w:hAnsiTheme="majorBidi" w:cstheme="majorBidi"/>
                <w:color w:val="242424"/>
              </w:rPr>
            </w:pPr>
            <w:r w:rsidRPr="0080522D">
              <w:rPr>
                <w:rFonts w:asciiTheme="majorBidi" w:hAnsiTheme="majorBidi" w:cstheme="majorBidi"/>
                <w:color w:val="242424"/>
                <w:sz w:val="24"/>
                <w:szCs w:val="24"/>
                <w:bdr w:val="none" w:sz="0" w:space="0" w:color="auto" w:frame="1"/>
              </w:rPr>
              <w:t>Administrateur Directeur Général</w:t>
            </w:r>
          </w:p>
        </w:tc>
      </w:tr>
      <w:tr w:rsidR="00944CDB" w:rsidRPr="0080522D" w14:paraId="288B16D4" w14:textId="77777777" w:rsidTr="00692864">
        <w:trPr>
          <w:trHeight w:val="249"/>
        </w:trPr>
        <w:tc>
          <w:tcPr>
            <w:tcW w:w="467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3CA90EC" w14:textId="77777777" w:rsidR="00944CDB" w:rsidRPr="0080522D" w:rsidRDefault="00944CDB" w:rsidP="00692864">
            <w:pPr>
              <w:spacing w:line="240" w:lineRule="atLeast"/>
              <w:jc w:val="both"/>
              <w:rPr>
                <w:rFonts w:asciiTheme="majorBidi" w:hAnsiTheme="majorBidi" w:cstheme="majorBidi"/>
                <w:color w:val="242424"/>
              </w:rPr>
            </w:pPr>
            <w:r w:rsidRPr="0080522D">
              <w:rPr>
                <w:rFonts w:asciiTheme="majorBidi" w:hAnsiTheme="majorBidi" w:cstheme="majorBidi"/>
                <w:color w:val="242424"/>
                <w:sz w:val="24"/>
                <w:szCs w:val="24"/>
                <w:bdr w:val="none" w:sz="0" w:space="0" w:color="auto" w:frame="1"/>
              </w:rPr>
              <w:t>AKWA AFRICA</w:t>
            </w:r>
          </w:p>
        </w:tc>
        <w:tc>
          <w:tcPr>
            <w:tcW w:w="46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D267CB5" w14:textId="77777777" w:rsidR="00944CDB" w:rsidRPr="0080522D" w:rsidRDefault="00944CDB" w:rsidP="00692864">
            <w:pPr>
              <w:spacing w:line="240" w:lineRule="atLeast"/>
              <w:jc w:val="both"/>
              <w:rPr>
                <w:rFonts w:asciiTheme="majorBidi" w:hAnsiTheme="majorBidi" w:cstheme="majorBidi"/>
                <w:color w:val="242424"/>
              </w:rPr>
            </w:pPr>
            <w:r w:rsidRPr="0080522D">
              <w:rPr>
                <w:rFonts w:asciiTheme="majorBidi" w:hAnsiTheme="majorBidi" w:cstheme="majorBidi"/>
                <w:color w:val="242424"/>
                <w:sz w:val="24"/>
                <w:szCs w:val="24"/>
                <w:bdr w:val="none" w:sz="0" w:space="0" w:color="auto" w:frame="1"/>
              </w:rPr>
              <w:t>Administrateur</w:t>
            </w:r>
          </w:p>
        </w:tc>
      </w:tr>
      <w:tr w:rsidR="00944CDB" w:rsidRPr="0080522D" w14:paraId="701B2647" w14:textId="77777777" w:rsidTr="00692864">
        <w:trPr>
          <w:trHeight w:val="249"/>
        </w:trPr>
        <w:tc>
          <w:tcPr>
            <w:tcW w:w="467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AF78C24" w14:textId="77777777" w:rsidR="00944CDB" w:rsidRPr="0080522D" w:rsidRDefault="00944CDB" w:rsidP="00692864">
            <w:pPr>
              <w:spacing w:line="240" w:lineRule="atLeast"/>
              <w:jc w:val="both"/>
              <w:rPr>
                <w:rFonts w:asciiTheme="majorBidi" w:hAnsiTheme="majorBidi" w:cstheme="majorBidi"/>
                <w:color w:val="242424"/>
              </w:rPr>
            </w:pPr>
            <w:r w:rsidRPr="0080522D">
              <w:rPr>
                <w:rFonts w:asciiTheme="majorBidi" w:hAnsiTheme="majorBidi" w:cstheme="majorBidi"/>
                <w:color w:val="242424"/>
                <w:sz w:val="24"/>
                <w:szCs w:val="24"/>
                <w:bdr w:val="none" w:sz="0" w:space="0" w:color="auto" w:frame="1"/>
              </w:rPr>
              <w:t>RYAD RESORT DEVELOPPEMENT</w:t>
            </w:r>
          </w:p>
        </w:tc>
        <w:tc>
          <w:tcPr>
            <w:tcW w:w="46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5C84C13" w14:textId="77777777" w:rsidR="00944CDB" w:rsidRPr="0080522D" w:rsidRDefault="00944CDB" w:rsidP="00692864">
            <w:pPr>
              <w:spacing w:line="240" w:lineRule="atLeast"/>
              <w:jc w:val="both"/>
              <w:rPr>
                <w:rFonts w:asciiTheme="majorBidi" w:hAnsiTheme="majorBidi" w:cstheme="majorBidi"/>
                <w:color w:val="242424"/>
              </w:rPr>
            </w:pPr>
            <w:r w:rsidRPr="0080522D">
              <w:rPr>
                <w:rFonts w:asciiTheme="majorBidi" w:hAnsiTheme="majorBidi" w:cstheme="majorBidi"/>
                <w:color w:val="242424"/>
                <w:sz w:val="24"/>
                <w:szCs w:val="24"/>
                <w:bdr w:val="none" w:sz="0" w:space="0" w:color="auto" w:frame="1"/>
              </w:rPr>
              <w:t>Président du Conseil d’Administration</w:t>
            </w:r>
          </w:p>
        </w:tc>
      </w:tr>
      <w:tr w:rsidR="00944CDB" w:rsidRPr="0080522D" w14:paraId="35E0C78F" w14:textId="77777777" w:rsidTr="00692864">
        <w:trPr>
          <w:trHeight w:val="249"/>
        </w:trPr>
        <w:tc>
          <w:tcPr>
            <w:tcW w:w="467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C986688" w14:textId="77777777" w:rsidR="00944CDB" w:rsidRPr="0080522D" w:rsidRDefault="00944CDB" w:rsidP="00692864">
            <w:pPr>
              <w:spacing w:line="240" w:lineRule="atLeast"/>
              <w:jc w:val="both"/>
              <w:rPr>
                <w:rFonts w:asciiTheme="majorBidi" w:hAnsiTheme="majorBidi" w:cstheme="majorBidi"/>
                <w:color w:val="242424"/>
              </w:rPr>
            </w:pPr>
            <w:r w:rsidRPr="0080522D">
              <w:rPr>
                <w:rFonts w:asciiTheme="majorBidi" w:hAnsiTheme="majorBidi" w:cstheme="majorBidi"/>
                <w:color w:val="242424"/>
                <w:sz w:val="24"/>
                <w:szCs w:val="24"/>
                <w:bdr w:val="none" w:sz="0" w:space="0" w:color="auto" w:frame="1"/>
              </w:rPr>
              <w:t>OLEA CAPITAL</w:t>
            </w:r>
          </w:p>
        </w:tc>
        <w:tc>
          <w:tcPr>
            <w:tcW w:w="46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DA2493E" w14:textId="77777777" w:rsidR="00944CDB" w:rsidRPr="0080522D" w:rsidRDefault="00944CDB" w:rsidP="00692864">
            <w:pPr>
              <w:spacing w:line="240" w:lineRule="atLeast"/>
              <w:jc w:val="both"/>
              <w:rPr>
                <w:rFonts w:asciiTheme="majorBidi" w:hAnsiTheme="majorBidi" w:cstheme="majorBidi"/>
                <w:color w:val="242424"/>
              </w:rPr>
            </w:pPr>
            <w:r w:rsidRPr="0080522D">
              <w:rPr>
                <w:rFonts w:asciiTheme="majorBidi" w:hAnsiTheme="majorBidi" w:cstheme="majorBidi"/>
                <w:color w:val="242424"/>
                <w:sz w:val="24"/>
                <w:szCs w:val="24"/>
                <w:bdr w:val="none" w:sz="0" w:space="0" w:color="auto" w:frame="1"/>
              </w:rPr>
              <w:t>Président du Conseil d’Administration</w:t>
            </w:r>
          </w:p>
        </w:tc>
      </w:tr>
      <w:tr w:rsidR="00944CDB" w:rsidRPr="0080522D" w14:paraId="0CAA7423" w14:textId="77777777" w:rsidTr="00692864">
        <w:trPr>
          <w:trHeight w:val="249"/>
        </w:trPr>
        <w:tc>
          <w:tcPr>
            <w:tcW w:w="467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B549258" w14:textId="77777777" w:rsidR="00944CDB" w:rsidRPr="0080522D" w:rsidRDefault="00944CDB" w:rsidP="00692864">
            <w:pPr>
              <w:spacing w:line="240" w:lineRule="atLeast"/>
              <w:jc w:val="both"/>
              <w:rPr>
                <w:rFonts w:asciiTheme="majorBidi" w:hAnsiTheme="majorBidi" w:cstheme="majorBidi"/>
                <w:color w:val="242424"/>
              </w:rPr>
            </w:pPr>
            <w:r w:rsidRPr="0080522D">
              <w:rPr>
                <w:rFonts w:asciiTheme="majorBidi" w:hAnsiTheme="majorBidi" w:cstheme="majorBidi"/>
                <w:color w:val="242424"/>
                <w:sz w:val="24"/>
                <w:szCs w:val="24"/>
                <w:bdr w:val="none" w:sz="0" w:space="0" w:color="auto" w:frame="1"/>
              </w:rPr>
              <w:t>ODYSSEY INTERNATIONAL</w:t>
            </w:r>
          </w:p>
        </w:tc>
        <w:tc>
          <w:tcPr>
            <w:tcW w:w="46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67EE1D5" w14:textId="77777777" w:rsidR="00944CDB" w:rsidRPr="0080522D" w:rsidRDefault="00944CDB" w:rsidP="00692864">
            <w:pPr>
              <w:spacing w:line="240" w:lineRule="atLeast"/>
              <w:jc w:val="both"/>
              <w:rPr>
                <w:rFonts w:asciiTheme="majorBidi" w:hAnsiTheme="majorBidi" w:cstheme="majorBidi"/>
                <w:color w:val="242424"/>
              </w:rPr>
            </w:pPr>
            <w:r w:rsidRPr="0080522D">
              <w:rPr>
                <w:rFonts w:asciiTheme="majorBidi" w:hAnsiTheme="majorBidi" w:cstheme="majorBidi"/>
                <w:color w:val="242424"/>
                <w:sz w:val="24"/>
                <w:szCs w:val="24"/>
                <w:bdr w:val="none" w:sz="0" w:space="0" w:color="auto" w:frame="1"/>
              </w:rPr>
              <w:t>Membre du Conseil de Gouvernance</w:t>
            </w:r>
          </w:p>
        </w:tc>
      </w:tr>
      <w:tr w:rsidR="00944CDB" w:rsidRPr="0080522D" w14:paraId="535AA093" w14:textId="77777777" w:rsidTr="00692864">
        <w:trPr>
          <w:trHeight w:val="249"/>
        </w:trPr>
        <w:tc>
          <w:tcPr>
            <w:tcW w:w="467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2360855" w14:textId="77777777" w:rsidR="00944CDB" w:rsidRPr="0080522D" w:rsidRDefault="00944CDB" w:rsidP="00692864">
            <w:pPr>
              <w:spacing w:line="240" w:lineRule="atLeast"/>
              <w:jc w:val="both"/>
              <w:rPr>
                <w:rFonts w:asciiTheme="majorBidi" w:hAnsiTheme="majorBidi" w:cstheme="majorBidi"/>
                <w:color w:val="242424"/>
              </w:rPr>
            </w:pPr>
            <w:r w:rsidRPr="0080522D">
              <w:rPr>
                <w:rFonts w:asciiTheme="majorBidi" w:hAnsiTheme="majorBidi" w:cstheme="majorBidi"/>
                <w:color w:val="242424"/>
                <w:sz w:val="24"/>
                <w:szCs w:val="24"/>
                <w:bdr w:val="none" w:sz="0" w:space="0" w:color="auto" w:frame="1"/>
              </w:rPr>
              <w:t>MCR</w:t>
            </w:r>
          </w:p>
        </w:tc>
        <w:tc>
          <w:tcPr>
            <w:tcW w:w="46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DEA5F65" w14:textId="77777777" w:rsidR="00944CDB" w:rsidRPr="0080522D" w:rsidRDefault="00944CDB" w:rsidP="00692864">
            <w:pPr>
              <w:spacing w:line="240" w:lineRule="atLeast"/>
              <w:jc w:val="both"/>
              <w:rPr>
                <w:rFonts w:asciiTheme="majorBidi" w:hAnsiTheme="majorBidi" w:cstheme="majorBidi"/>
                <w:color w:val="242424"/>
              </w:rPr>
            </w:pPr>
            <w:r w:rsidRPr="0080522D">
              <w:rPr>
                <w:rFonts w:asciiTheme="majorBidi" w:hAnsiTheme="majorBidi" w:cstheme="majorBidi"/>
                <w:color w:val="242424"/>
                <w:sz w:val="24"/>
                <w:szCs w:val="24"/>
                <w:bdr w:val="none" w:sz="0" w:space="0" w:color="auto" w:frame="1"/>
              </w:rPr>
              <w:t>Vice-Président du Conseil d’Administration</w:t>
            </w:r>
          </w:p>
        </w:tc>
      </w:tr>
      <w:tr w:rsidR="00944CDB" w:rsidRPr="0080522D" w14:paraId="02D98901" w14:textId="77777777" w:rsidTr="00692864">
        <w:trPr>
          <w:trHeight w:val="249"/>
        </w:trPr>
        <w:tc>
          <w:tcPr>
            <w:tcW w:w="467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6CF141F" w14:textId="77777777" w:rsidR="00944CDB" w:rsidRPr="0080522D" w:rsidRDefault="00944CDB" w:rsidP="00692864">
            <w:pPr>
              <w:spacing w:line="240" w:lineRule="atLeast"/>
              <w:jc w:val="both"/>
              <w:rPr>
                <w:rFonts w:asciiTheme="majorBidi" w:hAnsiTheme="majorBidi" w:cstheme="majorBidi"/>
                <w:color w:val="242424"/>
              </w:rPr>
            </w:pPr>
            <w:r w:rsidRPr="0080522D">
              <w:rPr>
                <w:rFonts w:asciiTheme="majorBidi" w:hAnsiTheme="majorBidi" w:cstheme="majorBidi"/>
                <w:color w:val="242424"/>
                <w:sz w:val="24"/>
                <w:szCs w:val="24"/>
                <w:bdr w:val="none" w:sz="0" w:space="0" w:color="auto" w:frame="1"/>
              </w:rPr>
              <w:t>SUNABEL</w:t>
            </w:r>
          </w:p>
        </w:tc>
        <w:tc>
          <w:tcPr>
            <w:tcW w:w="46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143D89A" w14:textId="77777777" w:rsidR="00944CDB" w:rsidRPr="0080522D" w:rsidRDefault="00944CDB" w:rsidP="00692864">
            <w:pPr>
              <w:spacing w:line="240" w:lineRule="atLeast"/>
              <w:jc w:val="both"/>
              <w:rPr>
                <w:rFonts w:asciiTheme="majorBidi" w:hAnsiTheme="majorBidi" w:cstheme="majorBidi"/>
                <w:color w:val="242424"/>
              </w:rPr>
            </w:pPr>
            <w:r w:rsidRPr="0080522D">
              <w:rPr>
                <w:rFonts w:asciiTheme="majorBidi" w:hAnsiTheme="majorBidi" w:cstheme="majorBidi"/>
                <w:color w:val="242424"/>
                <w:sz w:val="24"/>
                <w:szCs w:val="24"/>
                <w:bdr w:val="none" w:sz="0" w:space="0" w:color="auto" w:frame="1"/>
              </w:rPr>
              <w:t>Président du Conseil d’Administration</w:t>
            </w:r>
          </w:p>
        </w:tc>
      </w:tr>
      <w:tr w:rsidR="00944CDB" w:rsidRPr="0080522D" w14:paraId="1AB796D5" w14:textId="77777777" w:rsidTr="00692864">
        <w:trPr>
          <w:trHeight w:val="270"/>
        </w:trPr>
        <w:tc>
          <w:tcPr>
            <w:tcW w:w="467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E69A4E8" w14:textId="77777777" w:rsidR="00944CDB" w:rsidRPr="0080522D" w:rsidRDefault="00944CDB" w:rsidP="00692864">
            <w:pPr>
              <w:spacing w:line="240" w:lineRule="atLeast"/>
              <w:jc w:val="both"/>
              <w:rPr>
                <w:rFonts w:asciiTheme="majorBidi" w:hAnsiTheme="majorBidi" w:cstheme="majorBidi"/>
                <w:color w:val="242424"/>
              </w:rPr>
            </w:pPr>
            <w:r w:rsidRPr="0080522D">
              <w:rPr>
                <w:rFonts w:asciiTheme="majorBidi" w:hAnsiTheme="majorBidi" w:cstheme="majorBidi"/>
                <w:color w:val="242424"/>
                <w:sz w:val="24"/>
                <w:szCs w:val="24"/>
                <w:bdr w:val="none" w:sz="0" w:space="0" w:color="auto" w:frame="1"/>
              </w:rPr>
              <w:t>SURAC</w:t>
            </w:r>
          </w:p>
        </w:tc>
        <w:tc>
          <w:tcPr>
            <w:tcW w:w="46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5E8454D" w14:textId="77777777" w:rsidR="00944CDB" w:rsidRPr="0080522D" w:rsidRDefault="00944CDB" w:rsidP="00692864">
            <w:pPr>
              <w:spacing w:line="240" w:lineRule="atLeast"/>
              <w:jc w:val="both"/>
              <w:rPr>
                <w:rFonts w:asciiTheme="majorBidi" w:hAnsiTheme="majorBidi" w:cstheme="majorBidi"/>
                <w:color w:val="242424"/>
              </w:rPr>
            </w:pPr>
            <w:r w:rsidRPr="0080522D">
              <w:rPr>
                <w:rFonts w:asciiTheme="majorBidi" w:hAnsiTheme="majorBidi" w:cstheme="majorBidi"/>
                <w:color w:val="242424"/>
                <w:sz w:val="24"/>
                <w:szCs w:val="24"/>
                <w:bdr w:val="none" w:sz="0" w:space="0" w:color="auto" w:frame="1"/>
              </w:rPr>
              <w:t>Président du Conseil d’Administration</w:t>
            </w:r>
          </w:p>
        </w:tc>
      </w:tr>
      <w:tr w:rsidR="00944CDB" w:rsidRPr="0080522D" w14:paraId="0FCB3FB9" w14:textId="77777777" w:rsidTr="00692864">
        <w:trPr>
          <w:trHeight w:val="270"/>
        </w:trPr>
        <w:tc>
          <w:tcPr>
            <w:tcW w:w="467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0222686" w14:textId="77777777" w:rsidR="00944CDB" w:rsidRPr="0080522D" w:rsidRDefault="00944CDB" w:rsidP="00692864">
            <w:pPr>
              <w:spacing w:line="240" w:lineRule="atLeast"/>
              <w:jc w:val="both"/>
              <w:rPr>
                <w:rFonts w:asciiTheme="majorBidi" w:hAnsiTheme="majorBidi" w:cstheme="majorBidi"/>
                <w:color w:val="242424"/>
              </w:rPr>
            </w:pPr>
            <w:r w:rsidRPr="0080522D">
              <w:rPr>
                <w:rFonts w:asciiTheme="majorBidi" w:hAnsiTheme="majorBidi" w:cstheme="majorBidi"/>
                <w:color w:val="242424"/>
                <w:sz w:val="24"/>
                <w:szCs w:val="24"/>
                <w:bdr w:val="none" w:sz="0" w:space="0" w:color="auto" w:frame="1"/>
              </w:rPr>
              <w:t>SUTA</w:t>
            </w:r>
          </w:p>
        </w:tc>
        <w:tc>
          <w:tcPr>
            <w:tcW w:w="46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92C9E8D" w14:textId="77777777" w:rsidR="00944CDB" w:rsidRPr="0080522D" w:rsidRDefault="00944CDB" w:rsidP="00692864">
            <w:pPr>
              <w:spacing w:line="240" w:lineRule="atLeast"/>
              <w:rPr>
                <w:rFonts w:asciiTheme="majorBidi" w:hAnsiTheme="majorBidi" w:cstheme="majorBidi"/>
                <w:color w:val="242424"/>
              </w:rPr>
            </w:pPr>
            <w:r w:rsidRPr="0080522D">
              <w:rPr>
                <w:rFonts w:asciiTheme="majorBidi" w:hAnsiTheme="majorBidi" w:cstheme="majorBidi"/>
                <w:color w:val="242424"/>
                <w:sz w:val="24"/>
                <w:szCs w:val="24"/>
                <w:bdr w:val="none" w:sz="0" w:space="0" w:color="auto" w:frame="1"/>
              </w:rPr>
              <w:t>Président du Conseil d’Administration</w:t>
            </w:r>
          </w:p>
        </w:tc>
      </w:tr>
      <w:tr w:rsidR="00944CDB" w:rsidRPr="0080522D" w14:paraId="0D8336AF" w14:textId="77777777" w:rsidTr="00692864">
        <w:trPr>
          <w:trHeight w:val="270"/>
        </w:trPr>
        <w:tc>
          <w:tcPr>
            <w:tcW w:w="467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584E0A" w14:textId="77777777" w:rsidR="00944CDB" w:rsidRPr="0080522D" w:rsidRDefault="00944CDB" w:rsidP="00692864">
            <w:pPr>
              <w:spacing w:line="240" w:lineRule="atLeast"/>
              <w:jc w:val="both"/>
              <w:rPr>
                <w:rFonts w:asciiTheme="majorBidi" w:hAnsiTheme="majorBidi" w:cstheme="majorBidi"/>
                <w:color w:val="242424"/>
              </w:rPr>
            </w:pPr>
            <w:r w:rsidRPr="0080522D">
              <w:rPr>
                <w:rFonts w:asciiTheme="majorBidi" w:hAnsiTheme="majorBidi" w:cstheme="majorBidi"/>
                <w:color w:val="242424"/>
                <w:sz w:val="24"/>
                <w:szCs w:val="24"/>
                <w:bdr w:val="none" w:sz="0" w:space="0" w:color="auto" w:frame="1"/>
              </w:rPr>
              <w:t>SUCRUNION</w:t>
            </w:r>
          </w:p>
        </w:tc>
        <w:tc>
          <w:tcPr>
            <w:tcW w:w="46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DB68117" w14:textId="77777777" w:rsidR="00944CDB" w:rsidRPr="0080522D" w:rsidRDefault="00944CDB" w:rsidP="00692864">
            <w:pPr>
              <w:spacing w:line="240" w:lineRule="atLeast"/>
              <w:rPr>
                <w:rFonts w:asciiTheme="majorBidi" w:hAnsiTheme="majorBidi" w:cstheme="majorBidi"/>
                <w:color w:val="242424"/>
              </w:rPr>
            </w:pPr>
            <w:r w:rsidRPr="0080522D">
              <w:rPr>
                <w:rFonts w:asciiTheme="majorBidi" w:hAnsiTheme="majorBidi" w:cstheme="majorBidi"/>
                <w:color w:val="242424"/>
                <w:sz w:val="24"/>
                <w:szCs w:val="24"/>
                <w:bdr w:val="none" w:sz="0" w:space="0" w:color="auto" w:frame="1"/>
              </w:rPr>
              <w:t>Président du Conseil d’Administration</w:t>
            </w:r>
          </w:p>
        </w:tc>
      </w:tr>
      <w:tr w:rsidR="00944CDB" w:rsidRPr="0080522D" w14:paraId="27AAAD3F" w14:textId="77777777" w:rsidTr="00692864">
        <w:tc>
          <w:tcPr>
            <w:tcW w:w="467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9A58CE3" w14:textId="77777777" w:rsidR="00944CDB" w:rsidRPr="0080522D" w:rsidRDefault="00944CDB" w:rsidP="00692864">
            <w:pPr>
              <w:spacing w:line="240" w:lineRule="atLeast"/>
              <w:jc w:val="both"/>
              <w:rPr>
                <w:rFonts w:asciiTheme="majorBidi" w:hAnsiTheme="majorBidi" w:cstheme="majorBidi"/>
                <w:color w:val="242424"/>
              </w:rPr>
            </w:pPr>
            <w:r w:rsidRPr="0080522D">
              <w:rPr>
                <w:rFonts w:asciiTheme="majorBidi" w:hAnsiTheme="majorBidi" w:cstheme="majorBidi"/>
                <w:color w:val="242424"/>
                <w:sz w:val="24"/>
                <w:szCs w:val="24"/>
                <w:bdr w:val="none" w:sz="0" w:space="0" w:color="auto" w:frame="1"/>
              </w:rPr>
              <w:t>LESIEUR CRISTAL</w:t>
            </w:r>
          </w:p>
        </w:tc>
        <w:tc>
          <w:tcPr>
            <w:tcW w:w="46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F1A869B" w14:textId="77777777" w:rsidR="00944CDB" w:rsidRPr="0080522D" w:rsidRDefault="00944CDB" w:rsidP="00692864">
            <w:pPr>
              <w:spacing w:line="240" w:lineRule="atLeast"/>
              <w:jc w:val="both"/>
              <w:rPr>
                <w:rFonts w:asciiTheme="majorBidi" w:hAnsiTheme="majorBidi" w:cstheme="majorBidi"/>
                <w:color w:val="242424"/>
              </w:rPr>
            </w:pPr>
            <w:r w:rsidRPr="0080522D">
              <w:rPr>
                <w:rFonts w:asciiTheme="majorBidi" w:hAnsiTheme="majorBidi" w:cstheme="majorBidi"/>
                <w:color w:val="242424"/>
                <w:sz w:val="24"/>
                <w:szCs w:val="24"/>
                <w:bdr w:val="none" w:sz="0" w:space="0" w:color="auto" w:frame="1"/>
              </w:rPr>
              <w:t>Représentant Permanent de la MAMDA, Administrateur</w:t>
            </w:r>
          </w:p>
        </w:tc>
      </w:tr>
      <w:tr w:rsidR="00944CDB" w:rsidRPr="0080522D" w14:paraId="39574DC5" w14:textId="77777777" w:rsidTr="00692864">
        <w:tc>
          <w:tcPr>
            <w:tcW w:w="467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9C5018F" w14:textId="77777777" w:rsidR="00944CDB" w:rsidRPr="0080522D" w:rsidRDefault="00944CDB" w:rsidP="00692864">
            <w:pPr>
              <w:spacing w:line="240" w:lineRule="atLeast"/>
              <w:jc w:val="both"/>
              <w:rPr>
                <w:rFonts w:asciiTheme="majorBidi" w:hAnsiTheme="majorBidi" w:cstheme="majorBidi"/>
                <w:color w:val="242424"/>
              </w:rPr>
            </w:pPr>
            <w:r w:rsidRPr="0080522D">
              <w:rPr>
                <w:rFonts w:asciiTheme="majorBidi" w:hAnsiTheme="majorBidi" w:cstheme="majorBidi"/>
                <w:color w:val="242424"/>
                <w:sz w:val="24"/>
                <w:szCs w:val="24"/>
                <w:bdr w:val="none" w:sz="0" w:space="0" w:color="auto" w:frame="1"/>
              </w:rPr>
              <w:t>AL MADA</w:t>
            </w:r>
          </w:p>
        </w:tc>
        <w:tc>
          <w:tcPr>
            <w:tcW w:w="46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5D9A336" w14:textId="77777777" w:rsidR="00944CDB" w:rsidRPr="0080522D" w:rsidRDefault="00944CDB" w:rsidP="00692864">
            <w:pPr>
              <w:spacing w:line="240" w:lineRule="atLeast"/>
              <w:jc w:val="both"/>
              <w:rPr>
                <w:rFonts w:asciiTheme="majorBidi" w:hAnsiTheme="majorBidi" w:cstheme="majorBidi"/>
                <w:color w:val="242424"/>
              </w:rPr>
            </w:pPr>
            <w:r w:rsidRPr="0080522D">
              <w:rPr>
                <w:rFonts w:asciiTheme="majorBidi" w:hAnsiTheme="majorBidi" w:cstheme="majorBidi"/>
                <w:color w:val="242424"/>
                <w:sz w:val="24"/>
                <w:szCs w:val="24"/>
                <w:bdr w:val="none" w:sz="0" w:space="0" w:color="auto" w:frame="1"/>
              </w:rPr>
              <w:t>Représentant Permanent de la MAMDA, Administrateur</w:t>
            </w:r>
          </w:p>
        </w:tc>
      </w:tr>
      <w:tr w:rsidR="00944CDB" w:rsidRPr="0080522D" w14:paraId="39A5DCC1" w14:textId="77777777" w:rsidTr="00692864">
        <w:tc>
          <w:tcPr>
            <w:tcW w:w="467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54F61D8" w14:textId="77777777" w:rsidR="00944CDB" w:rsidRPr="0080522D" w:rsidRDefault="00944CDB" w:rsidP="00692864">
            <w:pPr>
              <w:spacing w:line="240" w:lineRule="atLeast"/>
              <w:jc w:val="both"/>
              <w:rPr>
                <w:rFonts w:asciiTheme="majorBidi" w:hAnsiTheme="majorBidi" w:cstheme="majorBidi"/>
                <w:color w:val="242424"/>
              </w:rPr>
            </w:pPr>
            <w:r w:rsidRPr="0080522D">
              <w:rPr>
                <w:rFonts w:asciiTheme="majorBidi" w:hAnsiTheme="majorBidi" w:cstheme="majorBidi"/>
                <w:color w:val="242424"/>
                <w:sz w:val="24"/>
                <w:szCs w:val="24"/>
                <w:bdr w:val="none" w:sz="0" w:space="0" w:color="auto" w:frame="1"/>
              </w:rPr>
              <w:t>BCP</w:t>
            </w:r>
          </w:p>
        </w:tc>
        <w:tc>
          <w:tcPr>
            <w:tcW w:w="46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1698F29" w14:textId="77777777" w:rsidR="00944CDB" w:rsidRPr="0080522D" w:rsidRDefault="00944CDB" w:rsidP="00692864">
            <w:pPr>
              <w:spacing w:line="240" w:lineRule="atLeast"/>
              <w:jc w:val="both"/>
              <w:rPr>
                <w:rFonts w:asciiTheme="majorBidi" w:hAnsiTheme="majorBidi" w:cstheme="majorBidi"/>
                <w:color w:val="242424"/>
              </w:rPr>
            </w:pPr>
            <w:r w:rsidRPr="0080522D">
              <w:rPr>
                <w:rFonts w:asciiTheme="majorBidi" w:hAnsiTheme="majorBidi" w:cstheme="majorBidi"/>
                <w:color w:val="242424"/>
                <w:sz w:val="24"/>
                <w:szCs w:val="24"/>
                <w:bdr w:val="none" w:sz="0" w:space="0" w:color="auto" w:frame="1"/>
              </w:rPr>
              <w:t>Représentant Permanent de la MCMA, Administrateur</w:t>
            </w:r>
          </w:p>
        </w:tc>
      </w:tr>
      <w:tr w:rsidR="00944CDB" w:rsidRPr="0080522D" w14:paraId="0DC21B80" w14:textId="77777777" w:rsidTr="00692864">
        <w:tc>
          <w:tcPr>
            <w:tcW w:w="467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B12AF2E" w14:textId="77777777" w:rsidR="00944CDB" w:rsidRPr="0080522D" w:rsidRDefault="00944CDB" w:rsidP="00692864">
            <w:pPr>
              <w:spacing w:line="240" w:lineRule="atLeast"/>
              <w:jc w:val="both"/>
              <w:rPr>
                <w:rFonts w:asciiTheme="majorBidi" w:hAnsiTheme="majorBidi" w:cstheme="majorBidi"/>
                <w:color w:val="242424"/>
              </w:rPr>
            </w:pPr>
            <w:r w:rsidRPr="0080522D">
              <w:rPr>
                <w:rFonts w:asciiTheme="majorBidi" w:hAnsiTheme="majorBidi" w:cstheme="majorBidi"/>
                <w:color w:val="242424"/>
                <w:sz w:val="24"/>
                <w:szCs w:val="24"/>
                <w:bdr w:val="none" w:sz="0" w:space="0" w:color="auto" w:frame="1"/>
              </w:rPr>
              <w:lastRenderedPageBreak/>
              <w:t>CAM</w:t>
            </w:r>
          </w:p>
        </w:tc>
        <w:tc>
          <w:tcPr>
            <w:tcW w:w="46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6D7541A" w14:textId="77777777" w:rsidR="00944CDB" w:rsidRPr="0080522D" w:rsidRDefault="00944CDB" w:rsidP="00692864">
            <w:pPr>
              <w:spacing w:line="240" w:lineRule="atLeast"/>
              <w:jc w:val="both"/>
              <w:rPr>
                <w:rFonts w:asciiTheme="majorBidi" w:hAnsiTheme="majorBidi" w:cstheme="majorBidi"/>
                <w:color w:val="242424"/>
              </w:rPr>
            </w:pPr>
            <w:r w:rsidRPr="0080522D">
              <w:rPr>
                <w:rFonts w:asciiTheme="majorBidi" w:hAnsiTheme="majorBidi" w:cstheme="majorBidi"/>
                <w:color w:val="242424"/>
                <w:sz w:val="24"/>
                <w:szCs w:val="24"/>
                <w:bdr w:val="none" w:sz="0" w:space="0" w:color="auto" w:frame="1"/>
              </w:rPr>
              <w:t>Représentant Permanent de la MAMDA, Membre du Conseil de Surveillance</w:t>
            </w:r>
          </w:p>
        </w:tc>
      </w:tr>
      <w:tr w:rsidR="00944CDB" w:rsidRPr="0080522D" w14:paraId="696A385B" w14:textId="77777777" w:rsidTr="00692864">
        <w:tc>
          <w:tcPr>
            <w:tcW w:w="467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AA5BDDC" w14:textId="77777777" w:rsidR="00944CDB" w:rsidRPr="0080522D" w:rsidRDefault="00944CDB" w:rsidP="00692864">
            <w:pPr>
              <w:spacing w:line="240" w:lineRule="atLeast"/>
              <w:jc w:val="both"/>
              <w:rPr>
                <w:rFonts w:asciiTheme="majorBidi" w:hAnsiTheme="majorBidi" w:cstheme="majorBidi"/>
                <w:color w:val="242424"/>
              </w:rPr>
            </w:pPr>
            <w:r w:rsidRPr="0080522D">
              <w:rPr>
                <w:rFonts w:asciiTheme="majorBidi" w:hAnsiTheme="majorBidi" w:cstheme="majorBidi"/>
                <w:color w:val="242424"/>
                <w:sz w:val="24"/>
                <w:szCs w:val="24"/>
                <w:bdr w:val="none" w:sz="0" w:space="0" w:color="auto" w:frame="1"/>
              </w:rPr>
              <w:t>MAGHREBAIL</w:t>
            </w:r>
          </w:p>
        </w:tc>
        <w:tc>
          <w:tcPr>
            <w:tcW w:w="46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371A23F" w14:textId="77777777" w:rsidR="00944CDB" w:rsidRPr="0080522D" w:rsidRDefault="00944CDB" w:rsidP="00692864">
            <w:pPr>
              <w:spacing w:line="240" w:lineRule="atLeast"/>
              <w:jc w:val="both"/>
              <w:rPr>
                <w:rFonts w:asciiTheme="majorBidi" w:hAnsiTheme="majorBidi" w:cstheme="majorBidi"/>
                <w:color w:val="242424"/>
              </w:rPr>
            </w:pPr>
            <w:r w:rsidRPr="0080522D">
              <w:rPr>
                <w:rFonts w:asciiTheme="majorBidi" w:hAnsiTheme="majorBidi" w:cstheme="majorBidi"/>
                <w:color w:val="242424"/>
                <w:sz w:val="24"/>
                <w:szCs w:val="24"/>
                <w:bdr w:val="none" w:sz="0" w:space="0" w:color="auto" w:frame="1"/>
              </w:rPr>
              <w:t>Représentant Permanent de la MAMDA, Administrateur</w:t>
            </w:r>
          </w:p>
        </w:tc>
      </w:tr>
      <w:tr w:rsidR="00944CDB" w:rsidRPr="0080522D" w14:paraId="1D9FC240" w14:textId="77777777" w:rsidTr="00692864">
        <w:tc>
          <w:tcPr>
            <w:tcW w:w="467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B00E36F" w14:textId="77777777" w:rsidR="00944CDB" w:rsidRPr="0080522D" w:rsidRDefault="00944CDB" w:rsidP="00692864">
            <w:pPr>
              <w:spacing w:line="240" w:lineRule="atLeast"/>
              <w:jc w:val="both"/>
              <w:rPr>
                <w:rFonts w:asciiTheme="majorBidi" w:hAnsiTheme="majorBidi" w:cstheme="majorBidi"/>
                <w:color w:val="242424"/>
              </w:rPr>
            </w:pPr>
            <w:r w:rsidRPr="0080522D">
              <w:rPr>
                <w:rFonts w:asciiTheme="majorBidi" w:hAnsiTheme="majorBidi" w:cstheme="majorBidi"/>
                <w:color w:val="242424"/>
                <w:sz w:val="24"/>
                <w:szCs w:val="24"/>
                <w:bdr w:val="none" w:sz="0" w:space="0" w:color="auto" w:frame="1"/>
              </w:rPr>
              <w:t>RISMA</w:t>
            </w:r>
          </w:p>
        </w:tc>
        <w:tc>
          <w:tcPr>
            <w:tcW w:w="46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C21F423" w14:textId="77777777" w:rsidR="00944CDB" w:rsidRPr="0080522D" w:rsidRDefault="00944CDB" w:rsidP="00692864">
            <w:pPr>
              <w:spacing w:line="240" w:lineRule="atLeast"/>
              <w:jc w:val="both"/>
              <w:rPr>
                <w:rFonts w:asciiTheme="majorBidi" w:hAnsiTheme="majorBidi" w:cstheme="majorBidi"/>
                <w:color w:val="242424"/>
              </w:rPr>
            </w:pPr>
            <w:r w:rsidRPr="0080522D">
              <w:rPr>
                <w:rFonts w:asciiTheme="majorBidi" w:hAnsiTheme="majorBidi" w:cstheme="majorBidi"/>
                <w:color w:val="242424"/>
                <w:sz w:val="24"/>
                <w:szCs w:val="24"/>
                <w:bdr w:val="none" w:sz="0" w:space="0" w:color="auto" w:frame="1"/>
              </w:rPr>
              <w:t>Représentant Permanent de la MCMA, Administrateur</w:t>
            </w:r>
          </w:p>
        </w:tc>
      </w:tr>
      <w:tr w:rsidR="00944CDB" w:rsidRPr="0080522D" w14:paraId="414CA9C9" w14:textId="77777777" w:rsidTr="00692864">
        <w:tc>
          <w:tcPr>
            <w:tcW w:w="467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4EBDB6F" w14:textId="77777777" w:rsidR="00944CDB" w:rsidRPr="0080522D" w:rsidRDefault="00944CDB" w:rsidP="00692864">
            <w:pPr>
              <w:spacing w:line="240" w:lineRule="atLeast"/>
              <w:jc w:val="both"/>
              <w:rPr>
                <w:rFonts w:asciiTheme="majorBidi" w:hAnsiTheme="majorBidi" w:cstheme="majorBidi"/>
                <w:color w:val="242424"/>
              </w:rPr>
            </w:pPr>
            <w:r w:rsidRPr="0080522D">
              <w:rPr>
                <w:rFonts w:asciiTheme="majorBidi" w:hAnsiTheme="majorBidi" w:cstheme="majorBidi"/>
                <w:color w:val="242424"/>
                <w:sz w:val="24"/>
                <w:szCs w:val="24"/>
                <w:bdr w:val="none" w:sz="0" w:space="0" w:color="auto" w:frame="1"/>
              </w:rPr>
              <w:t>SOMED</w:t>
            </w:r>
          </w:p>
        </w:tc>
        <w:tc>
          <w:tcPr>
            <w:tcW w:w="46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74DDE0F" w14:textId="77777777" w:rsidR="00944CDB" w:rsidRPr="0080522D" w:rsidRDefault="00944CDB" w:rsidP="00692864">
            <w:pPr>
              <w:spacing w:line="240" w:lineRule="atLeast"/>
              <w:jc w:val="both"/>
              <w:rPr>
                <w:rFonts w:asciiTheme="majorBidi" w:hAnsiTheme="majorBidi" w:cstheme="majorBidi"/>
                <w:color w:val="242424"/>
              </w:rPr>
            </w:pPr>
            <w:r w:rsidRPr="0080522D">
              <w:rPr>
                <w:rFonts w:asciiTheme="majorBidi" w:hAnsiTheme="majorBidi" w:cstheme="majorBidi"/>
                <w:color w:val="242424"/>
                <w:sz w:val="24"/>
                <w:szCs w:val="24"/>
                <w:bdr w:val="none" w:sz="0" w:space="0" w:color="auto" w:frame="1"/>
              </w:rPr>
              <w:t>Représentant Permanent de la MAMDA, Administrateur</w:t>
            </w:r>
          </w:p>
        </w:tc>
      </w:tr>
      <w:tr w:rsidR="00944CDB" w:rsidRPr="0080522D" w14:paraId="018EDDDB" w14:textId="77777777" w:rsidTr="00692864">
        <w:tc>
          <w:tcPr>
            <w:tcW w:w="467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51A50AC" w14:textId="77777777" w:rsidR="00944CDB" w:rsidRPr="0080522D" w:rsidRDefault="00944CDB" w:rsidP="00692864">
            <w:pPr>
              <w:spacing w:line="240" w:lineRule="atLeast"/>
              <w:jc w:val="both"/>
              <w:rPr>
                <w:rFonts w:asciiTheme="majorBidi" w:hAnsiTheme="majorBidi" w:cstheme="majorBidi"/>
                <w:color w:val="242424"/>
              </w:rPr>
            </w:pPr>
            <w:r w:rsidRPr="0080522D">
              <w:rPr>
                <w:rFonts w:asciiTheme="majorBidi" w:hAnsiTheme="majorBidi" w:cstheme="majorBidi"/>
                <w:color w:val="242424"/>
                <w:sz w:val="24"/>
                <w:szCs w:val="24"/>
                <w:bdr w:val="none" w:sz="0" w:space="0" w:color="auto" w:frame="1"/>
              </w:rPr>
              <w:t>AFRIQUIA SMDC </w:t>
            </w:r>
          </w:p>
        </w:tc>
        <w:tc>
          <w:tcPr>
            <w:tcW w:w="46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D95A95B" w14:textId="77777777" w:rsidR="00944CDB" w:rsidRPr="0080522D" w:rsidRDefault="00944CDB" w:rsidP="00692864">
            <w:pPr>
              <w:spacing w:line="240" w:lineRule="atLeast"/>
              <w:jc w:val="both"/>
              <w:rPr>
                <w:rFonts w:asciiTheme="majorBidi" w:hAnsiTheme="majorBidi" w:cstheme="majorBidi"/>
                <w:color w:val="242424"/>
              </w:rPr>
            </w:pPr>
            <w:r w:rsidRPr="0080522D">
              <w:rPr>
                <w:rFonts w:asciiTheme="majorBidi" w:hAnsiTheme="majorBidi" w:cstheme="majorBidi"/>
                <w:color w:val="242424"/>
                <w:sz w:val="24"/>
                <w:szCs w:val="24"/>
                <w:bdr w:val="none" w:sz="0" w:space="0" w:color="auto" w:frame="1"/>
              </w:rPr>
              <w:t>Représentant Permanent de la MAMDA, Administrateur</w:t>
            </w:r>
          </w:p>
        </w:tc>
      </w:tr>
      <w:tr w:rsidR="00944CDB" w:rsidRPr="0080522D" w14:paraId="44EC759B" w14:textId="77777777" w:rsidTr="00692864">
        <w:tc>
          <w:tcPr>
            <w:tcW w:w="467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0E1CD35" w14:textId="77777777" w:rsidR="00944CDB" w:rsidRPr="0080522D" w:rsidRDefault="00944CDB" w:rsidP="00692864">
            <w:pPr>
              <w:spacing w:line="240" w:lineRule="atLeast"/>
              <w:jc w:val="both"/>
              <w:rPr>
                <w:rFonts w:asciiTheme="majorBidi" w:hAnsiTheme="majorBidi" w:cstheme="majorBidi"/>
                <w:color w:val="242424"/>
              </w:rPr>
            </w:pPr>
            <w:r w:rsidRPr="0080522D">
              <w:rPr>
                <w:rFonts w:asciiTheme="majorBidi" w:hAnsiTheme="majorBidi" w:cstheme="majorBidi"/>
                <w:color w:val="242424"/>
                <w:sz w:val="24"/>
                <w:szCs w:val="24"/>
                <w:bdr w:val="none" w:sz="0" w:space="0" w:color="auto" w:frame="1"/>
              </w:rPr>
              <w:t>RESORT CO</w:t>
            </w:r>
          </w:p>
        </w:tc>
        <w:tc>
          <w:tcPr>
            <w:tcW w:w="46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18A625D" w14:textId="77777777" w:rsidR="00944CDB" w:rsidRPr="0080522D" w:rsidRDefault="00944CDB" w:rsidP="00692864">
            <w:pPr>
              <w:spacing w:line="240" w:lineRule="atLeast"/>
              <w:jc w:val="both"/>
              <w:rPr>
                <w:rFonts w:asciiTheme="majorBidi" w:hAnsiTheme="majorBidi" w:cstheme="majorBidi"/>
                <w:color w:val="242424"/>
              </w:rPr>
            </w:pPr>
            <w:r w:rsidRPr="0080522D">
              <w:rPr>
                <w:rFonts w:asciiTheme="majorBidi" w:hAnsiTheme="majorBidi" w:cstheme="majorBidi"/>
                <w:color w:val="242424"/>
                <w:sz w:val="24"/>
                <w:szCs w:val="24"/>
                <w:bdr w:val="none" w:sz="0" w:space="0" w:color="auto" w:frame="1"/>
              </w:rPr>
              <w:t>Administrateur</w:t>
            </w:r>
          </w:p>
        </w:tc>
      </w:tr>
      <w:tr w:rsidR="00944CDB" w:rsidRPr="0080522D" w14:paraId="110B5E64" w14:textId="77777777" w:rsidTr="00692864">
        <w:tc>
          <w:tcPr>
            <w:tcW w:w="467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E68A3C2" w14:textId="77777777" w:rsidR="00944CDB" w:rsidRPr="0080522D" w:rsidRDefault="00944CDB" w:rsidP="00692864">
            <w:pPr>
              <w:spacing w:line="240" w:lineRule="atLeast"/>
              <w:jc w:val="both"/>
              <w:rPr>
                <w:rFonts w:asciiTheme="majorBidi" w:hAnsiTheme="majorBidi" w:cstheme="majorBidi"/>
                <w:color w:val="242424"/>
              </w:rPr>
            </w:pPr>
            <w:r w:rsidRPr="0080522D">
              <w:rPr>
                <w:rFonts w:asciiTheme="majorBidi" w:hAnsiTheme="majorBidi" w:cstheme="majorBidi"/>
                <w:color w:val="242424"/>
                <w:sz w:val="24"/>
                <w:szCs w:val="24"/>
                <w:bdr w:val="none" w:sz="0" w:space="0" w:color="auto" w:frame="1"/>
              </w:rPr>
              <w:t>NSI</w:t>
            </w:r>
          </w:p>
        </w:tc>
        <w:tc>
          <w:tcPr>
            <w:tcW w:w="46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F5F2B42" w14:textId="77777777" w:rsidR="00944CDB" w:rsidRPr="0080522D" w:rsidRDefault="00944CDB" w:rsidP="00692864">
            <w:pPr>
              <w:spacing w:line="240" w:lineRule="atLeast"/>
              <w:jc w:val="both"/>
              <w:rPr>
                <w:rFonts w:asciiTheme="majorBidi" w:hAnsiTheme="majorBidi" w:cstheme="majorBidi"/>
                <w:color w:val="242424"/>
              </w:rPr>
            </w:pPr>
            <w:r w:rsidRPr="0080522D">
              <w:rPr>
                <w:rFonts w:asciiTheme="majorBidi" w:hAnsiTheme="majorBidi" w:cstheme="majorBidi"/>
                <w:color w:val="242424"/>
                <w:sz w:val="24"/>
                <w:szCs w:val="24"/>
                <w:bdr w:val="none" w:sz="0" w:space="0" w:color="auto" w:frame="1"/>
              </w:rPr>
              <w:t>Représentant Permanent de la MAMDA, Administrateur</w:t>
            </w:r>
          </w:p>
        </w:tc>
      </w:tr>
      <w:tr w:rsidR="00944CDB" w:rsidRPr="0080522D" w14:paraId="1D6EE818" w14:textId="77777777" w:rsidTr="00692864">
        <w:tc>
          <w:tcPr>
            <w:tcW w:w="467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C30ECE1" w14:textId="77777777" w:rsidR="00944CDB" w:rsidRPr="0080522D" w:rsidRDefault="00944CDB" w:rsidP="00692864">
            <w:pPr>
              <w:spacing w:line="240" w:lineRule="atLeast"/>
              <w:jc w:val="both"/>
              <w:rPr>
                <w:rFonts w:asciiTheme="majorBidi" w:hAnsiTheme="majorBidi" w:cstheme="majorBidi"/>
                <w:color w:val="242424"/>
              </w:rPr>
            </w:pPr>
            <w:r w:rsidRPr="0080522D">
              <w:rPr>
                <w:rFonts w:asciiTheme="majorBidi" w:hAnsiTheme="majorBidi" w:cstheme="majorBidi"/>
                <w:color w:val="242424"/>
                <w:sz w:val="24"/>
                <w:szCs w:val="24"/>
                <w:bdr w:val="none" w:sz="0" w:space="0" w:color="auto" w:frame="1"/>
              </w:rPr>
              <w:t>UIR</w:t>
            </w:r>
          </w:p>
        </w:tc>
        <w:tc>
          <w:tcPr>
            <w:tcW w:w="46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BFC69AC" w14:textId="77777777" w:rsidR="00944CDB" w:rsidRPr="0080522D" w:rsidRDefault="00944CDB" w:rsidP="00692864">
            <w:pPr>
              <w:spacing w:line="240" w:lineRule="atLeast"/>
              <w:jc w:val="both"/>
              <w:rPr>
                <w:rFonts w:asciiTheme="majorBidi" w:hAnsiTheme="majorBidi" w:cstheme="majorBidi"/>
                <w:color w:val="242424"/>
              </w:rPr>
            </w:pPr>
            <w:r w:rsidRPr="0080522D">
              <w:rPr>
                <w:rFonts w:asciiTheme="majorBidi" w:hAnsiTheme="majorBidi" w:cstheme="majorBidi"/>
                <w:color w:val="242424"/>
                <w:sz w:val="24"/>
                <w:szCs w:val="24"/>
                <w:bdr w:val="none" w:sz="0" w:space="0" w:color="auto" w:frame="1"/>
              </w:rPr>
              <w:t>Représentant Permanent de la MCMA, Administrateur</w:t>
            </w:r>
          </w:p>
        </w:tc>
      </w:tr>
      <w:tr w:rsidR="00944CDB" w:rsidRPr="0080522D" w14:paraId="6380B632" w14:textId="77777777" w:rsidTr="00692864">
        <w:tc>
          <w:tcPr>
            <w:tcW w:w="467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2CA96E4" w14:textId="77777777" w:rsidR="00944CDB" w:rsidRPr="0080522D" w:rsidRDefault="00944CDB" w:rsidP="00692864">
            <w:pPr>
              <w:spacing w:line="240" w:lineRule="atLeast"/>
              <w:jc w:val="both"/>
              <w:rPr>
                <w:rFonts w:asciiTheme="majorBidi" w:hAnsiTheme="majorBidi" w:cstheme="majorBidi"/>
                <w:color w:val="242424"/>
              </w:rPr>
            </w:pPr>
            <w:r w:rsidRPr="0080522D">
              <w:rPr>
                <w:rFonts w:asciiTheme="majorBidi" w:hAnsiTheme="majorBidi" w:cstheme="majorBidi"/>
                <w:color w:val="242424"/>
                <w:sz w:val="24"/>
                <w:szCs w:val="24"/>
                <w:bdr w:val="none" w:sz="0" w:space="0" w:color="auto" w:frame="1"/>
              </w:rPr>
              <w:t>CAT</w:t>
            </w:r>
          </w:p>
        </w:tc>
        <w:tc>
          <w:tcPr>
            <w:tcW w:w="46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10B8F2D" w14:textId="77777777" w:rsidR="00944CDB" w:rsidRPr="0080522D" w:rsidRDefault="00944CDB" w:rsidP="00692864">
            <w:pPr>
              <w:spacing w:line="240" w:lineRule="atLeast"/>
              <w:jc w:val="both"/>
              <w:rPr>
                <w:rFonts w:asciiTheme="majorBidi" w:hAnsiTheme="majorBidi" w:cstheme="majorBidi"/>
                <w:color w:val="242424"/>
              </w:rPr>
            </w:pPr>
            <w:r w:rsidRPr="0080522D">
              <w:rPr>
                <w:rFonts w:asciiTheme="majorBidi" w:hAnsiTheme="majorBidi" w:cstheme="majorBidi"/>
                <w:color w:val="242424"/>
                <w:sz w:val="24"/>
                <w:szCs w:val="24"/>
                <w:bdr w:val="none" w:sz="0" w:space="0" w:color="auto" w:frame="1"/>
              </w:rPr>
              <w:t>Représentant Permanent de la MAMDA, Administrateur</w:t>
            </w:r>
          </w:p>
        </w:tc>
      </w:tr>
      <w:tr w:rsidR="00944CDB" w:rsidRPr="0080522D" w14:paraId="005FB1D2" w14:textId="77777777" w:rsidTr="00692864">
        <w:tc>
          <w:tcPr>
            <w:tcW w:w="467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BDA77F3" w14:textId="77777777" w:rsidR="00944CDB" w:rsidRPr="0080522D" w:rsidRDefault="00944CDB" w:rsidP="00692864">
            <w:pPr>
              <w:spacing w:line="240" w:lineRule="atLeast"/>
              <w:jc w:val="both"/>
              <w:rPr>
                <w:rFonts w:asciiTheme="majorBidi" w:hAnsiTheme="majorBidi" w:cstheme="majorBidi"/>
                <w:color w:val="242424"/>
              </w:rPr>
            </w:pPr>
            <w:r w:rsidRPr="0080522D">
              <w:rPr>
                <w:rFonts w:asciiTheme="majorBidi" w:hAnsiTheme="majorBidi" w:cstheme="majorBidi"/>
                <w:color w:val="242424"/>
                <w:sz w:val="24"/>
                <w:szCs w:val="24"/>
                <w:bdr w:val="none" w:sz="0" w:space="0" w:color="auto" w:frame="1"/>
              </w:rPr>
              <w:t>AL MADA Venture Cap</w:t>
            </w:r>
          </w:p>
        </w:tc>
        <w:tc>
          <w:tcPr>
            <w:tcW w:w="46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73892AC" w14:textId="079C2AA0" w:rsidR="00E822B0" w:rsidRPr="00E822B0" w:rsidRDefault="00944CDB" w:rsidP="00E822B0">
            <w:pPr>
              <w:spacing w:line="240" w:lineRule="atLeast"/>
              <w:jc w:val="both"/>
              <w:rPr>
                <w:rFonts w:asciiTheme="majorBidi" w:hAnsiTheme="majorBidi" w:cstheme="majorBidi"/>
                <w:color w:val="242424"/>
                <w:sz w:val="24"/>
                <w:szCs w:val="24"/>
                <w:bdr w:val="none" w:sz="0" w:space="0" w:color="auto" w:frame="1"/>
              </w:rPr>
            </w:pPr>
            <w:r w:rsidRPr="0080522D">
              <w:rPr>
                <w:rFonts w:asciiTheme="majorBidi" w:hAnsiTheme="majorBidi" w:cstheme="majorBidi"/>
                <w:color w:val="242424"/>
                <w:sz w:val="24"/>
                <w:szCs w:val="24"/>
                <w:bdr w:val="none" w:sz="0" w:space="0" w:color="auto" w:frame="1"/>
              </w:rPr>
              <w:t>Représentant Permanent de la MAMDA, Administrateur</w:t>
            </w:r>
          </w:p>
        </w:tc>
      </w:tr>
      <w:tr w:rsidR="00944CDB" w:rsidRPr="0080522D" w14:paraId="2554C9F6" w14:textId="77777777" w:rsidTr="00692864">
        <w:tc>
          <w:tcPr>
            <w:tcW w:w="467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23576E4" w14:textId="77777777" w:rsidR="00944CDB" w:rsidRPr="0080522D" w:rsidRDefault="00944CDB" w:rsidP="00692864">
            <w:pPr>
              <w:spacing w:line="240" w:lineRule="atLeast"/>
              <w:jc w:val="both"/>
              <w:rPr>
                <w:rFonts w:asciiTheme="majorBidi" w:hAnsiTheme="majorBidi" w:cstheme="majorBidi"/>
                <w:color w:val="242424"/>
              </w:rPr>
            </w:pPr>
            <w:r w:rsidRPr="0080522D">
              <w:rPr>
                <w:rFonts w:asciiTheme="majorBidi" w:hAnsiTheme="majorBidi" w:cstheme="majorBidi"/>
                <w:color w:val="242424"/>
                <w:sz w:val="24"/>
                <w:szCs w:val="24"/>
                <w:bdr w:val="none" w:sz="0" w:space="0" w:color="auto" w:frame="1"/>
              </w:rPr>
              <w:t>OPCI EDUCAPITAL</w:t>
            </w:r>
          </w:p>
        </w:tc>
        <w:tc>
          <w:tcPr>
            <w:tcW w:w="46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81EEC1D" w14:textId="77777777" w:rsidR="00944CDB" w:rsidRPr="0080522D" w:rsidRDefault="00944CDB" w:rsidP="00692864">
            <w:pPr>
              <w:spacing w:line="240" w:lineRule="atLeast"/>
              <w:jc w:val="both"/>
              <w:rPr>
                <w:rFonts w:asciiTheme="majorBidi" w:hAnsiTheme="majorBidi" w:cstheme="majorBidi"/>
                <w:color w:val="242424"/>
              </w:rPr>
            </w:pPr>
            <w:r w:rsidRPr="0080522D">
              <w:rPr>
                <w:rFonts w:asciiTheme="majorBidi" w:hAnsiTheme="majorBidi" w:cstheme="majorBidi"/>
                <w:color w:val="242424"/>
                <w:sz w:val="24"/>
                <w:szCs w:val="24"/>
                <w:bdr w:val="none" w:sz="0" w:space="0" w:color="auto" w:frame="1"/>
              </w:rPr>
              <w:t>Représentant Permanent de la MAMDA, Administrateur</w:t>
            </w:r>
          </w:p>
        </w:tc>
      </w:tr>
      <w:tr w:rsidR="00944CDB" w:rsidRPr="0080522D" w14:paraId="2150A0EF" w14:textId="77777777" w:rsidTr="00692864">
        <w:trPr>
          <w:trHeight w:val="266"/>
        </w:trPr>
        <w:tc>
          <w:tcPr>
            <w:tcW w:w="467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0D4A966" w14:textId="77777777" w:rsidR="00944CDB" w:rsidRPr="0080522D" w:rsidRDefault="00944CDB" w:rsidP="00692864">
            <w:pPr>
              <w:spacing w:line="240" w:lineRule="atLeast"/>
              <w:jc w:val="both"/>
              <w:rPr>
                <w:rFonts w:asciiTheme="majorBidi" w:hAnsiTheme="majorBidi" w:cstheme="majorBidi"/>
                <w:color w:val="242424"/>
              </w:rPr>
            </w:pPr>
            <w:r w:rsidRPr="0080522D">
              <w:rPr>
                <w:rFonts w:asciiTheme="majorBidi" w:hAnsiTheme="majorBidi" w:cstheme="majorBidi"/>
                <w:color w:val="242424"/>
                <w:sz w:val="24"/>
                <w:szCs w:val="24"/>
                <w:bdr w:val="none" w:sz="0" w:space="0" w:color="auto" w:frame="1"/>
              </w:rPr>
              <w:t>OPCI CDV PATRIMOINE</w:t>
            </w:r>
          </w:p>
        </w:tc>
        <w:tc>
          <w:tcPr>
            <w:tcW w:w="46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9738F63" w14:textId="77777777" w:rsidR="00944CDB" w:rsidRPr="0080522D" w:rsidRDefault="00944CDB" w:rsidP="00692864">
            <w:pPr>
              <w:spacing w:line="240" w:lineRule="atLeast"/>
              <w:jc w:val="both"/>
              <w:rPr>
                <w:rFonts w:asciiTheme="majorBidi" w:hAnsiTheme="majorBidi" w:cstheme="majorBidi"/>
                <w:color w:val="242424"/>
              </w:rPr>
            </w:pPr>
            <w:r w:rsidRPr="0080522D">
              <w:rPr>
                <w:rFonts w:asciiTheme="majorBidi" w:hAnsiTheme="majorBidi" w:cstheme="majorBidi"/>
                <w:color w:val="242424"/>
                <w:sz w:val="24"/>
                <w:szCs w:val="24"/>
                <w:bdr w:val="none" w:sz="0" w:space="0" w:color="auto" w:frame="1"/>
              </w:rPr>
              <w:t>Administrateur</w:t>
            </w:r>
          </w:p>
        </w:tc>
      </w:tr>
      <w:tr w:rsidR="00944CDB" w:rsidRPr="0080522D" w14:paraId="0147848F" w14:textId="77777777" w:rsidTr="00692864">
        <w:tc>
          <w:tcPr>
            <w:tcW w:w="467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D3AADBE" w14:textId="77777777" w:rsidR="00944CDB" w:rsidRPr="0080522D" w:rsidRDefault="00944CDB" w:rsidP="00692864">
            <w:pPr>
              <w:spacing w:line="240" w:lineRule="atLeast"/>
              <w:jc w:val="both"/>
              <w:rPr>
                <w:rFonts w:asciiTheme="majorBidi" w:hAnsiTheme="majorBidi" w:cstheme="majorBidi"/>
                <w:color w:val="242424"/>
              </w:rPr>
            </w:pPr>
            <w:r w:rsidRPr="0080522D">
              <w:rPr>
                <w:rFonts w:asciiTheme="majorBidi" w:hAnsiTheme="majorBidi" w:cstheme="majorBidi"/>
                <w:color w:val="242424"/>
                <w:sz w:val="24"/>
                <w:szCs w:val="24"/>
                <w:bdr w:val="none" w:sz="0" w:space="0" w:color="auto" w:frame="1"/>
              </w:rPr>
              <w:t>TTT</w:t>
            </w:r>
          </w:p>
        </w:tc>
        <w:tc>
          <w:tcPr>
            <w:tcW w:w="46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F281F5A" w14:textId="77777777" w:rsidR="00944CDB" w:rsidRPr="0080522D" w:rsidRDefault="00944CDB" w:rsidP="00692864">
            <w:pPr>
              <w:spacing w:line="240" w:lineRule="atLeast"/>
              <w:jc w:val="both"/>
              <w:rPr>
                <w:rFonts w:asciiTheme="majorBidi" w:hAnsiTheme="majorBidi" w:cstheme="majorBidi"/>
                <w:color w:val="242424"/>
              </w:rPr>
            </w:pPr>
            <w:r w:rsidRPr="0080522D">
              <w:rPr>
                <w:rFonts w:asciiTheme="majorBidi" w:hAnsiTheme="majorBidi" w:cstheme="majorBidi"/>
                <w:color w:val="242424"/>
                <w:sz w:val="24"/>
                <w:szCs w:val="24"/>
                <w:bdr w:val="none" w:sz="0" w:space="0" w:color="auto" w:frame="1"/>
              </w:rPr>
              <w:t>Administrateur</w:t>
            </w:r>
          </w:p>
        </w:tc>
      </w:tr>
      <w:tr w:rsidR="00944CDB" w:rsidRPr="0080522D" w14:paraId="28F99601" w14:textId="77777777" w:rsidTr="00692864">
        <w:tc>
          <w:tcPr>
            <w:tcW w:w="467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FB512A7" w14:textId="77777777" w:rsidR="00944CDB" w:rsidRPr="0080522D" w:rsidRDefault="00944CDB" w:rsidP="00692864">
            <w:pPr>
              <w:spacing w:line="240" w:lineRule="atLeast"/>
              <w:jc w:val="both"/>
              <w:rPr>
                <w:rFonts w:asciiTheme="majorBidi" w:hAnsiTheme="majorBidi" w:cstheme="majorBidi"/>
                <w:color w:val="242424"/>
              </w:rPr>
            </w:pPr>
            <w:r w:rsidRPr="0080522D">
              <w:rPr>
                <w:rFonts w:asciiTheme="majorBidi" w:hAnsiTheme="majorBidi" w:cstheme="majorBidi"/>
                <w:color w:val="242424"/>
                <w:sz w:val="24"/>
                <w:szCs w:val="24"/>
                <w:bdr w:val="none" w:sz="0" w:space="0" w:color="auto" w:frame="1"/>
              </w:rPr>
              <w:t>MAMDA IT</w:t>
            </w:r>
          </w:p>
        </w:tc>
        <w:tc>
          <w:tcPr>
            <w:tcW w:w="46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0996D0E" w14:textId="77777777" w:rsidR="00944CDB" w:rsidRPr="0080522D" w:rsidRDefault="00944CDB" w:rsidP="00692864">
            <w:pPr>
              <w:spacing w:line="240" w:lineRule="atLeast"/>
              <w:jc w:val="both"/>
              <w:rPr>
                <w:rFonts w:asciiTheme="majorBidi" w:hAnsiTheme="majorBidi" w:cstheme="majorBidi"/>
                <w:color w:val="242424"/>
              </w:rPr>
            </w:pPr>
            <w:r w:rsidRPr="0080522D">
              <w:rPr>
                <w:rFonts w:asciiTheme="majorBidi" w:hAnsiTheme="majorBidi" w:cstheme="majorBidi"/>
                <w:color w:val="242424"/>
                <w:sz w:val="24"/>
                <w:szCs w:val="24"/>
                <w:bdr w:val="none" w:sz="0" w:space="0" w:color="auto" w:frame="1"/>
              </w:rPr>
              <w:t>Administrateur</w:t>
            </w:r>
          </w:p>
        </w:tc>
      </w:tr>
      <w:tr w:rsidR="00944CDB" w:rsidRPr="0080522D" w14:paraId="4D2A0D8E" w14:textId="77777777" w:rsidTr="00692864">
        <w:tc>
          <w:tcPr>
            <w:tcW w:w="467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9FC7357" w14:textId="77777777" w:rsidR="00944CDB" w:rsidRPr="0080522D" w:rsidRDefault="00944CDB" w:rsidP="00692864">
            <w:pPr>
              <w:spacing w:line="240" w:lineRule="atLeast"/>
              <w:jc w:val="both"/>
              <w:rPr>
                <w:rFonts w:asciiTheme="majorBidi" w:hAnsiTheme="majorBidi" w:cstheme="majorBidi"/>
                <w:color w:val="242424"/>
              </w:rPr>
            </w:pPr>
            <w:r w:rsidRPr="0080522D">
              <w:rPr>
                <w:rFonts w:asciiTheme="majorBidi" w:hAnsiTheme="majorBidi" w:cstheme="majorBidi"/>
                <w:color w:val="242424"/>
                <w:sz w:val="24"/>
                <w:szCs w:val="24"/>
                <w:bdr w:val="none" w:sz="0" w:space="0" w:color="auto" w:frame="1"/>
              </w:rPr>
              <w:t>MASSIMISSA</w:t>
            </w:r>
          </w:p>
        </w:tc>
        <w:tc>
          <w:tcPr>
            <w:tcW w:w="46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4E19551" w14:textId="77777777" w:rsidR="00944CDB" w:rsidRPr="0080522D" w:rsidRDefault="00944CDB" w:rsidP="00692864">
            <w:pPr>
              <w:spacing w:line="240" w:lineRule="atLeast"/>
              <w:jc w:val="both"/>
              <w:rPr>
                <w:rFonts w:asciiTheme="majorBidi" w:hAnsiTheme="majorBidi" w:cstheme="majorBidi"/>
                <w:color w:val="242424"/>
              </w:rPr>
            </w:pPr>
            <w:r w:rsidRPr="0080522D">
              <w:rPr>
                <w:rFonts w:asciiTheme="majorBidi" w:hAnsiTheme="majorBidi" w:cstheme="majorBidi"/>
                <w:color w:val="242424"/>
                <w:sz w:val="24"/>
                <w:szCs w:val="24"/>
                <w:bdr w:val="none" w:sz="0" w:space="0" w:color="auto" w:frame="1"/>
              </w:rPr>
              <w:t>Administrateur</w:t>
            </w:r>
          </w:p>
        </w:tc>
      </w:tr>
      <w:tr w:rsidR="00944CDB" w:rsidRPr="0080522D" w14:paraId="023715B7" w14:textId="77777777" w:rsidTr="00692864">
        <w:tc>
          <w:tcPr>
            <w:tcW w:w="467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156E537" w14:textId="77777777" w:rsidR="00944CDB" w:rsidRPr="0080522D" w:rsidRDefault="00944CDB" w:rsidP="00692864">
            <w:pPr>
              <w:spacing w:line="240" w:lineRule="atLeast"/>
              <w:jc w:val="both"/>
              <w:rPr>
                <w:rFonts w:asciiTheme="majorBidi" w:hAnsiTheme="majorBidi" w:cstheme="majorBidi"/>
                <w:color w:val="242424"/>
              </w:rPr>
            </w:pPr>
            <w:r w:rsidRPr="0080522D">
              <w:rPr>
                <w:rFonts w:asciiTheme="majorBidi" w:hAnsiTheme="majorBidi" w:cstheme="majorBidi"/>
                <w:color w:val="242424"/>
                <w:sz w:val="24"/>
                <w:szCs w:val="24"/>
                <w:bdr w:val="none" w:sz="0" w:space="0" w:color="auto" w:frame="1"/>
              </w:rPr>
              <w:t>A6 Immobilier</w:t>
            </w:r>
          </w:p>
        </w:tc>
        <w:tc>
          <w:tcPr>
            <w:tcW w:w="46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DA446A5" w14:textId="77777777" w:rsidR="00944CDB" w:rsidRPr="0080522D" w:rsidRDefault="00944CDB" w:rsidP="00692864">
            <w:pPr>
              <w:spacing w:line="240" w:lineRule="atLeast"/>
              <w:jc w:val="both"/>
              <w:rPr>
                <w:rFonts w:asciiTheme="majorBidi" w:hAnsiTheme="majorBidi" w:cstheme="majorBidi"/>
                <w:color w:val="242424"/>
              </w:rPr>
            </w:pPr>
            <w:r w:rsidRPr="0080522D">
              <w:rPr>
                <w:rFonts w:asciiTheme="majorBidi" w:hAnsiTheme="majorBidi" w:cstheme="majorBidi"/>
                <w:color w:val="242424"/>
                <w:sz w:val="24"/>
                <w:szCs w:val="24"/>
                <w:bdr w:val="none" w:sz="0" w:space="0" w:color="auto" w:frame="1"/>
              </w:rPr>
              <w:t>Administrateur</w:t>
            </w:r>
          </w:p>
        </w:tc>
      </w:tr>
      <w:tr w:rsidR="00944CDB" w:rsidRPr="0080522D" w14:paraId="1FC7F173" w14:textId="77777777" w:rsidTr="00692864">
        <w:tc>
          <w:tcPr>
            <w:tcW w:w="467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648C4EE" w14:textId="77777777" w:rsidR="00944CDB" w:rsidRPr="0080522D" w:rsidRDefault="00944CDB" w:rsidP="00692864">
            <w:pPr>
              <w:spacing w:line="240" w:lineRule="atLeast"/>
              <w:jc w:val="both"/>
              <w:rPr>
                <w:rFonts w:asciiTheme="majorBidi" w:hAnsiTheme="majorBidi" w:cstheme="majorBidi"/>
                <w:color w:val="242424"/>
              </w:rPr>
            </w:pPr>
            <w:r w:rsidRPr="0080522D">
              <w:rPr>
                <w:rFonts w:asciiTheme="majorBidi" w:hAnsiTheme="majorBidi" w:cstheme="majorBidi"/>
                <w:color w:val="242424"/>
                <w:sz w:val="24"/>
                <w:szCs w:val="24"/>
                <w:bdr w:val="none" w:sz="0" w:space="0" w:color="auto" w:frame="1"/>
              </w:rPr>
              <w:t>CDV Promotion</w:t>
            </w:r>
          </w:p>
        </w:tc>
        <w:tc>
          <w:tcPr>
            <w:tcW w:w="46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0B7A1D4" w14:textId="77777777" w:rsidR="00944CDB" w:rsidRPr="0080522D" w:rsidRDefault="00944CDB" w:rsidP="00692864">
            <w:pPr>
              <w:spacing w:line="240" w:lineRule="atLeast"/>
              <w:jc w:val="both"/>
              <w:rPr>
                <w:rFonts w:asciiTheme="majorBidi" w:hAnsiTheme="majorBidi" w:cstheme="majorBidi"/>
                <w:color w:val="242424"/>
              </w:rPr>
            </w:pPr>
            <w:r w:rsidRPr="0080522D">
              <w:rPr>
                <w:rFonts w:asciiTheme="majorBidi" w:hAnsiTheme="majorBidi" w:cstheme="majorBidi"/>
                <w:color w:val="242424"/>
                <w:sz w:val="24"/>
                <w:szCs w:val="24"/>
                <w:bdr w:val="none" w:sz="0" w:space="0" w:color="auto" w:frame="1"/>
              </w:rPr>
              <w:t>Administrateur</w:t>
            </w:r>
          </w:p>
        </w:tc>
      </w:tr>
      <w:tr w:rsidR="00944CDB" w:rsidRPr="0080522D" w14:paraId="3B59C84C" w14:textId="77777777" w:rsidTr="00692864">
        <w:tc>
          <w:tcPr>
            <w:tcW w:w="467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867B6E" w14:textId="77777777" w:rsidR="00944CDB" w:rsidRPr="0080522D" w:rsidRDefault="00944CDB" w:rsidP="00692864">
            <w:pPr>
              <w:spacing w:line="240" w:lineRule="atLeast"/>
              <w:jc w:val="both"/>
              <w:rPr>
                <w:rFonts w:asciiTheme="majorBidi" w:hAnsiTheme="majorBidi" w:cstheme="majorBidi"/>
                <w:color w:val="242424"/>
              </w:rPr>
            </w:pPr>
            <w:r w:rsidRPr="0080522D">
              <w:rPr>
                <w:rFonts w:asciiTheme="majorBidi" w:hAnsiTheme="majorBidi" w:cstheme="majorBidi"/>
                <w:color w:val="242424"/>
                <w:sz w:val="24"/>
                <w:szCs w:val="24"/>
                <w:bdr w:val="none" w:sz="0" w:space="0" w:color="auto" w:frame="1"/>
              </w:rPr>
              <w:t>Fondation ACADOMIA</w:t>
            </w:r>
          </w:p>
        </w:tc>
        <w:tc>
          <w:tcPr>
            <w:tcW w:w="46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63A0836" w14:textId="77777777" w:rsidR="00944CDB" w:rsidRPr="0080522D" w:rsidRDefault="00944CDB" w:rsidP="00692864">
            <w:pPr>
              <w:spacing w:line="240" w:lineRule="atLeast"/>
              <w:jc w:val="both"/>
              <w:rPr>
                <w:rFonts w:asciiTheme="majorBidi" w:hAnsiTheme="majorBidi" w:cstheme="majorBidi"/>
                <w:color w:val="242424"/>
              </w:rPr>
            </w:pPr>
            <w:r w:rsidRPr="0080522D">
              <w:rPr>
                <w:rFonts w:asciiTheme="majorBidi" w:hAnsiTheme="majorBidi" w:cstheme="majorBidi"/>
                <w:color w:val="242424"/>
                <w:sz w:val="24"/>
                <w:szCs w:val="24"/>
                <w:bdr w:val="none" w:sz="0" w:space="0" w:color="auto" w:frame="1"/>
              </w:rPr>
              <w:t>Administrateur</w:t>
            </w:r>
          </w:p>
        </w:tc>
      </w:tr>
    </w:tbl>
    <w:p w14:paraId="7E65ECCA" w14:textId="77777777" w:rsidR="00944CDB" w:rsidRDefault="00944CDB" w:rsidP="00944CDB">
      <w:pPr>
        <w:tabs>
          <w:tab w:val="left" w:pos="993"/>
          <w:tab w:val="left" w:pos="2880"/>
        </w:tabs>
        <w:spacing w:line="240" w:lineRule="exact"/>
        <w:contextualSpacing/>
        <w:jc w:val="both"/>
        <w:rPr>
          <w:rFonts w:ascii="Aptos" w:eastAsia="Aptos" w:hAnsi="Aptos" w:cs="Arial"/>
          <w:kern w:val="2"/>
          <w:sz w:val="24"/>
          <w:szCs w:val="24"/>
          <w:lang w:val="fr-MA" w:eastAsia="en-US"/>
          <w14:ligatures w14:val="standardContextual"/>
        </w:rPr>
      </w:pPr>
      <w:bookmarkStart w:id="2" w:name="_Hlk158319305"/>
    </w:p>
    <w:p w14:paraId="2739F1C7" w14:textId="77777777" w:rsidR="00944CDB" w:rsidRPr="00190EF0" w:rsidRDefault="00944CDB" w:rsidP="00944CDB">
      <w:pPr>
        <w:tabs>
          <w:tab w:val="left" w:pos="993"/>
          <w:tab w:val="left" w:pos="2880"/>
        </w:tabs>
        <w:spacing w:line="240" w:lineRule="exact"/>
        <w:ind w:left="732" w:hanging="11"/>
        <w:contextualSpacing/>
        <w:jc w:val="both"/>
        <w:rPr>
          <w:rFonts w:ascii="Aptos" w:eastAsia="Aptos" w:hAnsi="Aptos" w:cs="Arial"/>
          <w:kern w:val="2"/>
          <w:sz w:val="24"/>
          <w:szCs w:val="24"/>
          <w:lang w:val="fr-MA" w:eastAsia="en-US"/>
          <w14:ligatures w14:val="standardContextual"/>
        </w:rPr>
      </w:pPr>
    </w:p>
    <w:p w14:paraId="74FD2473" w14:textId="77777777" w:rsidR="00944CDB" w:rsidRPr="00DB63EE" w:rsidRDefault="00944CDB" w:rsidP="00944CDB">
      <w:pPr>
        <w:numPr>
          <w:ilvl w:val="0"/>
          <w:numId w:val="18"/>
        </w:numPr>
        <w:tabs>
          <w:tab w:val="left" w:pos="993"/>
        </w:tabs>
        <w:spacing w:after="160" w:line="240" w:lineRule="exact"/>
        <w:ind w:left="851" w:hanging="11"/>
        <w:contextualSpacing/>
        <w:jc w:val="both"/>
        <w:rPr>
          <w:rFonts w:eastAsia="Calibri"/>
          <w:b/>
          <w:bCs/>
          <w:kern w:val="2"/>
          <w:sz w:val="24"/>
          <w:szCs w:val="24"/>
          <w:lang w:val="pt-BR"/>
          <w14:ligatures w14:val="standardContextual"/>
        </w:rPr>
      </w:pPr>
      <w:r w:rsidRPr="00DB63EE">
        <w:rPr>
          <w:rFonts w:eastAsia="Calibri"/>
          <w:b/>
          <w:bCs/>
          <w:kern w:val="2"/>
          <w:sz w:val="24"/>
          <w:szCs w:val="24"/>
          <w:lang w:val="pt-BR"/>
          <w14:ligatures w14:val="standardContextual"/>
        </w:rPr>
        <w:t>M. Hassan Boulaknadal</w:t>
      </w:r>
    </w:p>
    <w:p w14:paraId="2E6C42B8" w14:textId="77777777" w:rsidR="00944CDB" w:rsidRPr="00190EF0" w:rsidRDefault="00944CDB" w:rsidP="00944CDB">
      <w:pPr>
        <w:tabs>
          <w:tab w:val="left" w:pos="993"/>
        </w:tabs>
        <w:spacing w:line="240" w:lineRule="exact"/>
        <w:ind w:left="851"/>
        <w:contextualSpacing/>
        <w:jc w:val="both"/>
        <w:rPr>
          <w:rFonts w:eastAsia="Calibri"/>
          <w:b/>
          <w:bCs/>
          <w:kern w:val="2"/>
          <w:sz w:val="24"/>
          <w:szCs w:val="24"/>
          <w:lang w:val="pt-BR"/>
          <w14:ligatures w14:val="standardContextual"/>
        </w:rPr>
      </w:pPr>
      <w:r w:rsidRPr="00190EF0">
        <w:rPr>
          <w:rFonts w:eastAsia="Calibri"/>
          <w:color w:val="201F1E"/>
          <w:kern w:val="2"/>
          <w:sz w:val="24"/>
          <w:szCs w:val="24"/>
          <w:lang w:val="pt-BR"/>
          <w14:ligatures w14:val="standardContextual"/>
        </w:rPr>
        <w:t>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678"/>
        <w:gridCol w:w="4678"/>
      </w:tblGrid>
      <w:tr w:rsidR="00944CDB" w:rsidRPr="00190EF0" w14:paraId="21714365" w14:textId="77777777" w:rsidTr="00692864">
        <w:tc>
          <w:tcPr>
            <w:tcW w:w="4678" w:type="dxa"/>
            <w:tcBorders>
              <w:bottom w:val="single" w:sz="4" w:space="0" w:color="auto"/>
            </w:tcBorders>
            <w:shd w:val="clear" w:color="auto" w:fill="FFFFFF"/>
            <w:tcMar>
              <w:top w:w="0" w:type="dxa"/>
              <w:left w:w="70" w:type="dxa"/>
              <w:bottom w:w="0" w:type="dxa"/>
              <w:right w:w="70" w:type="dxa"/>
            </w:tcMar>
            <w:hideMark/>
          </w:tcPr>
          <w:p w14:paraId="0A4858E6" w14:textId="77777777" w:rsidR="00944CDB" w:rsidRPr="00190EF0" w:rsidRDefault="00944CDB" w:rsidP="00692864">
            <w:pPr>
              <w:jc w:val="both"/>
              <w:rPr>
                <w:color w:val="201F1E"/>
                <w:sz w:val="24"/>
                <w:szCs w:val="24"/>
              </w:rPr>
            </w:pPr>
            <w:r w:rsidRPr="00190EF0">
              <w:rPr>
                <w:b/>
                <w:bCs/>
                <w:color w:val="201F1E"/>
                <w:sz w:val="24"/>
                <w:szCs w:val="24"/>
                <w:bdr w:val="none" w:sz="0" w:space="0" w:color="auto" w:frame="1"/>
              </w:rPr>
              <w:t>Entité</w:t>
            </w:r>
          </w:p>
        </w:tc>
        <w:tc>
          <w:tcPr>
            <w:tcW w:w="4678" w:type="dxa"/>
            <w:tcBorders>
              <w:bottom w:val="single" w:sz="4" w:space="0" w:color="auto"/>
            </w:tcBorders>
            <w:shd w:val="clear" w:color="auto" w:fill="FFFFFF"/>
            <w:tcMar>
              <w:top w:w="0" w:type="dxa"/>
              <w:left w:w="70" w:type="dxa"/>
              <w:bottom w:w="0" w:type="dxa"/>
              <w:right w:w="70" w:type="dxa"/>
            </w:tcMar>
            <w:hideMark/>
          </w:tcPr>
          <w:p w14:paraId="1487310C" w14:textId="77777777" w:rsidR="00944CDB" w:rsidRPr="00190EF0" w:rsidRDefault="00944CDB" w:rsidP="00692864">
            <w:pPr>
              <w:jc w:val="both"/>
              <w:rPr>
                <w:color w:val="201F1E"/>
                <w:sz w:val="24"/>
                <w:szCs w:val="24"/>
              </w:rPr>
            </w:pPr>
            <w:r w:rsidRPr="00190EF0">
              <w:rPr>
                <w:b/>
                <w:bCs/>
                <w:sz w:val="24"/>
                <w:szCs w:val="24"/>
              </w:rPr>
              <w:t>Administrateur/emplois ou fonctions</w:t>
            </w:r>
          </w:p>
        </w:tc>
      </w:tr>
      <w:tr w:rsidR="00944CDB" w:rsidRPr="00190EF0" w14:paraId="3E3D723B" w14:textId="77777777" w:rsidTr="00692864">
        <w:tc>
          <w:tcPr>
            <w:tcW w:w="4678" w:type="dxa"/>
            <w:tcBorders>
              <w:bottom w:val="single" w:sz="4" w:space="0" w:color="auto"/>
            </w:tcBorders>
            <w:shd w:val="clear" w:color="auto" w:fill="FFFFFF"/>
            <w:tcMar>
              <w:top w:w="0" w:type="dxa"/>
              <w:left w:w="70" w:type="dxa"/>
              <w:bottom w:w="0" w:type="dxa"/>
              <w:right w:w="70" w:type="dxa"/>
            </w:tcMar>
            <w:vAlign w:val="bottom"/>
          </w:tcPr>
          <w:p w14:paraId="11334FB6" w14:textId="77777777" w:rsidR="00944CDB" w:rsidRPr="00190EF0" w:rsidRDefault="00944CDB" w:rsidP="00692864">
            <w:pPr>
              <w:jc w:val="both"/>
              <w:rPr>
                <w:sz w:val="24"/>
                <w:szCs w:val="24"/>
              </w:rPr>
            </w:pPr>
            <w:r w:rsidRPr="00190EF0">
              <w:rPr>
                <w:sz w:val="24"/>
                <w:szCs w:val="24"/>
              </w:rPr>
              <w:t>AFMA</w:t>
            </w:r>
          </w:p>
        </w:tc>
        <w:tc>
          <w:tcPr>
            <w:tcW w:w="4678" w:type="dxa"/>
            <w:tcBorders>
              <w:bottom w:val="single" w:sz="4" w:space="0" w:color="auto"/>
            </w:tcBorders>
            <w:shd w:val="clear" w:color="auto" w:fill="FFFFFF"/>
            <w:tcMar>
              <w:top w:w="0" w:type="dxa"/>
              <w:left w:w="70" w:type="dxa"/>
              <w:bottom w:w="0" w:type="dxa"/>
              <w:right w:w="70" w:type="dxa"/>
            </w:tcMar>
            <w:vAlign w:val="bottom"/>
          </w:tcPr>
          <w:p w14:paraId="7885C0AC" w14:textId="77777777" w:rsidR="00944CDB" w:rsidRPr="00190EF0" w:rsidRDefault="00944CDB" w:rsidP="00692864">
            <w:pPr>
              <w:jc w:val="both"/>
              <w:rPr>
                <w:sz w:val="24"/>
                <w:szCs w:val="24"/>
              </w:rPr>
            </w:pPr>
            <w:r w:rsidRPr="00190EF0">
              <w:rPr>
                <w:sz w:val="24"/>
                <w:szCs w:val="24"/>
              </w:rPr>
              <w:t>Représentant permanent de l’Administrateur CIMR</w:t>
            </w:r>
          </w:p>
        </w:tc>
      </w:tr>
      <w:tr w:rsidR="00944CDB" w:rsidRPr="00190EF0" w14:paraId="39D5A977" w14:textId="77777777" w:rsidTr="00692864">
        <w:tc>
          <w:tcPr>
            <w:tcW w:w="4678" w:type="dxa"/>
            <w:tcBorders>
              <w:top w:val="single" w:sz="4" w:space="0" w:color="auto"/>
            </w:tcBorders>
            <w:shd w:val="clear" w:color="auto" w:fill="FFFFFF"/>
            <w:tcMar>
              <w:top w:w="0" w:type="dxa"/>
              <w:left w:w="70" w:type="dxa"/>
              <w:bottom w:w="0" w:type="dxa"/>
              <w:right w:w="70" w:type="dxa"/>
            </w:tcMar>
            <w:vAlign w:val="bottom"/>
          </w:tcPr>
          <w:p w14:paraId="56542310" w14:textId="77777777" w:rsidR="00944CDB" w:rsidRPr="00190EF0" w:rsidRDefault="00944CDB" w:rsidP="00692864">
            <w:pPr>
              <w:rPr>
                <w:sz w:val="24"/>
                <w:szCs w:val="24"/>
              </w:rPr>
            </w:pPr>
            <w:r w:rsidRPr="00190EF0">
              <w:rPr>
                <w:sz w:val="24"/>
                <w:szCs w:val="24"/>
              </w:rPr>
              <w:t>AL MADA HOLDING</w:t>
            </w:r>
          </w:p>
        </w:tc>
        <w:tc>
          <w:tcPr>
            <w:tcW w:w="4678" w:type="dxa"/>
            <w:tcBorders>
              <w:top w:val="single" w:sz="4" w:space="0" w:color="auto"/>
            </w:tcBorders>
            <w:shd w:val="clear" w:color="auto" w:fill="FFFFFF"/>
            <w:tcMar>
              <w:top w:w="0" w:type="dxa"/>
              <w:left w:w="70" w:type="dxa"/>
              <w:bottom w:w="0" w:type="dxa"/>
              <w:right w:w="70" w:type="dxa"/>
            </w:tcMar>
          </w:tcPr>
          <w:p w14:paraId="74D210A6" w14:textId="77777777" w:rsidR="00944CDB" w:rsidRPr="00190EF0" w:rsidRDefault="00944CDB" w:rsidP="00692864">
            <w:pPr>
              <w:jc w:val="both"/>
              <w:rPr>
                <w:sz w:val="24"/>
                <w:szCs w:val="24"/>
              </w:rPr>
            </w:pPr>
            <w:r w:rsidRPr="00190EF0">
              <w:rPr>
                <w:sz w:val="24"/>
                <w:szCs w:val="24"/>
              </w:rPr>
              <w:t>Représentant permanent de l’Administrateur CIMR</w:t>
            </w:r>
          </w:p>
        </w:tc>
      </w:tr>
      <w:tr w:rsidR="00944CDB" w:rsidRPr="00190EF0" w14:paraId="34A634F9" w14:textId="77777777" w:rsidTr="00692864">
        <w:tc>
          <w:tcPr>
            <w:tcW w:w="4678" w:type="dxa"/>
            <w:shd w:val="clear" w:color="auto" w:fill="FFFFFF"/>
            <w:tcMar>
              <w:top w:w="0" w:type="dxa"/>
              <w:left w:w="70" w:type="dxa"/>
              <w:bottom w:w="0" w:type="dxa"/>
              <w:right w:w="70" w:type="dxa"/>
            </w:tcMar>
            <w:vAlign w:val="bottom"/>
          </w:tcPr>
          <w:p w14:paraId="54D30921" w14:textId="77777777" w:rsidR="00944CDB" w:rsidRPr="00190EF0" w:rsidRDefault="00944CDB" w:rsidP="00692864">
            <w:pPr>
              <w:jc w:val="both"/>
              <w:rPr>
                <w:sz w:val="24"/>
                <w:szCs w:val="24"/>
              </w:rPr>
            </w:pPr>
            <w:r w:rsidRPr="00190EF0">
              <w:rPr>
                <w:sz w:val="24"/>
                <w:szCs w:val="24"/>
              </w:rPr>
              <w:t>A6 IMMOBILIER</w:t>
            </w:r>
          </w:p>
        </w:tc>
        <w:tc>
          <w:tcPr>
            <w:tcW w:w="4678" w:type="dxa"/>
            <w:shd w:val="clear" w:color="auto" w:fill="FFFFFF"/>
            <w:tcMar>
              <w:top w:w="0" w:type="dxa"/>
              <w:left w:w="70" w:type="dxa"/>
              <w:bottom w:w="0" w:type="dxa"/>
              <w:right w:w="70" w:type="dxa"/>
            </w:tcMar>
          </w:tcPr>
          <w:p w14:paraId="3F121B18" w14:textId="77777777" w:rsidR="00944CDB" w:rsidRPr="00190EF0" w:rsidRDefault="00944CDB" w:rsidP="00692864">
            <w:pPr>
              <w:jc w:val="both"/>
              <w:rPr>
                <w:sz w:val="24"/>
                <w:szCs w:val="24"/>
              </w:rPr>
            </w:pPr>
            <w:r w:rsidRPr="00190EF0">
              <w:rPr>
                <w:sz w:val="24"/>
                <w:szCs w:val="24"/>
              </w:rPr>
              <w:t>Représentant permanent de l’Administrateur CIMR</w:t>
            </w:r>
          </w:p>
        </w:tc>
      </w:tr>
      <w:tr w:rsidR="00944CDB" w:rsidRPr="00190EF0" w14:paraId="536C9954" w14:textId="77777777" w:rsidTr="00692864">
        <w:tc>
          <w:tcPr>
            <w:tcW w:w="4678" w:type="dxa"/>
            <w:shd w:val="clear" w:color="auto" w:fill="FFFFFF"/>
            <w:tcMar>
              <w:top w:w="0" w:type="dxa"/>
              <w:left w:w="70" w:type="dxa"/>
              <w:bottom w:w="0" w:type="dxa"/>
              <w:right w:w="70" w:type="dxa"/>
            </w:tcMar>
            <w:vAlign w:val="bottom"/>
          </w:tcPr>
          <w:p w14:paraId="674AF259" w14:textId="77777777" w:rsidR="00944CDB" w:rsidRPr="00190EF0" w:rsidRDefault="00944CDB" w:rsidP="00692864">
            <w:pPr>
              <w:jc w:val="both"/>
              <w:rPr>
                <w:sz w:val="24"/>
                <w:szCs w:val="24"/>
              </w:rPr>
            </w:pPr>
            <w:r w:rsidRPr="00190EF0">
              <w:rPr>
                <w:sz w:val="24"/>
                <w:szCs w:val="24"/>
              </w:rPr>
              <w:t xml:space="preserve">BANQUE CENTRALE POPULAIRE </w:t>
            </w:r>
          </w:p>
        </w:tc>
        <w:tc>
          <w:tcPr>
            <w:tcW w:w="4678" w:type="dxa"/>
            <w:shd w:val="clear" w:color="auto" w:fill="FFFFFF"/>
            <w:tcMar>
              <w:top w:w="0" w:type="dxa"/>
              <w:left w:w="70" w:type="dxa"/>
              <w:bottom w:w="0" w:type="dxa"/>
              <w:right w:w="70" w:type="dxa"/>
            </w:tcMar>
          </w:tcPr>
          <w:p w14:paraId="41401B85" w14:textId="77777777" w:rsidR="00944CDB" w:rsidRPr="00190EF0" w:rsidRDefault="00944CDB" w:rsidP="00692864">
            <w:pPr>
              <w:jc w:val="both"/>
              <w:rPr>
                <w:sz w:val="24"/>
                <w:szCs w:val="24"/>
              </w:rPr>
            </w:pPr>
            <w:r w:rsidRPr="00190EF0">
              <w:rPr>
                <w:sz w:val="24"/>
                <w:szCs w:val="24"/>
              </w:rPr>
              <w:t>Représentant permanent de l’Administrateur CIMR</w:t>
            </w:r>
          </w:p>
        </w:tc>
      </w:tr>
      <w:tr w:rsidR="00944CDB" w:rsidRPr="00190EF0" w14:paraId="23008544" w14:textId="77777777" w:rsidTr="00692864">
        <w:tc>
          <w:tcPr>
            <w:tcW w:w="4678" w:type="dxa"/>
            <w:shd w:val="clear" w:color="auto" w:fill="FFFFFF"/>
            <w:tcMar>
              <w:top w:w="0" w:type="dxa"/>
              <w:left w:w="70" w:type="dxa"/>
              <w:bottom w:w="0" w:type="dxa"/>
              <w:right w:w="70" w:type="dxa"/>
            </w:tcMar>
            <w:vAlign w:val="bottom"/>
          </w:tcPr>
          <w:p w14:paraId="08430775" w14:textId="77777777" w:rsidR="00944CDB" w:rsidRPr="00190EF0" w:rsidRDefault="00944CDB" w:rsidP="00692864">
            <w:pPr>
              <w:jc w:val="both"/>
              <w:rPr>
                <w:sz w:val="24"/>
                <w:szCs w:val="24"/>
              </w:rPr>
            </w:pPr>
            <w:r w:rsidRPr="00190EF0">
              <w:rPr>
                <w:sz w:val="24"/>
                <w:szCs w:val="24"/>
              </w:rPr>
              <w:t>BRASSERIES DU MAROC</w:t>
            </w:r>
          </w:p>
        </w:tc>
        <w:tc>
          <w:tcPr>
            <w:tcW w:w="4678" w:type="dxa"/>
            <w:shd w:val="clear" w:color="auto" w:fill="FFFFFF"/>
            <w:tcMar>
              <w:top w:w="0" w:type="dxa"/>
              <w:left w:w="70" w:type="dxa"/>
              <w:bottom w:w="0" w:type="dxa"/>
              <w:right w:w="70" w:type="dxa"/>
            </w:tcMar>
          </w:tcPr>
          <w:p w14:paraId="0E81C21D" w14:textId="77777777" w:rsidR="00944CDB" w:rsidRPr="00190EF0" w:rsidRDefault="00944CDB" w:rsidP="00692864">
            <w:pPr>
              <w:jc w:val="both"/>
              <w:rPr>
                <w:sz w:val="24"/>
                <w:szCs w:val="24"/>
              </w:rPr>
            </w:pPr>
            <w:r w:rsidRPr="00190EF0">
              <w:rPr>
                <w:sz w:val="24"/>
                <w:szCs w:val="24"/>
              </w:rPr>
              <w:t>Représentant permanent de l’Administrateur CIMR</w:t>
            </w:r>
          </w:p>
        </w:tc>
      </w:tr>
      <w:tr w:rsidR="00944CDB" w:rsidRPr="00190EF0" w14:paraId="65600FA1" w14:textId="77777777" w:rsidTr="00692864">
        <w:tc>
          <w:tcPr>
            <w:tcW w:w="4678" w:type="dxa"/>
            <w:shd w:val="clear" w:color="auto" w:fill="FFFFFF"/>
            <w:tcMar>
              <w:top w:w="0" w:type="dxa"/>
              <w:left w:w="70" w:type="dxa"/>
              <w:bottom w:w="0" w:type="dxa"/>
              <w:right w:w="70" w:type="dxa"/>
            </w:tcMar>
            <w:vAlign w:val="bottom"/>
          </w:tcPr>
          <w:p w14:paraId="6605340E" w14:textId="77777777" w:rsidR="00944CDB" w:rsidRPr="00190EF0" w:rsidRDefault="00944CDB" w:rsidP="00692864">
            <w:pPr>
              <w:jc w:val="both"/>
              <w:rPr>
                <w:sz w:val="24"/>
                <w:szCs w:val="24"/>
              </w:rPr>
            </w:pPr>
            <w:r w:rsidRPr="00190EF0">
              <w:rPr>
                <w:sz w:val="24"/>
                <w:szCs w:val="24"/>
              </w:rPr>
              <w:t>CFG BANK</w:t>
            </w:r>
          </w:p>
        </w:tc>
        <w:tc>
          <w:tcPr>
            <w:tcW w:w="4678" w:type="dxa"/>
            <w:shd w:val="clear" w:color="auto" w:fill="FFFFFF"/>
            <w:tcMar>
              <w:top w:w="0" w:type="dxa"/>
              <w:left w:w="70" w:type="dxa"/>
              <w:bottom w:w="0" w:type="dxa"/>
              <w:right w:w="70" w:type="dxa"/>
            </w:tcMar>
          </w:tcPr>
          <w:p w14:paraId="70AAD952" w14:textId="77777777" w:rsidR="00944CDB" w:rsidRPr="00190EF0" w:rsidRDefault="00944CDB" w:rsidP="00692864">
            <w:pPr>
              <w:jc w:val="both"/>
              <w:rPr>
                <w:sz w:val="24"/>
                <w:szCs w:val="24"/>
              </w:rPr>
            </w:pPr>
            <w:r w:rsidRPr="00190EF0">
              <w:rPr>
                <w:sz w:val="24"/>
                <w:szCs w:val="24"/>
              </w:rPr>
              <w:t>Représentant permanent de l’Administrateur CIMR</w:t>
            </w:r>
          </w:p>
        </w:tc>
      </w:tr>
      <w:tr w:rsidR="00944CDB" w:rsidRPr="00190EF0" w14:paraId="150EE0C7" w14:textId="77777777" w:rsidTr="00692864">
        <w:tc>
          <w:tcPr>
            <w:tcW w:w="4678" w:type="dxa"/>
            <w:shd w:val="clear" w:color="auto" w:fill="FFFFFF"/>
            <w:tcMar>
              <w:top w:w="0" w:type="dxa"/>
              <w:left w:w="70" w:type="dxa"/>
              <w:bottom w:w="0" w:type="dxa"/>
              <w:right w:w="70" w:type="dxa"/>
            </w:tcMar>
            <w:vAlign w:val="bottom"/>
          </w:tcPr>
          <w:p w14:paraId="3144829C" w14:textId="77777777" w:rsidR="00944CDB" w:rsidRPr="00190EF0" w:rsidRDefault="00944CDB" w:rsidP="00692864">
            <w:pPr>
              <w:jc w:val="both"/>
              <w:rPr>
                <w:sz w:val="24"/>
                <w:szCs w:val="24"/>
              </w:rPr>
            </w:pPr>
            <w:r w:rsidRPr="00190EF0">
              <w:rPr>
                <w:sz w:val="24"/>
                <w:szCs w:val="24"/>
              </w:rPr>
              <w:t>EQDOM</w:t>
            </w:r>
          </w:p>
        </w:tc>
        <w:tc>
          <w:tcPr>
            <w:tcW w:w="4678" w:type="dxa"/>
            <w:shd w:val="clear" w:color="auto" w:fill="FFFFFF"/>
            <w:tcMar>
              <w:top w:w="0" w:type="dxa"/>
              <w:left w:w="70" w:type="dxa"/>
              <w:bottom w:w="0" w:type="dxa"/>
              <w:right w:w="70" w:type="dxa"/>
            </w:tcMar>
          </w:tcPr>
          <w:p w14:paraId="2C535C76" w14:textId="77777777" w:rsidR="00944CDB" w:rsidRPr="00190EF0" w:rsidRDefault="00944CDB" w:rsidP="00692864">
            <w:pPr>
              <w:jc w:val="both"/>
              <w:rPr>
                <w:sz w:val="24"/>
                <w:szCs w:val="24"/>
              </w:rPr>
            </w:pPr>
            <w:r w:rsidRPr="00190EF0">
              <w:rPr>
                <w:sz w:val="24"/>
                <w:szCs w:val="24"/>
              </w:rPr>
              <w:t>Représentant permanent de l’Administrateur CIMR</w:t>
            </w:r>
          </w:p>
        </w:tc>
      </w:tr>
      <w:tr w:rsidR="00944CDB" w:rsidRPr="00190EF0" w14:paraId="2E891547" w14:textId="77777777" w:rsidTr="00692864">
        <w:tc>
          <w:tcPr>
            <w:tcW w:w="4678" w:type="dxa"/>
            <w:shd w:val="clear" w:color="auto" w:fill="FFFFFF"/>
            <w:tcMar>
              <w:top w:w="0" w:type="dxa"/>
              <w:left w:w="70" w:type="dxa"/>
              <w:bottom w:w="0" w:type="dxa"/>
              <w:right w:w="70" w:type="dxa"/>
            </w:tcMar>
            <w:vAlign w:val="bottom"/>
          </w:tcPr>
          <w:p w14:paraId="76D1F7D3" w14:textId="77777777" w:rsidR="00944CDB" w:rsidRPr="00190EF0" w:rsidRDefault="00944CDB" w:rsidP="00692864">
            <w:pPr>
              <w:jc w:val="both"/>
              <w:rPr>
                <w:sz w:val="24"/>
                <w:szCs w:val="24"/>
              </w:rPr>
            </w:pPr>
            <w:r w:rsidRPr="00190EF0">
              <w:rPr>
                <w:sz w:val="24"/>
                <w:szCs w:val="24"/>
              </w:rPr>
              <w:t>LAFARGE HOLCIM MAROC</w:t>
            </w:r>
          </w:p>
        </w:tc>
        <w:tc>
          <w:tcPr>
            <w:tcW w:w="4678" w:type="dxa"/>
            <w:shd w:val="clear" w:color="auto" w:fill="FFFFFF"/>
            <w:tcMar>
              <w:top w:w="0" w:type="dxa"/>
              <w:left w:w="70" w:type="dxa"/>
              <w:bottom w:w="0" w:type="dxa"/>
              <w:right w:w="70" w:type="dxa"/>
            </w:tcMar>
          </w:tcPr>
          <w:p w14:paraId="701D4911" w14:textId="77777777" w:rsidR="00944CDB" w:rsidRPr="00190EF0" w:rsidRDefault="00944CDB" w:rsidP="00692864">
            <w:pPr>
              <w:jc w:val="both"/>
              <w:rPr>
                <w:sz w:val="24"/>
                <w:szCs w:val="24"/>
              </w:rPr>
            </w:pPr>
            <w:r w:rsidRPr="00190EF0">
              <w:rPr>
                <w:sz w:val="24"/>
                <w:szCs w:val="24"/>
              </w:rPr>
              <w:t>Représentant permanent de l’Administrateur CIMR</w:t>
            </w:r>
          </w:p>
        </w:tc>
      </w:tr>
      <w:tr w:rsidR="00944CDB" w:rsidRPr="00190EF0" w14:paraId="4D280EEE" w14:textId="77777777" w:rsidTr="00692864">
        <w:tc>
          <w:tcPr>
            <w:tcW w:w="4678" w:type="dxa"/>
            <w:shd w:val="clear" w:color="auto" w:fill="FFFFFF"/>
            <w:tcMar>
              <w:top w:w="0" w:type="dxa"/>
              <w:left w:w="70" w:type="dxa"/>
              <w:bottom w:w="0" w:type="dxa"/>
              <w:right w:w="70" w:type="dxa"/>
            </w:tcMar>
            <w:vAlign w:val="bottom"/>
          </w:tcPr>
          <w:p w14:paraId="5C020142" w14:textId="77777777" w:rsidR="00944CDB" w:rsidRPr="00190EF0" w:rsidRDefault="00944CDB" w:rsidP="00692864">
            <w:pPr>
              <w:jc w:val="both"/>
              <w:rPr>
                <w:sz w:val="24"/>
                <w:szCs w:val="24"/>
              </w:rPr>
            </w:pPr>
            <w:r w:rsidRPr="00190EF0">
              <w:rPr>
                <w:sz w:val="24"/>
                <w:szCs w:val="24"/>
              </w:rPr>
              <w:t>RISMA</w:t>
            </w:r>
          </w:p>
        </w:tc>
        <w:tc>
          <w:tcPr>
            <w:tcW w:w="4678" w:type="dxa"/>
            <w:shd w:val="clear" w:color="auto" w:fill="FFFFFF"/>
            <w:tcMar>
              <w:top w:w="0" w:type="dxa"/>
              <w:left w:w="70" w:type="dxa"/>
              <w:bottom w:w="0" w:type="dxa"/>
              <w:right w:w="70" w:type="dxa"/>
            </w:tcMar>
            <w:vAlign w:val="bottom"/>
          </w:tcPr>
          <w:p w14:paraId="53F73138" w14:textId="77777777" w:rsidR="00944CDB" w:rsidRPr="00190EF0" w:rsidRDefault="00944CDB" w:rsidP="00692864">
            <w:pPr>
              <w:jc w:val="both"/>
              <w:rPr>
                <w:sz w:val="24"/>
                <w:szCs w:val="24"/>
              </w:rPr>
            </w:pPr>
            <w:r w:rsidRPr="00190EF0">
              <w:rPr>
                <w:sz w:val="24"/>
                <w:szCs w:val="24"/>
              </w:rPr>
              <w:t>Représentant permanent du Membre du conseil de surveillance CIMR</w:t>
            </w:r>
          </w:p>
        </w:tc>
      </w:tr>
      <w:tr w:rsidR="00944CDB" w:rsidRPr="00190EF0" w14:paraId="3156D5A8" w14:textId="77777777" w:rsidTr="00692864">
        <w:tc>
          <w:tcPr>
            <w:tcW w:w="4678" w:type="dxa"/>
            <w:shd w:val="clear" w:color="auto" w:fill="FFFFFF"/>
            <w:tcMar>
              <w:top w:w="0" w:type="dxa"/>
              <w:left w:w="70" w:type="dxa"/>
              <w:bottom w:w="0" w:type="dxa"/>
              <w:right w:w="70" w:type="dxa"/>
            </w:tcMar>
            <w:vAlign w:val="bottom"/>
          </w:tcPr>
          <w:p w14:paraId="14D19548" w14:textId="77777777" w:rsidR="00944CDB" w:rsidRPr="00190EF0" w:rsidRDefault="00944CDB" w:rsidP="00692864">
            <w:pPr>
              <w:jc w:val="both"/>
              <w:rPr>
                <w:sz w:val="24"/>
                <w:szCs w:val="24"/>
              </w:rPr>
            </w:pPr>
            <w:r w:rsidRPr="00190EF0">
              <w:rPr>
                <w:sz w:val="24"/>
                <w:szCs w:val="24"/>
              </w:rPr>
              <w:lastRenderedPageBreak/>
              <w:t>SOCIETE DE SEL DE MOHAMMEDIA</w:t>
            </w:r>
          </w:p>
        </w:tc>
        <w:tc>
          <w:tcPr>
            <w:tcW w:w="4678" w:type="dxa"/>
            <w:shd w:val="clear" w:color="auto" w:fill="FFFFFF"/>
            <w:tcMar>
              <w:top w:w="0" w:type="dxa"/>
              <w:left w:w="70" w:type="dxa"/>
              <w:bottom w:w="0" w:type="dxa"/>
              <w:right w:w="70" w:type="dxa"/>
            </w:tcMar>
          </w:tcPr>
          <w:p w14:paraId="4758B64F" w14:textId="77777777" w:rsidR="00944CDB" w:rsidRPr="00190EF0" w:rsidRDefault="00944CDB" w:rsidP="00692864">
            <w:pPr>
              <w:jc w:val="both"/>
              <w:rPr>
                <w:sz w:val="24"/>
                <w:szCs w:val="24"/>
              </w:rPr>
            </w:pPr>
            <w:r w:rsidRPr="00190EF0">
              <w:rPr>
                <w:sz w:val="24"/>
                <w:szCs w:val="24"/>
              </w:rPr>
              <w:t>Représentant permanent de l’Administrateur CIMR</w:t>
            </w:r>
          </w:p>
        </w:tc>
      </w:tr>
      <w:tr w:rsidR="00944CDB" w:rsidRPr="00190EF0" w14:paraId="0B4AD790" w14:textId="77777777" w:rsidTr="00692864">
        <w:tc>
          <w:tcPr>
            <w:tcW w:w="4678" w:type="dxa"/>
            <w:shd w:val="clear" w:color="auto" w:fill="FFFFFF"/>
            <w:tcMar>
              <w:top w:w="0" w:type="dxa"/>
              <w:left w:w="70" w:type="dxa"/>
              <w:bottom w:w="0" w:type="dxa"/>
              <w:right w:w="70" w:type="dxa"/>
            </w:tcMar>
            <w:vAlign w:val="bottom"/>
          </w:tcPr>
          <w:p w14:paraId="6B4F6984" w14:textId="77777777" w:rsidR="00944CDB" w:rsidRPr="00190EF0" w:rsidRDefault="00944CDB" w:rsidP="00692864">
            <w:pPr>
              <w:jc w:val="both"/>
              <w:rPr>
                <w:sz w:val="24"/>
                <w:szCs w:val="24"/>
              </w:rPr>
            </w:pPr>
            <w:r w:rsidRPr="00190EF0">
              <w:rPr>
                <w:sz w:val="24"/>
                <w:szCs w:val="24"/>
              </w:rPr>
              <w:t>SOMED</w:t>
            </w:r>
          </w:p>
        </w:tc>
        <w:tc>
          <w:tcPr>
            <w:tcW w:w="4678" w:type="dxa"/>
            <w:shd w:val="clear" w:color="auto" w:fill="FFFFFF"/>
            <w:tcMar>
              <w:top w:w="0" w:type="dxa"/>
              <w:left w:w="70" w:type="dxa"/>
              <w:bottom w:w="0" w:type="dxa"/>
              <w:right w:w="70" w:type="dxa"/>
            </w:tcMar>
          </w:tcPr>
          <w:p w14:paraId="608FE4D6" w14:textId="77777777" w:rsidR="00944CDB" w:rsidRPr="00190EF0" w:rsidRDefault="00944CDB" w:rsidP="00692864">
            <w:pPr>
              <w:jc w:val="both"/>
              <w:rPr>
                <w:sz w:val="24"/>
                <w:szCs w:val="24"/>
              </w:rPr>
            </w:pPr>
            <w:r w:rsidRPr="00190EF0">
              <w:rPr>
                <w:sz w:val="24"/>
                <w:szCs w:val="24"/>
              </w:rPr>
              <w:t>Représentant permanent de l’Administrateur CIMR</w:t>
            </w:r>
          </w:p>
        </w:tc>
      </w:tr>
      <w:tr w:rsidR="00944CDB" w:rsidRPr="00190EF0" w14:paraId="7782A264" w14:textId="77777777" w:rsidTr="00692864">
        <w:tc>
          <w:tcPr>
            <w:tcW w:w="4678" w:type="dxa"/>
            <w:shd w:val="clear" w:color="auto" w:fill="FFFFFF"/>
            <w:tcMar>
              <w:top w:w="0" w:type="dxa"/>
              <w:left w:w="70" w:type="dxa"/>
              <w:bottom w:w="0" w:type="dxa"/>
              <w:right w:w="70" w:type="dxa"/>
            </w:tcMar>
            <w:vAlign w:val="bottom"/>
          </w:tcPr>
          <w:p w14:paraId="513C5F6A" w14:textId="77777777" w:rsidR="00944CDB" w:rsidRPr="00190EF0" w:rsidRDefault="00944CDB" w:rsidP="00692864">
            <w:pPr>
              <w:jc w:val="both"/>
              <w:rPr>
                <w:sz w:val="24"/>
                <w:szCs w:val="24"/>
              </w:rPr>
            </w:pPr>
            <w:r w:rsidRPr="00190EF0">
              <w:rPr>
                <w:sz w:val="24"/>
                <w:szCs w:val="24"/>
              </w:rPr>
              <w:t>Am Invest Morocco</w:t>
            </w:r>
          </w:p>
        </w:tc>
        <w:tc>
          <w:tcPr>
            <w:tcW w:w="4678" w:type="dxa"/>
            <w:shd w:val="clear" w:color="auto" w:fill="FFFFFF"/>
            <w:tcMar>
              <w:top w:w="0" w:type="dxa"/>
              <w:left w:w="70" w:type="dxa"/>
              <w:bottom w:w="0" w:type="dxa"/>
              <w:right w:w="70" w:type="dxa"/>
            </w:tcMar>
          </w:tcPr>
          <w:p w14:paraId="142556E1" w14:textId="77777777" w:rsidR="00944CDB" w:rsidRPr="00190EF0" w:rsidRDefault="00944CDB" w:rsidP="00692864">
            <w:pPr>
              <w:jc w:val="both"/>
              <w:rPr>
                <w:sz w:val="24"/>
                <w:szCs w:val="24"/>
              </w:rPr>
            </w:pPr>
            <w:r w:rsidRPr="00190EF0">
              <w:rPr>
                <w:sz w:val="24"/>
                <w:szCs w:val="24"/>
              </w:rPr>
              <w:t>Représentant permanent de l’Administrateur CIMR</w:t>
            </w:r>
          </w:p>
        </w:tc>
      </w:tr>
      <w:tr w:rsidR="00944CDB" w:rsidRPr="00190EF0" w14:paraId="2024DF18" w14:textId="77777777" w:rsidTr="00692864">
        <w:tc>
          <w:tcPr>
            <w:tcW w:w="4678" w:type="dxa"/>
            <w:shd w:val="clear" w:color="auto" w:fill="FFFFFF"/>
            <w:tcMar>
              <w:top w:w="0" w:type="dxa"/>
              <w:left w:w="70" w:type="dxa"/>
              <w:bottom w:w="0" w:type="dxa"/>
              <w:right w:w="70" w:type="dxa"/>
            </w:tcMar>
            <w:vAlign w:val="bottom"/>
          </w:tcPr>
          <w:p w14:paraId="699CE06B" w14:textId="77777777" w:rsidR="00944CDB" w:rsidRPr="00190EF0" w:rsidRDefault="00944CDB" w:rsidP="00692864">
            <w:pPr>
              <w:jc w:val="both"/>
              <w:rPr>
                <w:sz w:val="24"/>
                <w:szCs w:val="24"/>
              </w:rPr>
            </w:pPr>
            <w:r w:rsidRPr="00190EF0">
              <w:rPr>
                <w:sz w:val="24"/>
                <w:szCs w:val="24"/>
              </w:rPr>
              <w:t>SAPINO</w:t>
            </w:r>
          </w:p>
        </w:tc>
        <w:tc>
          <w:tcPr>
            <w:tcW w:w="4678" w:type="dxa"/>
            <w:shd w:val="clear" w:color="auto" w:fill="FFFFFF"/>
            <w:tcMar>
              <w:top w:w="0" w:type="dxa"/>
              <w:left w:w="70" w:type="dxa"/>
              <w:bottom w:w="0" w:type="dxa"/>
              <w:right w:w="70" w:type="dxa"/>
            </w:tcMar>
          </w:tcPr>
          <w:p w14:paraId="425A6015" w14:textId="77777777" w:rsidR="00944CDB" w:rsidRPr="00190EF0" w:rsidRDefault="00944CDB" w:rsidP="00692864">
            <w:pPr>
              <w:jc w:val="both"/>
              <w:rPr>
                <w:sz w:val="24"/>
                <w:szCs w:val="24"/>
              </w:rPr>
            </w:pPr>
            <w:r w:rsidRPr="00190EF0">
              <w:rPr>
                <w:sz w:val="24"/>
                <w:szCs w:val="24"/>
              </w:rPr>
              <w:t>Représentant permanent de l’Administrateur CIMR</w:t>
            </w:r>
          </w:p>
        </w:tc>
      </w:tr>
      <w:tr w:rsidR="00944CDB" w:rsidRPr="00190EF0" w14:paraId="04E5C7EF" w14:textId="77777777" w:rsidTr="00692864">
        <w:tc>
          <w:tcPr>
            <w:tcW w:w="4678" w:type="dxa"/>
            <w:shd w:val="clear" w:color="auto" w:fill="FFFFFF"/>
            <w:tcMar>
              <w:top w:w="0" w:type="dxa"/>
              <w:left w:w="70" w:type="dxa"/>
              <w:bottom w:w="0" w:type="dxa"/>
              <w:right w:w="70" w:type="dxa"/>
            </w:tcMar>
            <w:vAlign w:val="bottom"/>
          </w:tcPr>
          <w:p w14:paraId="418F70EA" w14:textId="77777777" w:rsidR="00944CDB" w:rsidRPr="00190EF0" w:rsidRDefault="00944CDB" w:rsidP="00692864">
            <w:pPr>
              <w:jc w:val="both"/>
              <w:rPr>
                <w:sz w:val="24"/>
                <w:szCs w:val="24"/>
              </w:rPr>
            </w:pPr>
            <w:r w:rsidRPr="00190EF0">
              <w:rPr>
                <w:sz w:val="24"/>
                <w:szCs w:val="24"/>
              </w:rPr>
              <w:t>CENTURIS</w:t>
            </w:r>
          </w:p>
        </w:tc>
        <w:tc>
          <w:tcPr>
            <w:tcW w:w="4678" w:type="dxa"/>
            <w:shd w:val="clear" w:color="auto" w:fill="FFFFFF"/>
            <w:tcMar>
              <w:top w:w="0" w:type="dxa"/>
              <w:left w:w="70" w:type="dxa"/>
              <w:bottom w:w="0" w:type="dxa"/>
              <w:right w:w="70" w:type="dxa"/>
            </w:tcMar>
          </w:tcPr>
          <w:p w14:paraId="36EB88A4" w14:textId="77777777" w:rsidR="00944CDB" w:rsidRPr="00190EF0" w:rsidRDefault="00944CDB" w:rsidP="00692864">
            <w:pPr>
              <w:jc w:val="both"/>
              <w:rPr>
                <w:sz w:val="24"/>
                <w:szCs w:val="24"/>
              </w:rPr>
            </w:pPr>
            <w:r w:rsidRPr="00190EF0">
              <w:rPr>
                <w:sz w:val="24"/>
                <w:szCs w:val="24"/>
              </w:rPr>
              <w:t>Représentant permanent de l’Administrateur CIMR</w:t>
            </w:r>
          </w:p>
        </w:tc>
      </w:tr>
      <w:tr w:rsidR="00944CDB" w:rsidRPr="00190EF0" w14:paraId="16EE9A45" w14:textId="77777777" w:rsidTr="00692864">
        <w:tc>
          <w:tcPr>
            <w:tcW w:w="4678" w:type="dxa"/>
            <w:shd w:val="clear" w:color="auto" w:fill="FFFFFF"/>
            <w:tcMar>
              <w:top w:w="0" w:type="dxa"/>
              <w:left w:w="70" w:type="dxa"/>
              <w:bottom w:w="0" w:type="dxa"/>
              <w:right w:w="70" w:type="dxa"/>
            </w:tcMar>
            <w:vAlign w:val="bottom"/>
          </w:tcPr>
          <w:p w14:paraId="7E33D2D1" w14:textId="77777777" w:rsidR="00944CDB" w:rsidRPr="00190EF0" w:rsidRDefault="00944CDB" w:rsidP="00692864">
            <w:pPr>
              <w:jc w:val="both"/>
              <w:rPr>
                <w:sz w:val="24"/>
                <w:szCs w:val="24"/>
              </w:rPr>
            </w:pPr>
            <w:r w:rsidRPr="00190EF0">
              <w:rPr>
                <w:sz w:val="24"/>
                <w:szCs w:val="24"/>
              </w:rPr>
              <w:t>CDV PATRIMOINE</w:t>
            </w:r>
          </w:p>
        </w:tc>
        <w:tc>
          <w:tcPr>
            <w:tcW w:w="4678" w:type="dxa"/>
            <w:shd w:val="clear" w:color="auto" w:fill="FFFFFF"/>
            <w:tcMar>
              <w:top w:w="0" w:type="dxa"/>
              <w:left w:w="70" w:type="dxa"/>
              <w:bottom w:w="0" w:type="dxa"/>
              <w:right w:w="70" w:type="dxa"/>
            </w:tcMar>
          </w:tcPr>
          <w:p w14:paraId="252BA891" w14:textId="77777777" w:rsidR="00944CDB" w:rsidRPr="00190EF0" w:rsidRDefault="00944CDB" w:rsidP="00692864">
            <w:pPr>
              <w:jc w:val="both"/>
              <w:rPr>
                <w:sz w:val="24"/>
                <w:szCs w:val="24"/>
              </w:rPr>
            </w:pPr>
            <w:r w:rsidRPr="00190EF0">
              <w:rPr>
                <w:sz w:val="24"/>
                <w:szCs w:val="24"/>
              </w:rPr>
              <w:t>Représentant permanent de l’Administrateur CIMR</w:t>
            </w:r>
          </w:p>
        </w:tc>
      </w:tr>
      <w:tr w:rsidR="00944CDB" w:rsidRPr="00190EF0" w14:paraId="00F80419" w14:textId="77777777" w:rsidTr="00692864">
        <w:tc>
          <w:tcPr>
            <w:tcW w:w="4678" w:type="dxa"/>
            <w:shd w:val="clear" w:color="auto" w:fill="FFFFFF"/>
            <w:tcMar>
              <w:top w:w="0" w:type="dxa"/>
              <w:left w:w="70" w:type="dxa"/>
              <w:bottom w:w="0" w:type="dxa"/>
              <w:right w:w="70" w:type="dxa"/>
            </w:tcMar>
            <w:vAlign w:val="bottom"/>
          </w:tcPr>
          <w:p w14:paraId="5AA10981" w14:textId="77777777" w:rsidR="00944CDB" w:rsidRPr="00190EF0" w:rsidRDefault="00944CDB" w:rsidP="00692864">
            <w:pPr>
              <w:jc w:val="both"/>
              <w:rPr>
                <w:sz w:val="24"/>
                <w:szCs w:val="24"/>
              </w:rPr>
            </w:pPr>
            <w:r w:rsidRPr="00190EF0">
              <w:rPr>
                <w:sz w:val="24"/>
                <w:szCs w:val="24"/>
              </w:rPr>
              <w:t>CDV PROMOTION</w:t>
            </w:r>
          </w:p>
        </w:tc>
        <w:tc>
          <w:tcPr>
            <w:tcW w:w="4678" w:type="dxa"/>
            <w:shd w:val="clear" w:color="auto" w:fill="FFFFFF"/>
            <w:tcMar>
              <w:top w:w="0" w:type="dxa"/>
              <w:left w:w="70" w:type="dxa"/>
              <w:bottom w:w="0" w:type="dxa"/>
              <w:right w:w="70" w:type="dxa"/>
            </w:tcMar>
          </w:tcPr>
          <w:p w14:paraId="6EF67BCB" w14:textId="77777777" w:rsidR="00944CDB" w:rsidRPr="00190EF0" w:rsidRDefault="00944CDB" w:rsidP="00692864">
            <w:pPr>
              <w:jc w:val="both"/>
              <w:rPr>
                <w:sz w:val="24"/>
                <w:szCs w:val="24"/>
              </w:rPr>
            </w:pPr>
            <w:r w:rsidRPr="00190EF0">
              <w:rPr>
                <w:sz w:val="24"/>
                <w:szCs w:val="24"/>
              </w:rPr>
              <w:t>Représentant permanent de l’Administrateur CIMR</w:t>
            </w:r>
          </w:p>
        </w:tc>
      </w:tr>
      <w:tr w:rsidR="00944CDB" w:rsidRPr="00190EF0" w14:paraId="38FDEBC0" w14:textId="77777777" w:rsidTr="00692864">
        <w:tc>
          <w:tcPr>
            <w:tcW w:w="4678" w:type="dxa"/>
            <w:shd w:val="clear" w:color="auto" w:fill="FFFFFF"/>
            <w:tcMar>
              <w:top w:w="0" w:type="dxa"/>
              <w:left w:w="70" w:type="dxa"/>
              <w:bottom w:w="0" w:type="dxa"/>
              <w:right w:w="70" w:type="dxa"/>
            </w:tcMar>
            <w:vAlign w:val="bottom"/>
          </w:tcPr>
          <w:p w14:paraId="45C1F58B" w14:textId="77777777" w:rsidR="00944CDB" w:rsidRPr="00190EF0" w:rsidRDefault="00944CDB" w:rsidP="00692864">
            <w:pPr>
              <w:jc w:val="both"/>
              <w:rPr>
                <w:sz w:val="24"/>
                <w:szCs w:val="24"/>
              </w:rPr>
            </w:pPr>
            <w:r w:rsidRPr="00190EF0">
              <w:rPr>
                <w:sz w:val="24"/>
                <w:szCs w:val="24"/>
              </w:rPr>
              <w:t>LESIEUR CRISTAL</w:t>
            </w:r>
          </w:p>
        </w:tc>
        <w:tc>
          <w:tcPr>
            <w:tcW w:w="4678" w:type="dxa"/>
            <w:shd w:val="clear" w:color="auto" w:fill="FFFFFF"/>
            <w:tcMar>
              <w:top w:w="0" w:type="dxa"/>
              <w:left w:w="70" w:type="dxa"/>
              <w:bottom w:w="0" w:type="dxa"/>
              <w:right w:w="70" w:type="dxa"/>
            </w:tcMar>
            <w:vAlign w:val="bottom"/>
          </w:tcPr>
          <w:p w14:paraId="3CF5B3C2" w14:textId="77777777" w:rsidR="00944CDB" w:rsidRPr="00190EF0" w:rsidRDefault="00944CDB" w:rsidP="00692864">
            <w:pPr>
              <w:jc w:val="both"/>
              <w:rPr>
                <w:sz w:val="24"/>
                <w:szCs w:val="24"/>
              </w:rPr>
            </w:pPr>
            <w:r w:rsidRPr="00190EF0">
              <w:rPr>
                <w:sz w:val="24"/>
                <w:szCs w:val="24"/>
              </w:rPr>
              <w:t>Administrateur / PCA</w:t>
            </w:r>
          </w:p>
        </w:tc>
      </w:tr>
      <w:tr w:rsidR="00944CDB" w:rsidRPr="00190EF0" w14:paraId="63E19FB4" w14:textId="77777777" w:rsidTr="00692864">
        <w:tc>
          <w:tcPr>
            <w:tcW w:w="4678" w:type="dxa"/>
            <w:shd w:val="clear" w:color="auto" w:fill="FFFFFF"/>
            <w:tcMar>
              <w:top w:w="0" w:type="dxa"/>
              <w:left w:w="70" w:type="dxa"/>
              <w:bottom w:w="0" w:type="dxa"/>
              <w:right w:w="70" w:type="dxa"/>
            </w:tcMar>
            <w:vAlign w:val="bottom"/>
          </w:tcPr>
          <w:p w14:paraId="0049E92A" w14:textId="77777777" w:rsidR="00944CDB" w:rsidRPr="00190EF0" w:rsidRDefault="00944CDB" w:rsidP="00692864">
            <w:pPr>
              <w:jc w:val="both"/>
              <w:rPr>
                <w:sz w:val="24"/>
                <w:szCs w:val="24"/>
              </w:rPr>
            </w:pPr>
            <w:r w:rsidRPr="00190EF0">
              <w:rPr>
                <w:sz w:val="24"/>
                <w:szCs w:val="24"/>
              </w:rPr>
              <w:t>RAMICAL</w:t>
            </w:r>
          </w:p>
        </w:tc>
        <w:tc>
          <w:tcPr>
            <w:tcW w:w="4678" w:type="dxa"/>
            <w:shd w:val="clear" w:color="auto" w:fill="FFFFFF"/>
            <w:tcMar>
              <w:top w:w="0" w:type="dxa"/>
              <w:left w:w="70" w:type="dxa"/>
              <w:bottom w:w="0" w:type="dxa"/>
              <w:right w:w="70" w:type="dxa"/>
            </w:tcMar>
            <w:vAlign w:val="bottom"/>
          </w:tcPr>
          <w:p w14:paraId="2E829D84" w14:textId="77777777" w:rsidR="00944CDB" w:rsidRPr="00190EF0" w:rsidRDefault="00944CDB" w:rsidP="00692864">
            <w:pPr>
              <w:jc w:val="both"/>
              <w:rPr>
                <w:sz w:val="24"/>
                <w:szCs w:val="24"/>
              </w:rPr>
            </w:pPr>
            <w:r w:rsidRPr="00190EF0">
              <w:rPr>
                <w:sz w:val="24"/>
                <w:szCs w:val="24"/>
              </w:rPr>
              <w:t>Administrateur / PDG</w:t>
            </w:r>
          </w:p>
        </w:tc>
      </w:tr>
      <w:tr w:rsidR="00944CDB" w:rsidRPr="00190EF0" w14:paraId="2D063690" w14:textId="77777777" w:rsidTr="00692864">
        <w:tc>
          <w:tcPr>
            <w:tcW w:w="4678" w:type="dxa"/>
            <w:shd w:val="clear" w:color="auto" w:fill="FFFFFF"/>
            <w:tcMar>
              <w:top w:w="0" w:type="dxa"/>
              <w:left w:w="70" w:type="dxa"/>
              <w:bottom w:w="0" w:type="dxa"/>
              <w:right w:w="70" w:type="dxa"/>
            </w:tcMar>
            <w:vAlign w:val="bottom"/>
          </w:tcPr>
          <w:p w14:paraId="61B8A0F1" w14:textId="77777777" w:rsidR="00944CDB" w:rsidRPr="00190EF0" w:rsidRDefault="00944CDB" w:rsidP="00692864">
            <w:pPr>
              <w:jc w:val="both"/>
              <w:rPr>
                <w:sz w:val="24"/>
                <w:szCs w:val="24"/>
              </w:rPr>
            </w:pPr>
            <w:r w:rsidRPr="00190EF0">
              <w:rPr>
                <w:sz w:val="24"/>
                <w:szCs w:val="24"/>
              </w:rPr>
              <w:t>AKILAM</w:t>
            </w:r>
          </w:p>
        </w:tc>
        <w:tc>
          <w:tcPr>
            <w:tcW w:w="4678" w:type="dxa"/>
            <w:shd w:val="clear" w:color="auto" w:fill="FFFFFF"/>
            <w:tcMar>
              <w:top w:w="0" w:type="dxa"/>
              <w:left w:w="70" w:type="dxa"/>
              <w:bottom w:w="0" w:type="dxa"/>
              <w:right w:w="70" w:type="dxa"/>
            </w:tcMar>
            <w:vAlign w:val="bottom"/>
          </w:tcPr>
          <w:p w14:paraId="0303349E" w14:textId="77777777" w:rsidR="00944CDB" w:rsidRPr="00190EF0" w:rsidRDefault="00944CDB" w:rsidP="00692864">
            <w:pPr>
              <w:jc w:val="both"/>
              <w:rPr>
                <w:sz w:val="24"/>
                <w:szCs w:val="24"/>
              </w:rPr>
            </w:pPr>
            <w:r w:rsidRPr="00190EF0">
              <w:rPr>
                <w:sz w:val="24"/>
                <w:szCs w:val="24"/>
              </w:rPr>
              <w:t>Administrateur / PDG</w:t>
            </w:r>
          </w:p>
        </w:tc>
      </w:tr>
      <w:tr w:rsidR="00944CDB" w:rsidRPr="00190EF0" w14:paraId="6F3E358B" w14:textId="77777777" w:rsidTr="00692864">
        <w:tc>
          <w:tcPr>
            <w:tcW w:w="4678" w:type="dxa"/>
            <w:shd w:val="clear" w:color="auto" w:fill="FFFFFF"/>
            <w:tcMar>
              <w:top w:w="0" w:type="dxa"/>
              <w:left w:w="70" w:type="dxa"/>
              <w:bottom w:w="0" w:type="dxa"/>
              <w:right w:w="70" w:type="dxa"/>
            </w:tcMar>
            <w:vAlign w:val="bottom"/>
          </w:tcPr>
          <w:p w14:paraId="62680FC0" w14:textId="77777777" w:rsidR="00944CDB" w:rsidRPr="00190EF0" w:rsidRDefault="00944CDB" w:rsidP="00692864">
            <w:pPr>
              <w:jc w:val="both"/>
              <w:rPr>
                <w:sz w:val="24"/>
                <w:szCs w:val="24"/>
              </w:rPr>
            </w:pPr>
            <w:r w:rsidRPr="00190EF0">
              <w:rPr>
                <w:sz w:val="24"/>
                <w:szCs w:val="24"/>
              </w:rPr>
              <w:t>LARBEL</w:t>
            </w:r>
          </w:p>
        </w:tc>
        <w:tc>
          <w:tcPr>
            <w:tcW w:w="4678" w:type="dxa"/>
            <w:shd w:val="clear" w:color="auto" w:fill="FFFFFF"/>
            <w:tcMar>
              <w:top w:w="0" w:type="dxa"/>
              <w:left w:w="70" w:type="dxa"/>
              <w:bottom w:w="0" w:type="dxa"/>
              <w:right w:w="70" w:type="dxa"/>
            </w:tcMar>
            <w:vAlign w:val="bottom"/>
          </w:tcPr>
          <w:p w14:paraId="4D3116A2" w14:textId="77777777" w:rsidR="00944CDB" w:rsidRPr="00190EF0" w:rsidRDefault="00944CDB" w:rsidP="00692864">
            <w:pPr>
              <w:jc w:val="both"/>
              <w:rPr>
                <w:sz w:val="24"/>
                <w:szCs w:val="24"/>
              </w:rPr>
            </w:pPr>
            <w:r w:rsidRPr="00190EF0">
              <w:rPr>
                <w:sz w:val="24"/>
                <w:szCs w:val="24"/>
              </w:rPr>
              <w:t>Gérant</w:t>
            </w:r>
          </w:p>
        </w:tc>
      </w:tr>
      <w:tr w:rsidR="00944CDB" w:rsidRPr="00190EF0" w14:paraId="102F8AC6" w14:textId="77777777" w:rsidTr="00692864">
        <w:tc>
          <w:tcPr>
            <w:tcW w:w="4678" w:type="dxa"/>
            <w:shd w:val="clear" w:color="auto" w:fill="FFFFFF"/>
            <w:tcMar>
              <w:top w:w="0" w:type="dxa"/>
              <w:left w:w="70" w:type="dxa"/>
              <w:bottom w:w="0" w:type="dxa"/>
              <w:right w:w="70" w:type="dxa"/>
            </w:tcMar>
            <w:vAlign w:val="bottom"/>
          </w:tcPr>
          <w:p w14:paraId="4098F687" w14:textId="77777777" w:rsidR="00944CDB" w:rsidRPr="00190EF0" w:rsidRDefault="00944CDB" w:rsidP="00692864">
            <w:pPr>
              <w:jc w:val="both"/>
              <w:rPr>
                <w:sz w:val="24"/>
                <w:szCs w:val="24"/>
              </w:rPr>
            </w:pPr>
            <w:r w:rsidRPr="00190EF0">
              <w:rPr>
                <w:sz w:val="24"/>
                <w:szCs w:val="24"/>
              </w:rPr>
              <w:t>CIMR FONCIA</w:t>
            </w:r>
          </w:p>
        </w:tc>
        <w:tc>
          <w:tcPr>
            <w:tcW w:w="4678" w:type="dxa"/>
            <w:shd w:val="clear" w:color="auto" w:fill="FFFFFF"/>
            <w:tcMar>
              <w:top w:w="0" w:type="dxa"/>
              <w:left w:w="70" w:type="dxa"/>
              <w:bottom w:w="0" w:type="dxa"/>
              <w:right w:w="70" w:type="dxa"/>
            </w:tcMar>
            <w:vAlign w:val="bottom"/>
          </w:tcPr>
          <w:p w14:paraId="47367B93" w14:textId="77777777" w:rsidR="00944CDB" w:rsidRPr="00190EF0" w:rsidRDefault="00944CDB" w:rsidP="00692864">
            <w:pPr>
              <w:jc w:val="both"/>
              <w:rPr>
                <w:sz w:val="24"/>
                <w:szCs w:val="24"/>
              </w:rPr>
            </w:pPr>
            <w:r w:rsidRPr="00190EF0">
              <w:rPr>
                <w:sz w:val="24"/>
                <w:szCs w:val="24"/>
              </w:rPr>
              <w:t>Gérant</w:t>
            </w:r>
          </w:p>
        </w:tc>
      </w:tr>
      <w:tr w:rsidR="00944CDB" w:rsidRPr="00190EF0" w14:paraId="2A229E03" w14:textId="77777777" w:rsidTr="00692864">
        <w:tc>
          <w:tcPr>
            <w:tcW w:w="4678" w:type="dxa"/>
            <w:shd w:val="clear" w:color="auto" w:fill="FFFFFF"/>
            <w:tcMar>
              <w:top w:w="0" w:type="dxa"/>
              <w:left w:w="70" w:type="dxa"/>
              <w:bottom w:w="0" w:type="dxa"/>
              <w:right w:w="70" w:type="dxa"/>
            </w:tcMar>
            <w:vAlign w:val="bottom"/>
          </w:tcPr>
          <w:p w14:paraId="0AEB95A4" w14:textId="77777777" w:rsidR="00944CDB" w:rsidRPr="00190EF0" w:rsidRDefault="00944CDB" w:rsidP="00692864">
            <w:pPr>
              <w:jc w:val="both"/>
              <w:rPr>
                <w:sz w:val="24"/>
                <w:szCs w:val="24"/>
              </w:rPr>
            </w:pPr>
            <w:r w:rsidRPr="00190EF0">
              <w:rPr>
                <w:sz w:val="24"/>
                <w:szCs w:val="24"/>
              </w:rPr>
              <w:t xml:space="preserve">AL MADA VENTURE CAP </w:t>
            </w:r>
          </w:p>
        </w:tc>
        <w:tc>
          <w:tcPr>
            <w:tcW w:w="4678" w:type="dxa"/>
            <w:shd w:val="clear" w:color="auto" w:fill="FFFFFF"/>
            <w:tcMar>
              <w:top w:w="0" w:type="dxa"/>
              <w:left w:w="70" w:type="dxa"/>
              <w:bottom w:w="0" w:type="dxa"/>
              <w:right w:w="70" w:type="dxa"/>
            </w:tcMar>
            <w:vAlign w:val="bottom"/>
          </w:tcPr>
          <w:p w14:paraId="0AD8618A" w14:textId="77777777" w:rsidR="00944CDB" w:rsidRPr="00190EF0" w:rsidRDefault="00944CDB" w:rsidP="00692864">
            <w:pPr>
              <w:jc w:val="both"/>
              <w:rPr>
                <w:sz w:val="24"/>
                <w:szCs w:val="24"/>
              </w:rPr>
            </w:pPr>
            <w:r w:rsidRPr="00190EF0">
              <w:rPr>
                <w:sz w:val="24"/>
                <w:szCs w:val="24"/>
              </w:rPr>
              <w:t>Administrateur</w:t>
            </w:r>
          </w:p>
        </w:tc>
      </w:tr>
      <w:tr w:rsidR="00944CDB" w:rsidRPr="00190EF0" w14:paraId="24F5B307" w14:textId="77777777" w:rsidTr="00692864">
        <w:tc>
          <w:tcPr>
            <w:tcW w:w="4678" w:type="dxa"/>
            <w:shd w:val="clear" w:color="auto" w:fill="FFFFFF"/>
            <w:tcMar>
              <w:top w:w="0" w:type="dxa"/>
              <w:left w:w="70" w:type="dxa"/>
              <w:bottom w:w="0" w:type="dxa"/>
              <w:right w:w="70" w:type="dxa"/>
            </w:tcMar>
            <w:vAlign w:val="bottom"/>
          </w:tcPr>
          <w:p w14:paraId="0D149962" w14:textId="77777777" w:rsidR="00944CDB" w:rsidRPr="00190EF0" w:rsidRDefault="00944CDB" w:rsidP="00692864">
            <w:pPr>
              <w:jc w:val="both"/>
              <w:rPr>
                <w:sz w:val="24"/>
                <w:szCs w:val="24"/>
              </w:rPr>
            </w:pPr>
            <w:r w:rsidRPr="00190EF0">
              <w:rPr>
                <w:sz w:val="24"/>
                <w:szCs w:val="24"/>
              </w:rPr>
              <w:t>ATLAS HOSPITALITY MOROCCO</w:t>
            </w:r>
          </w:p>
        </w:tc>
        <w:tc>
          <w:tcPr>
            <w:tcW w:w="4678" w:type="dxa"/>
            <w:shd w:val="clear" w:color="auto" w:fill="FFFFFF"/>
            <w:tcMar>
              <w:top w:w="0" w:type="dxa"/>
              <w:left w:w="70" w:type="dxa"/>
              <w:bottom w:w="0" w:type="dxa"/>
              <w:right w:w="70" w:type="dxa"/>
            </w:tcMar>
            <w:vAlign w:val="bottom"/>
          </w:tcPr>
          <w:p w14:paraId="6A4CF23B" w14:textId="77777777" w:rsidR="00944CDB" w:rsidRPr="00190EF0" w:rsidRDefault="00944CDB" w:rsidP="00692864">
            <w:pPr>
              <w:jc w:val="both"/>
              <w:rPr>
                <w:sz w:val="24"/>
                <w:szCs w:val="24"/>
              </w:rPr>
            </w:pPr>
            <w:r w:rsidRPr="00190EF0">
              <w:rPr>
                <w:sz w:val="24"/>
                <w:szCs w:val="24"/>
              </w:rPr>
              <w:t>Administrateur</w:t>
            </w:r>
          </w:p>
        </w:tc>
      </w:tr>
      <w:tr w:rsidR="00944CDB" w:rsidRPr="00190EF0" w14:paraId="4879443F" w14:textId="77777777" w:rsidTr="00692864">
        <w:tc>
          <w:tcPr>
            <w:tcW w:w="4678" w:type="dxa"/>
            <w:shd w:val="clear" w:color="auto" w:fill="FFFFFF"/>
            <w:tcMar>
              <w:top w:w="0" w:type="dxa"/>
              <w:left w:w="70" w:type="dxa"/>
              <w:bottom w:w="0" w:type="dxa"/>
              <w:right w:w="70" w:type="dxa"/>
            </w:tcMar>
            <w:vAlign w:val="bottom"/>
          </w:tcPr>
          <w:p w14:paraId="00E1D51C" w14:textId="77777777" w:rsidR="00944CDB" w:rsidRPr="00190EF0" w:rsidRDefault="00944CDB" w:rsidP="00692864">
            <w:pPr>
              <w:jc w:val="both"/>
              <w:rPr>
                <w:sz w:val="24"/>
                <w:szCs w:val="24"/>
              </w:rPr>
            </w:pPr>
            <w:r w:rsidRPr="00190EF0">
              <w:rPr>
                <w:sz w:val="24"/>
                <w:szCs w:val="24"/>
              </w:rPr>
              <w:t xml:space="preserve">Compagnie Minière de </w:t>
            </w:r>
            <w:proofErr w:type="spellStart"/>
            <w:r w:rsidRPr="00190EF0">
              <w:rPr>
                <w:sz w:val="24"/>
                <w:szCs w:val="24"/>
              </w:rPr>
              <w:t>Touissit</w:t>
            </w:r>
            <w:proofErr w:type="spellEnd"/>
          </w:p>
        </w:tc>
        <w:tc>
          <w:tcPr>
            <w:tcW w:w="4678" w:type="dxa"/>
            <w:shd w:val="clear" w:color="auto" w:fill="FFFFFF"/>
            <w:tcMar>
              <w:top w:w="0" w:type="dxa"/>
              <w:left w:w="70" w:type="dxa"/>
              <w:bottom w:w="0" w:type="dxa"/>
              <w:right w:w="70" w:type="dxa"/>
            </w:tcMar>
            <w:vAlign w:val="bottom"/>
          </w:tcPr>
          <w:p w14:paraId="72B9442C" w14:textId="77777777" w:rsidR="00944CDB" w:rsidRPr="00190EF0" w:rsidRDefault="00944CDB" w:rsidP="00692864">
            <w:pPr>
              <w:jc w:val="both"/>
              <w:rPr>
                <w:sz w:val="24"/>
                <w:szCs w:val="24"/>
              </w:rPr>
            </w:pPr>
            <w:r w:rsidRPr="00190EF0">
              <w:rPr>
                <w:sz w:val="24"/>
                <w:szCs w:val="24"/>
              </w:rPr>
              <w:t>Administrateur / PCA</w:t>
            </w:r>
          </w:p>
        </w:tc>
      </w:tr>
      <w:tr w:rsidR="00944CDB" w:rsidRPr="00190EF0" w14:paraId="76AA203E" w14:textId="77777777" w:rsidTr="00692864">
        <w:tc>
          <w:tcPr>
            <w:tcW w:w="4678" w:type="dxa"/>
            <w:shd w:val="clear" w:color="auto" w:fill="FFFFFF"/>
            <w:tcMar>
              <w:top w:w="0" w:type="dxa"/>
              <w:left w:w="70" w:type="dxa"/>
              <w:bottom w:w="0" w:type="dxa"/>
              <w:right w:w="70" w:type="dxa"/>
            </w:tcMar>
            <w:vAlign w:val="bottom"/>
          </w:tcPr>
          <w:p w14:paraId="6F3BF86E" w14:textId="77777777" w:rsidR="00944CDB" w:rsidRPr="00190EF0" w:rsidRDefault="00944CDB" w:rsidP="00692864">
            <w:pPr>
              <w:jc w:val="both"/>
              <w:rPr>
                <w:sz w:val="24"/>
                <w:szCs w:val="24"/>
              </w:rPr>
            </w:pPr>
            <w:r w:rsidRPr="00190EF0">
              <w:rPr>
                <w:sz w:val="24"/>
                <w:szCs w:val="24"/>
              </w:rPr>
              <w:t xml:space="preserve">H </w:t>
            </w:r>
            <w:proofErr w:type="spellStart"/>
            <w:r w:rsidRPr="00190EF0">
              <w:rPr>
                <w:sz w:val="24"/>
                <w:szCs w:val="24"/>
              </w:rPr>
              <w:t>Partners</w:t>
            </w:r>
            <w:proofErr w:type="spellEnd"/>
          </w:p>
        </w:tc>
        <w:tc>
          <w:tcPr>
            <w:tcW w:w="4678" w:type="dxa"/>
            <w:shd w:val="clear" w:color="auto" w:fill="FFFFFF"/>
            <w:tcMar>
              <w:top w:w="0" w:type="dxa"/>
              <w:left w:w="70" w:type="dxa"/>
              <w:bottom w:w="0" w:type="dxa"/>
              <w:right w:w="70" w:type="dxa"/>
            </w:tcMar>
            <w:vAlign w:val="bottom"/>
          </w:tcPr>
          <w:p w14:paraId="6AB6821A" w14:textId="77777777" w:rsidR="00944CDB" w:rsidRPr="00190EF0" w:rsidRDefault="00944CDB" w:rsidP="00692864">
            <w:pPr>
              <w:jc w:val="both"/>
              <w:rPr>
                <w:sz w:val="24"/>
                <w:szCs w:val="24"/>
              </w:rPr>
            </w:pPr>
            <w:r w:rsidRPr="00190EF0">
              <w:rPr>
                <w:sz w:val="24"/>
                <w:szCs w:val="24"/>
              </w:rPr>
              <w:t>Membre du conseil de surveillance</w:t>
            </w:r>
          </w:p>
        </w:tc>
      </w:tr>
      <w:tr w:rsidR="00944CDB" w:rsidRPr="00190EF0" w14:paraId="0873CB49" w14:textId="77777777" w:rsidTr="00692864">
        <w:tc>
          <w:tcPr>
            <w:tcW w:w="4678" w:type="dxa"/>
            <w:shd w:val="clear" w:color="auto" w:fill="FFFFFF"/>
            <w:tcMar>
              <w:top w:w="0" w:type="dxa"/>
              <w:left w:w="70" w:type="dxa"/>
              <w:bottom w:w="0" w:type="dxa"/>
              <w:right w:w="70" w:type="dxa"/>
            </w:tcMar>
            <w:vAlign w:val="bottom"/>
          </w:tcPr>
          <w:p w14:paraId="77A3F3F0" w14:textId="77777777" w:rsidR="00944CDB" w:rsidRPr="00190EF0" w:rsidRDefault="00944CDB" w:rsidP="00692864">
            <w:pPr>
              <w:jc w:val="both"/>
              <w:rPr>
                <w:sz w:val="24"/>
                <w:szCs w:val="24"/>
              </w:rPr>
            </w:pPr>
            <w:r w:rsidRPr="00190EF0">
              <w:rPr>
                <w:sz w:val="24"/>
                <w:szCs w:val="24"/>
              </w:rPr>
              <w:t>OPCI AVENIR PATRIMOINE SECURITE</w:t>
            </w:r>
          </w:p>
        </w:tc>
        <w:tc>
          <w:tcPr>
            <w:tcW w:w="4678" w:type="dxa"/>
            <w:shd w:val="clear" w:color="auto" w:fill="FFFFFF"/>
            <w:tcMar>
              <w:top w:w="0" w:type="dxa"/>
              <w:left w:w="70" w:type="dxa"/>
              <w:bottom w:w="0" w:type="dxa"/>
              <w:right w:w="70" w:type="dxa"/>
            </w:tcMar>
            <w:vAlign w:val="bottom"/>
          </w:tcPr>
          <w:p w14:paraId="67D2437C" w14:textId="77777777" w:rsidR="00944CDB" w:rsidRPr="00190EF0" w:rsidRDefault="00944CDB" w:rsidP="00692864">
            <w:pPr>
              <w:jc w:val="both"/>
              <w:rPr>
                <w:sz w:val="24"/>
                <w:szCs w:val="24"/>
              </w:rPr>
            </w:pPr>
            <w:r w:rsidRPr="00190EF0">
              <w:rPr>
                <w:sz w:val="24"/>
                <w:szCs w:val="24"/>
              </w:rPr>
              <w:t>Représentant permanent de l’Administrateur CIMR</w:t>
            </w:r>
          </w:p>
        </w:tc>
      </w:tr>
      <w:tr w:rsidR="00944CDB" w:rsidRPr="00190EF0" w14:paraId="1E98FFA3" w14:textId="77777777" w:rsidTr="00692864">
        <w:tc>
          <w:tcPr>
            <w:tcW w:w="4678" w:type="dxa"/>
            <w:shd w:val="clear" w:color="auto" w:fill="FFFFFF"/>
            <w:tcMar>
              <w:top w:w="0" w:type="dxa"/>
              <w:left w:w="70" w:type="dxa"/>
              <w:bottom w:w="0" w:type="dxa"/>
              <w:right w:w="70" w:type="dxa"/>
            </w:tcMar>
            <w:vAlign w:val="bottom"/>
          </w:tcPr>
          <w:p w14:paraId="5D4A5DD3" w14:textId="77777777" w:rsidR="00944CDB" w:rsidRPr="00190EF0" w:rsidRDefault="00944CDB" w:rsidP="00692864">
            <w:pPr>
              <w:jc w:val="both"/>
              <w:rPr>
                <w:sz w:val="24"/>
                <w:szCs w:val="24"/>
              </w:rPr>
            </w:pPr>
            <w:r w:rsidRPr="00190EF0">
              <w:rPr>
                <w:sz w:val="24"/>
                <w:szCs w:val="24"/>
              </w:rPr>
              <w:t>OPCI CIMR PATRIMOINE</w:t>
            </w:r>
          </w:p>
        </w:tc>
        <w:tc>
          <w:tcPr>
            <w:tcW w:w="4678" w:type="dxa"/>
            <w:shd w:val="clear" w:color="auto" w:fill="FFFFFF"/>
            <w:tcMar>
              <w:top w:w="0" w:type="dxa"/>
              <w:left w:w="70" w:type="dxa"/>
              <w:bottom w:w="0" w:type="dxa"/>
              <w:right w:w="70" w:type="dxa"/>
            </w:tcMar>
            <w:vAlign w:val="bottom"/>
          </w:tcPr>
          <w:p w14:paraId="08FE4B3C" w14:textId="77777777" w:rsidR="00944CDB" w:rsidRPr="00190EF0" w:rsidRDefault="00944CDB" w:rsidP="00692864">
            <w:pPr>
              <w:jc w:val="both"/>
              <w:rPr>
                <w:sz w:val="24"/>
                <w:szCs w:val="24"/>
              </w:rPr>
            </w:pPr>
            <w:r w:rsidRPr="00190EF0">
              <w:rPr>
                <w:sz w:val="24"/>
                <w:szCs w:val="24"/>
              </w:rPr>
              <w:t>Représentant permanent du PCA CIMR</w:t>
            </w:r>
          </w:p>
        </w:tc>
      </w:tr>
      <w:tr w:rsidR="00944CDB" w:rsidRPr="00190EF0" w14:paraId="60AED6AF" w14:textId="77777777" w:rsidTr="00692864">
        <w:tc>
          <w:tcPr>
            <w:tcW w:w="4678" w:type="dxa"/>
            <w:shd w:val="clear" w:color="auto" w:fill="FFFFFF"/>
            <w:tcMar>
              <w:top w:w="0" w:type="dxa"/>
              <w:left w:w="70" w:type="dxa"/>
              <w:bottom w:w="0" w:type="dxa"/>
              <w:right w:w="70" w:type="dxa"/>
            </w:tcMar>
            <w:vAlign w:val="bottom"/>
          </w:tcPr>
          <w:p w14:paraId="6E93C496" w14:textId="77777777" w:rsidR="00944CDB" w:rsidRPr="00190EF0" w:rsidRDefault="00944CDB" w:rsidP="00692864">
            <w:pPr>
              <w:jc w:val="both"/>
              <w:rPr>
                <w:sz w:val="24"/>
                <w:szCs w:val="24"/>
              </w:rPr>
            </w:pPr>
            <w:r w:rsidRPr="00190EF0">
              <w:rPr>
                <w:sz w:val="24"/>
                <w:szCs w:val="24"/>
              </w:rPr>
              <w:t>OPCI CIMR INVEST IMMO</w:t>
            </w:r>
          </w:p>
        </w:tc>
        <w:tc>
          <w:tcPr>
            <w:tcW w:w="4678" w:type="dxa"/>
            <w:shd w:val="clear" w:color="auto" w:fill="FFFFFF"/>
            <w:tcMar>
              <w:top w:w="0" w:type="dxa"/>
              <w:left w:w="70" w:type="dxa"/>
              <w:bottom w:w="0" w:type="dxa"/>
              <w:right w:w="70" w:type="dxa"/>
            </w:tcMar>
            <w:vAlign w:val="bottom"/>
          </w:tcPr>
          <w:p w14:paraId="35E9AD6C" w14:textId="77777777" w:rsidR="00944CDB" w:rsidRPr="00190EF0" w:rsidRDefault="00944CDB" w:rsidP="00692864">
            <w:pPr>
              <w:jc w:val="both"/>
              <w:rPr>
                <w:sz w:val="24"/>
                <w:szCs w:val="24"/>
              </w:rPr>
            </w:pPr>
            <w:r w:rsidRPr="00190EF0">
              <w:rPr>
                <w:sz w:val="24"/>
                <w:szCs w:val="24"/>
              </w:rPr>
              <w:t>Représentant permanent du PCA CIMR</w:t>
            </w:r>
          </w:p>
        </w:tc>
      </w:tr>
      <w:tr w:rsidR="00944CDB" w:rsidRPr="00190EF0" w14:paraId="1E8FDF27" w14:textId="77777777" w:rsidTr="00692864">
        <w:tc>
          <w:tcPr>
            <w:tcW w:w="4678" w:type="dxa"/>
            <w:shd w:val="clear" w:color="auto" w:fill="FFFFFF"/>
            <w:tcMar>
              <w:top w:w="0" w:type="dxa"/>
              <w:left w:w="70" w:type="dxa"/>
              <w:bottom w:w="0" w:type="dxa"/>
              <w:right w:w="70" w:type="dxa"/>
            </w:tcMar>
            <w:vAlign w:val="bottom"/>
          </w:tcPr>
          <w:p w14:paraId="2E6ED83C" w14:textId="77777777" w:rsidR="00944CDB" w:rsidRPr="00190EF0" w:rsidRDefault="00944CDB" w:rsidP="00692864">
            <w:pPr>
              <w:jc w:val="both"/>
              <w:rPr>
                <w:sz w:val="24"/>
                <w:szCs w:val="24"/>
              </w:rPr>
            </w:pPr>
            <w:r w:rsidRPr="00190EF0">
              <w:rPr>
                <w:sz w:val="24"/>
                <w:szCs w:val="24"/>
              </w:rPr>
              <w:t>OPCI CIMR IMMO PREMIUM</w:t>
            </w:r>
          </w:p>
        </w:tc>
        <w:tc>
          <w:tcPr>
            <w:tcW w:w="4678" w:type="dxa"/>
            <w:shd w:val="clear" w:color="auto" w:fill="FFFFFF"/>
            <w:tcMar>
              <w:top w:w="0" w:type="dxa"/>
              <w:left w:w="70" w:type="dxa"/>
              <w:bottom w:w="0" w:type="dxa"/>
              <w:right w:w="70" w:type="dxa"/>
            </w:tcMar>
            <w:vAlign w:val="bottom"/>
          </w:tcPr>
          <w:p w14:paraId="6D6A3569" w14:textId="77777777" w:rsidR="00944CDB" w:rsidRPr="00190EF0" w:rsidRDefault="00944CDB" w:rsidP="00692864">
            <w:pPr>
              <w:jc w:val="both"/>
              <w:rPr>
                <w:sz w:val="24"/>
                <w:szCs w:val="24"/>
              </w:rPr>
            </w:pPr>
            <w:r w:rsidRPr="00190EF0">
              <w:rPr>
                <w:sz w:val="24"/>
                <w:szCs w:val="24"/>
              </w:rPr>
              <w:t>Représentant permanent du PCA CIMR</w:t>
            </w:r>
          </w:p>
        </w:tc>
      </w:tr>
    </w:tbl>
    <w:p w14:paraId="1070A520" w14:textId="77777777" w:rsidR="00944CDB" w:rsidRPr="00190EF0" w:rsidRDefault="00944CDB" w:rsidP="00944CDB">
      <w:pPr>
        <w:tabs>
          <w:tab w:val="left" w:pos="993"/>
          <w:tab w:val="left" w:pos="2880"/>
        </w:tabs>
        <w:spacing w:line="240" w:lineRule="exact"/>
        <w:ind w:left="732"/>
        <w:contextualSpacing/>
        <w:jc w:val="both"/>
        <w:rPr>
          <w:rFonts w:eastAsia="Calibri"/>
          <w:bCs/>
          <w:kern w:val="2"/>
          <w:sz w:val="24"/>
          <w:szCs w:val="24"/>
          <w:u w:val="single"/>
          <w:lang w:val="fr-MA"/>
          <w14:ligatures w14:val="standardContextual"/>
        </w:rPr>
      </w:pPr>
    </w:p>
    <w:p w14:paraId="4C7B7AD1" w14:textId="77777777" w:rsidR="00944CDB" w:rsidRPr="00FB63EB" w:rsidRDefault="00944CDB" w:rsidP="00944CDB">
      <w:pPr>
        <w:tabs>
          <w:tab w:val="left" w:pos="1134"/>
          <w:tab w:val="left" w:pos="2880"/>
        </w:tabs>
        <w:spacing w:line="240" w:lineRule="exact"/>
        <w:jc w:val="both"/>
        <w:rPr>
          <w:b/>
          <w:bCs/>
          <w:sz w:val="24"/>
          <w:szCs w:val="24"/>
          <w:lang w:val="fr-MA"/>
        </w:rPr>
      </w:pPr>
    </w:p>
    <w:p w14:paraId="382374A0" w14:textId="77777777" w:rsidR="00944CDB" w:rsidRPr="00814EE0" w:rsidRDefault="00944CDB" w:rsidP="00944CDB">
      <w:pPr>
        <w:pStyle w:val="Paragraphedeliste"/>
        <w:numPr>
          <w:ilvl w:val="0"/>
          <w:numId w:val="18"/>
        </w:numPr>
        <w:tabs>
          <w:tab w:val="left" w:pos="993"/>
          <w:tab w:val="left" w:pos="2880"/>
        </w:tabs>
        <w:spacing w:line="240" w:lineRule="exact"/>
        <w:ind w:left="732" w:hanging="11"/>
        <w:jc w:val="both"/>
        <w:rPr>
          <w:bCs/>
          <w:sz w:val="24"/>
          <w:szCs w:val="24"/>
          <w:u w:val="single"/>
          <w:lang w:val="en-US"/>
        </w:rPr>
      </w:pPr>
      <w:r w:rsidRPr="00814EE0">
        <w:rPr>
          <w:b/>
          <w:bCs/>
          <w:sz w:val="24"/>
          <w:szCs w:val="24"/>
          <w:lang w:val="en-US"/>
        </w:rPr>
        <w:t xml:space="preserve">M. Serge Varsano </w:t>
      </w:r>
    </w:p>
    <w:p w14:paraId="433DE9A7" w14:textId="77777777" w:rsidR="00944CDB" w:rsidRPr="00814EE0" w:rsidRDefault="00944CDB" w:rsidP="00944CDB">
      <w:pPr>
        <w:pStyle w:val="Paragraphedeliste"/>
        <w:tabs>
          <w:tab w:val="left" w:pos="1134"/>
          <w:tab w:val="left" w:pos="2880"/>
        </w:tabs>
        <w:spacing w:line="240" w:lineRule="exact"/>
        <w:ind w:left="928"/>
        <w:jc w:val="both"/>
        <w:rPr>
          <w:b/>
          <w:bCs/>
          <w:sz w:val="24"/>
          <w:szCs w:val="24"/>
          <w:lang w:val="en-US"/>
        </w:rPr>
      </w:pPr>
    </w:p>
    <w:tbl>
      <w:tblPr>
        <w:tblW w:w="921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4678"/>
      </w:tblGrid>
      <w:tr w:rsidR="00944CDB" w:rsidRPr="008564A4" w14:paraId="0EC134B3" w14:textId="77777777" w:rsidTr="00692864">
        <w:tc>
          <w:tcPr>
            <w:tcW w:w="4536" w:type="dxa"/>
            <w:tcBorders>
              <w:top w:val="single" w:sz="4" w:space="0" w:color="000000"/>
              <w:left w:val="single" w:sz="4" w:space="0" w:color="000000"/>
              <w:bottom w:val="single" w:sz="4" w:space="0" w:color="000000"/>
              <w:right w:val="single" w:sz="4" w:space="0" w:color="000000"/>
            </w:tcBorders>
            <w:hideMark/>
          </w:tcPr>
          <w:p w14:paraId="3939891B" w14:textId="77777777" w:rsidR="00944CDB" w:rsidRPr="008564A4" w:rsidRDefault="00944CDB" w:rsidP="00692864">
            <w:pPr>
              <w:tabs>
                <w:tab w:val="left" w:pos="2880"/>
              </w:tabs>
              <w:spacing w:line="240" w:lineRule="exact"/>
              <w:jc w:val="both"/>
              <w:rPr>
                <w:b/>
                <w:bCs/>
                <w:sz w:val="24"/>
                <w:szCs w:val="24"/>
              </w:rPr>
            </w:pPr>
            <w:r w:rsidRPr="008564A4">
              <w:rPr>
                <w:b/>
                <w:bCs/>
                <w:sz w:val="24"/>
                <w:szCs w:val="24"/>
              </w:rPr>
              <w:t>Entité</w:t>
            </w:r>
          </w:p>
        </w:tc>
        <w:tc>
          <w:tcPr>
            <w:tcW w:w="4678" w:type="dxa"/>
            <w:tcBorders>
              <w:top w:val="single" w:sz="4" w:space="0" w:color="000000"/>
              <w:left w:val="single" w:sz="4" w:space="0" w:color="000000"/>
              <w:bottom w:val="single" w:sz="4" w:space="0" w:color="000000"/>
              <w:right w:val="single" w:sz="4" w:space="0" w:color="000000"/>
            </w:tcBorders>
            <w:hideMark/>
          </w:tcPr>
          <w:p w14:paraId="6F4D97B0" w14:textId="77777777" w:rsidR="00944CDB" w:rsidRPr="008564A4" w:rsidRDefault="00944CDB" w:rsidP="00692864">
            <w:pPr>
              <w:tabs>
                <w:tab w:val="left" w:pos="2880"/>
              </w:tabs>
              <w:spacing w:line="240" w:lineRule="exact"/>
              <w:jc w:val="both"/>
              <w:rPr>
                <w:b/>
                <w:bCs/>
                <w:sz w:val="24"/>
                <w:szCs w:val="24"/>
              </w:rPr>
            </w:pPr>
            <w:r w:rsidRPr="008564A4">
              <w:rPr>
                <w:b/>
                <w:bCs/>
                <w:sz w:val="24"/>
                <w:szCs w:val="24"/>
              </w:rPr>
              <w:t xml:space="preserve">Administrateur/ emplois ou fonctions </w:t>
            </w:r>
          </w:p>
        </w:tc>
      </w:tr>
      <w:tr w:rsidR="00944CDB" w:rsidRPr="008564A4" w14:paraId="5776FBC1" w14:textId="77777777" w:rsidTr="00692864">
        <w:tc>
          <w:tcPr>
            <w:tcW w:w="4536" w:type="dxa"/>
            <w:tcBorders>
              <w:top w:val="single" w:sz="4" w:space="0" w:color="000000"/>
              <w:left w:val="single" w:sz="4" w:space="0" w:color="000000"/>
              <w:bottom w:val="single" w:sz="4" w:space="0" w:color="000000"/>
              <w:right w:val="single" w:sz="4" w:space="0" w:color="000000"/>
            </w:tcBorders>
            <w:hideMark/>
          </w:tcPr>
          <w:p w14:paraId="250F70F3" w14:textId="77777777" w:rsidR="00944CDB" w:rsidRPr="008564A4" w:rsidRDefault="00944CDB" w:rsidP="00692864">
            <w:pPr>
              <w:tabs>
                <w:tab w:val="left" w:pos="2880"/>
              </w:tabs>
              <w:spacing w:line="240" w:lineRule="exact"/>
              <w:jc w:val="both"/>
              <w:rPr>
                <w:sz w:val="24"/>
                <w:szCs w:val="24"/>
              </w:rPr>
            </w:pPr>
            <w:r w:rsidRPr="008564A4">
              <w:rPr>
                <w:sz w:val="24"/>
                <w:szCs w:val="24"/>
              </w:rPr>
              <w:t>SUCRES ET DENREES</w:t>
            </w:r>
          </w:p>
        </w:tc>
        <w:tc>
          <w:tcPr>
            <w:tcW w:w="4678" w:type="dxa"/>
            <w:tcBorders>
              <w:top w:val="single" w:sz="4" w:space="0" w:color="000000"/>
              <w:left w:val="single" w:sz="4" w:space="0" w:color="000000"/>
              <w:bottom w:val="single" w:sz="4" w:space="0" w:color="000000"/>
              <w:right w:val="single" w:sz="4" w:space="0" w:color="000000"/>
            </w:tcBorders>
            <w:hideMark/>
          </w:tcPr>
          <w:p w14:paraId="5C6CDD69" w14:textId="77777777" w:rsidR="00944CDB" w:rsidRPr="008564A4" w:rsidRDefault="00944CDB" w:rsidP="00692864">
            <w:pPr>
              <w:tabs>
                <w:tab w:val="left" w:pos="2880"/>
              </w:tabs>
              <w:spacing w:line="240" w:lineRule="exact"/>
              <w:jc w:val="both"/>
              <w:rPr>
                <w:sz w:val="24"/>
                <w:szCs w:val="24"/>
              </w:rPr>
            </w:pPr>
            <w:r w:rsidRPr="008564A4">
              <w:rPr>
                <w:sz w:val="24"/>
                <w:szCs w:val="24"/>
              </w:rPr>
              <w:t>Président du Directoire</w:t>
            </w:r>
          </w:p>
        </w:tc>
      </w:tr>
      <w:tr w:rsidR="00944CDB" w:rsidRPr="008564A4" w14:paraId="75E0C462" w14:textId="77777777" w:rsidTr="00692864">
        <w:tc>
          <w:tcPr>
            <w:tcW w:w="4536" w:type="dxa"/>
            <w:tcBorders>
              <w:top w:val="single" w:sz="4" w:space="0" w:color="000000"/>
              <w:left w:val="single" w:sz="4" w:space="0" w:color="000000"/>
              <w:bottom w:val="single" w:sz="4" w:space="0" w:color="000000"/>
              <w:right w:val="single" w:sz="4" w:space="0" w:color="000000"/>
            </w:tcBorders>
            <w:hideMark/>
          </w:tcPr>
          <w:p w14:paraId="0AA50990" w14:textId="77777777" w:rsidR="00944CDB" w:rsidRPr="008564A4" w:rsidRDefault="00944CDB" w:rsidP="00692864">
            <w:pPr>
              <w:tabs>
                <w:tab w:val="left" w:pos="2880"/>
              </w:tabs>
              <w:spacing w:line="240" w:lineRule="exact"/>
              <w:jc w:val="both"/>
              <w:rPr>
                <w:sz w:val="24"/>
                <w:szCs w:val="24"/>
              </w:rPr>
            </w:pPr>
            <w:r w:rsidRPr="008564A4">
              <w:rPr>
                <w:sz w:val="24"/>
                <w:szCs w:val="24"/>
              </w:rPr>
              <w:t>SUCDEN AMERICAS CORPORATION</w:t>
            </w:r>
          </w:p>
        </w:tc>
        <w:tc>
          <w:tcPr>
            <w:tcW w:w="4678" w:type="dxa"/>
            <w:tcBorders>
              <w:top w:val="single" w:sz="4" w:space="0" w:color="000000"/>
              <w:left w:val="single" w:sz="4" w:space="0" w:color="000000"/>
              <w:bottom w:val="single" w:sz="4" w:space="0" w:color="000000"/>
              <w:right w:val="single" w:sz="4" w:space="0" w:color="000000"/>
            </w:tcBorders>
            <w:hideMark/>
          </w:tcPr>
          <w:p w14:paraId="786C82BF" w14:textId="77777777" w:rsidR="00944CDB" w:rsidRPr="008564A4" w:rsidRDefault="00944CDB" w:rsidP="00692864">
            <w:pPr>
              <w:tabs>
                <w:tab w:val="left" w:pos="2880"/>
              </w:tabs>
              <w:spacing w:line="240" w:lineRule="exact"/>
              <w:jc w:val="both"/>
              <w:rPr>
                <w:sz w:val="24"/>
                <w:szCs w:val="24"/>
              </w:rPr>
            </w:pPr>
            <w:r w:rsidRPr="008564A4">
              <w:rPr>
                <w:sz w:val="24"/>
                <w:szCs w:val="24"/>
              </w:rPr>
              <w:t>Administrateur</w:t>
            </w:r>
          </w:p>
        </w:tc>
      </w:tr>
      <w:tr w:rsidR="00944CDB" w:rsidRPr="008564A4" w14:paraId="13AAAA0A" w14:textId="77777777" w:rsidTr="00692864">
        <w:tc>
          <w:tcPr>
            <w:tcW w:w="4536" w:type="dxa"/>
            <w:tcBorders>
              <w:top w:val="single" w:sz="4" w:space="0" w:color="000000"/>
              <w:left w:val="single" w:sz="4" w:space="0" w:color="000000"/>
              <w:bottom w:val="single" w:sz="4" w:space="0" w:color="000000"/>
              <w:right w:val="single" w:sz="4" w:space="0" w:color="000000"/>
            </w:tcBorders>
          </w:tcPr>
          <w:p w14:paraId="4ADACC20" w14:textId="77777777" w:rsidR="00944CDB" w:rsidRPr="008564A4" w:rsidRDefault="00944CDB" w:rsidP="00692864">
            <w:pPr>
              <w:tabs>
                <w:tab w:val="left" w:pos="2880"/>
              </w:tabs>
              <w:spacing w:line="240" w:lineRule="exact"/>
              <w:jc w:val="both"/>
              <w:rPr>
                <w:sz w:val="24"/>
                <w:szCs w:val="24"/>
              </w:rPr>
            </w:pPr>
            <w:r w:rsidRPr="008564A4">
              <w:rPr>
                <w:sz w:val="24"/>
                <w:szCs w:val="24"/>
              </w:rPr>
              <w:t>SUCDEN ARMATEURS</w:t>
            </w:r>
          </w:p>
        </w:tc>
        <w:tc>
          <w:tcPr>
            <w:tcW w:w="4678" w:type="dxa"/>
            <w:tcBorders>
              <w:top w:val="single" w:sz="4" w:space="0" w:color="000000"/>
              <w:left w:val="single" w:sz="4" w:space="0" w:color="000000"/>
              <w:bottom w:val="single" w:sz="4" w:space="0" w:color="000000"/>
              <w:right w:val="single" w:sz="4" w:space="0" w:color="000000"/>
            </w:tcBorders>
          </w:tcPr>
          <w:p w14:paraId="46D5D073" w14:textId="77777777" w:rsidR="00944CDB" w:rsidRPr="008564A4" w:rsidRDefault="00944CDB" w:rsidP="00692864">
            <w:pPr>
              <w:tabs>
                <w:tab w:val="left" w:pos="2880"/>
              </w:tabs>
              <w:spacing w:line="240" w:lineRule="exact"/>
              <w:jc w:val="both"/>
              <w:rPr>
                <w:sz w:val="24"/>
                <w:szCs w:val="24"/>
              </w:rPr>
            </w:pPr>
            <w:r w:rsidRPr="008564A4">
              <w:rPr>
                <w:sz w:val="24"/>
                <w:szCs w:val="24"/>
              </w:rPr>
              <w:t>Président</w:t>
            </w:r>
          </w:p>
        </w:tc>
      </w:tr>
      <w:tr w:rsidR="00944CDB" w:rsidRPr="008564A4" w14:paraId="35B663A6" w14:textId="77777777" w:rsidTr="00692864">
        <w:tc>
          <w:tcPr>
            <w:tcW w:w="4536" w:type="dxa"/>
            <w:tcBorders>
              <w:top w:val="single" w:sz="4" w:space="0" w:color="000000"/>
              <w:left w:val="single" w:sz="4" w:space="0" w:color="000000"/>
              <w:bottom w:val="single" w:sz="4" w:space="0" w:color="000000"/>
              <w:right w:val="single" w:sz="4" w:space="0" w:color="000000"/>
            </w:tcBorders>
          </w:tcPr>
          <w:p w14:paraId="154A0871" w14:textId="77777777" w:rsidR="00944CDB" w:rsidRPr="008564A4" w:rsidRDefault="00944CDB" w:rsidP="00692864">
            <w:pPr>
              <w:tabs>
                <w:tab w:val="left" w:pos="2880"/>
              </w:tabs>
              <w:spacing w:line="240" w:lineRule="exact"/>
              <w:jc w:val="both"/>
              <w:rPr>
                <w:sz w:val="24"/>
                <w:szCs w:val="24"/>
              </w:rPr>
            </w:pPr>
            <w:r w:rsidRPr="008564A4">
              <w:rPr>
                <w:sz w:val="24"/>
                <w:szCs w:val="24"/>
              </w:rPr>
              <w:t>CARIBMOLASSES FRANCE</w:t>
            </w:r>
          </w:p>
        </w:tc>
        <w:tc>
          <w:tcPr>
            <w:tcW w:w="4678" w:type="dxa"/>
            <w:tcBorders>
              <w:top w:val="single" w:sz="4" w:space="0" w:color="000000"/>
              <w:left w:val="single" w:sz="4" w:space="0" w:color="000000"/>
              <w:bottom w:val="single" w:sz="4" w:space="0" w:color="000000"/>
              <w:right w:val="single" w:sz="4" w:space="0" w:color="000000"/>
            </w:tcBorders>
          </w:tcPr>
          <w:p w14:paraId="5432A37A" w14:textId="77777777" w:rsidR="00944CDB" w:rsidRPr="008564A4" w:rsidRDefault="00944CDB" w:rsidP="00692864">
            <w:pPr>
              <w:tabs>
                <w:tab w:val="left" w:pos="2880"/>
              </w:tabs>
              <w:spacing w:line="240" w:lineRule="exact"/>
              <w:jc w:val="both"/>
              <w:rPr>
                <w:sz w:val="24"/>
                <w:szCs w:val="24"/>
              </w:rPr>
            </w:pPr>
            <w:r w:rsidRPr="008564A4">
              <w:rPr>
                <w:sz w:val="24"/>
                <w:szCs w:val="24"/>
              </w:rPr>
              <w:t>Administrateur</w:t>
            </w:r>
          </w:p>
        </w:tc>
      </w:tr>
      <w:tr w:rsidR="00944CDB" w:rsidRPr="008564A4" w14:paraId="0EEBDDCB" w14:textId="77777777" w:rsidTr="00692864">
        <w:tc>
          <w:tcPr>
            <w:tcW w:w="4536" w:type="dxa"/>
            <w:tcBorders>
              <w:top w:val="single" w:sz="4" w:space="0" w:color="000000"/>
              <w:left w:val="single" w:sz="4" w:space="0" w:color="000000"/>
              <w:bottom w:val="single" w:sz="4" w:space="0" w:color="000000"/>
              <w:right w:val="single" w:sz="4" w:space="0" w:color="000000"/>
            </w:tcBorders>
          </w:tcPr>
          <w:p w14:paraId="3119B976" w14:textId="77777777" w:rsidR="00944CDB" w:rsidRPr="008564A4" w:rsidRDefault="00944CDB" w:rsidP="00692864">
            <w:pPr>
              <w:tabs>
                <w:tab w:val="left" w:pos="2880"/>
              </w:tabs>
              <w:spacing w:line="240" w:lineRule="exact"/>
              <w:jc w:val="both"/>
              <w:rPr>
                <w:sz w:val="24"/>
                <w:szCs w:val="24"/>
              </w:rPr>
            </w:pPr>
            <w:r w:rsidRPr="008564A4">
              <w:rPr>
                <w:sz w:val="24"/>
                <w:szCs w:val="24"/>
              </w:rPr>
              <w:t>VARSANO</w:t>
            </w:r>
          </w:p>
        </w:tc>
        <w:tc>
          <w:tcPr>
            <w:tcW w:w="4678" w:type="dxa"/>
            <w:tcBorders>
              <w:top w:val="single" w:sz="4" w:space="0" w:color="000000"/>
              <w:left w:val="single" w:sz="4" w:space="0" w:color="000000"/>
              <w:bottom w:val="single" w:sz="4" w:space="0" w:color="000000"/>
              <w:right w:val="single" w:sz="4" w:space="0" w:color="000000"/>
            </w:tcBorders>
          </w:tcPr>
          <w:p w14:paraId="42ECBBC2" w14:textId="77777777" w:rsidR="00944CDB" w:rsidRPr="008564A4" w:rsidRDefault="00944CDB" w:rsidP="00692864">
            <w:pPr>
              <w:tabs>
                <w:tab w:val="left" w:pos="2880"/>
              </w:tabs>
              <w:spacing w:line="240" w:lineRule="exact"/>
              <w:jc w:val="both"/>
              <w:rPr>
                <w:sz w:val="24"/>
                <w:szCs w:val="24"/>
              </w:rPr>
            </w:pPr>
            <w:r w:rsidRPr="008564A4">
              <w:rPr>
                <w:sz w:val="24"/>
                <w:szCs w:val="24"/>
              </w:rPr>
              <w:t>Gérant</w:t>
            </w:r>
          </w:p>
        </w:tc>
      </w:tr>
      <w:tr w:rsidR="00944CDB" w:rsidRPr="008564A4" w14:paraId="60B922DF" w14:textId="77777777" w:rsidTr="00692864">
        <w:tc>
          <w:tcPr>
            <w:tcW w:w="4536" w:type="dxa"/>
            <w:tcBorders>
              <w:top w:val="single" w:sz="4" w:space="0" w:color="000000"/>
              <w:left w:val="single" w:sz="4" w:space="0" w:color="000000"/>
              <w:bottom w:val="single" w:sz="4" w:space="0" w:color="000000"/>
              <w:right w:val="single" w:sz="4" w:space="0" w:color="000000"/>
            </w:tcBorders>
          </w:tcPr>
          <w:p w14:paraId="09A85FD5" w14:textId="77777777" w:rsidR="00944CDB" w:rsidRPr="008564A4" w:rsidRDefault="00944CDB" w:rsidP="00692864">
            <w:pPr>
              <w:tabs>
                <w:tab w:val="left" w:pos="2880"/>
              </w:tabs>
              <w:spacing w:line="240" w:lineRule="exact"/>
              <w:jc w:val="both"/>
              <w:rPr>
                <w:sz w:val="24"/>
                <w:szCs w:val="24"/>
              </w:rPr>
            </w:pPr>
            <w:r w:rsidRPr="008564A4">
              <w:rPr>
                <w:sz w:val="24"/>
                <w:szCs w:val="24"/>
              </w:rPr>
              <w:t>COSAN</w:t>
            </w:r>
          </w:p>
        </w:tc>
        <w:tc>
          <w:tcPr>
            <w:tcW w:w="4678" w:type="dxa"/>
            <w:tcBorders>
              <w:top w:val="single" w:sz="4" w:space="0" w:color="000000"/>
              <w:left w:val="single" w:sz="4" w:space="0" w:color="000000"/>
              <w:bottom w:val="single" w:sz="4" w:space="0" w:color="000000"/>
              <w:right w:val="single" w:sz="4" w:space="0" w:color="000000"/>
            </w:tcBorders>
          </w:tcPr>
          <w:p w14:paraId="1B7132DE" w14:textId="77777777" w:rsidR="00944CDB" w:rsidRPr="008564A4" w:rsidRDefault="00944CDB" w:rsidP="00692864">
            <w:pPr>
              <w:tabs>
                <w:tab w:val="left" w:pos="2880"/>
              </w:tabs>
              <w:spacing w:line="240" w:lineRule="exact"/>
              <w:jc w:val="both"/>
              <w:rPr>
                <w:sz w:val="24"/>
                <w:szCs w:val="24"/>
              </w:rPr>
            </w:pPr>
            <w:r w:rsidRPr="008564A4">
              <w:rPr>
                <w:sz w:val="24"/>
                <w:szCs w:val="24"/>
              </w:rPr>
              <w:t>Administrateur</w:t>
            </w:r>
          </w:p>
        </w:tc>
      </w:tr>
    </w:tbl>
    <w:p w14:paraId="397BB601" w14:textId="77777777" w:rsidR="00944CDB" w:rsidRDefault="00944CDB" w:rsidP="00944CDB">
      <w:pPr>
        <w:pStyle w:val="Paragraphedeliste"/>
        <w:tabs>
          <w:tab w:val="left" w:pos="1134"/>
          <w:tab w:val="left" w:pos="2880"/>
        </w:tabs>
        <w:spacing w:line="240" w:lineRule="exact"/>
        <w:ind w:left="928"/>
        <w:jc w:val="both"/>
        <w:rPr>
          <w:b/>
          <w:bCs/>
          <w:sz w:val="24"/>
          <w:szCs w:val="24"/>
        </w:rPr>
      </w:pPr>
    </w:p>
    <w:p w14:paraId="2A7C7484" w14:textId="77777777" w:rsidR="00944CDB" w:rsidRPr="005B1CF4" w:rsidRDefault="00944CDB" w:rsidP="005B1CF4">
      <w:pPr>
        <w:tabs>
          <w:tab w:val="left" w:pos="1134"/>
          <w:tab w:val="left" w:pos="2880"/>
        </w:tabs>
        <w:spacing w:line="240" w:lineRule="exact"/>
        <w:jc w:val="both"/>
        <w:rPr>
          <w:b/>
          <w:bCs/>
          <w:sz w:val="24"/>
          <w:szCs w:val="24"/>
        </w:rPr>
      </w:pPr>
    </w:p>
    <w:bookmarkEnd w:id="2"/>
    <w:p w14:paraId="038EA9B3" w14:textId="77777777" w:rsidR="00944CDB" w:rsidRPr="00DB63EE" w:rsidRDefault="00944CDB" w:rsidP="00944CDB">
      <w:pPr>
        <w:pStyle w:val="Paragraphedeliste"/>
        <w:numPr>
          <w:ilvl w:val="0"/>
          <w:numId w:val="18"/>
        </w:numPr>
        <w:tabs>
          <w:tab w:val="left" w:pos="993"/>
          <w:tab w:val="left" w:pos="2880"/>
        </w:tabs>
        <w:spacing w:line="240" w:lineRule="exact"/>
        <w:ind w:left="732" w:hanging="11"/>
        <w:jc w:val="both"/>
        <w:rPr>
          <w:bCs/>
          <w:sz w:val="24"/>
          <w:szCs w:val="24"/>
          <w:u w:val="single"/>
          <w:lang w:val="fr-MA"/>
        </w:rPr>
      </w:pPr>
      <w:r w:rsidRPr="00DB63EE">
        <w:rPr>
          <w:b/>
          <w:bCs/>
          <w:sz w:val="24"/>
          <w:szCs w:val="24"/>
          <w:lang w:val="fr-MA"/>
        </w:rPr>
        <w:t xml:space="preserve">Mme Naima Saigh </w:t>
      </w:r>
    </w:p>
    <w:p w14:paraId="1310DEEB" w14:textId="77777777" w:rsidR="00944CDB" w:rsidRPr="00DB63EE" w:rsidRDefault="00944CDB" w:rsidP="00944CDB">
      <w:pPr>
        <w:pStyle w:val="Paragraphedeliste"/>
        <w:tabs>
          <w:tab w:val="left" w:pos="1134"/>
          <w:tab w:val="left" w:pos="2880"/>
        </w:tabs>
        <w:spacing w:line="240" w:lineRule="exact"/>
        <w:ind w:left="928"/>
        <w:jc w:val="both"/>
        <w:rPr>
          <w:b/>
          <w:bCs/>
          <w:sz w:val="24"/>
          <w:szCs w:val="24"/>
          <w:lang w:val="fr-MA"/>
        </w:rPr>
      </w:pPr>
    </w:p>
    <w:p w14:paraId="09449B44" w14:textId="77777777" w:rsidR="00944CDB" w:rsidRPr="00DB63EE" w:rsidRDefault="00944CDB" w:rsidP="00944CDB">
      <w:pPr>
        <w:tabs>
          <w:tab w:val="left" w:pos="1134"/>
          <w:tab w:val="left" w:pos="2880"/>
        </w:tabs>
        <w:spacing w:line="240" w:lineRule="exact"/>
        <w:jc w:val="both"/>
        <w:rPr>
          <w:b/>
          <w:bCs/>
          <w:sz w:val="24"/>
          <w:szCs w:val="24"/>
          <w:lang w:val="fr-MA"/>
        </w:rPr>
      </w:pPr>
      <w:r w:rsidRPr="00DB63EE">
        <w:rPr>
          <w:b/>
          <w:bCs/>
          <w:sz w:val="24"/>
          <w:szCs w:val="24"/>
          <w:lang w:val="fr-MA"/>
        </w:rPr>
        <w:t xml:space="preserve">             Aucun mandat</w:t>
      </w:r>
    </w:p>
    <w:p w14:paraId="28053488" w14:textId="77777777" w:rsidR="00944CDB" w:rsidRPr="00DB63EE" w:rsidRDefault="00944CDB" w:rsidP="00944CDB">
      <w:pPr>
        <w:pStyle w:val="Paragraphedeliste"/>
        <w:tabs>
          <w:tab w:val="left" w:pos="1134"/>
          <w:tab w:val="left" w:pos="2880"/>
        </w:tabs>
        <w:spacing w:line="240" w:lineRule="exact"/>
        <w:ind w:left="928"/>
        <w:jc w:val="both"/>
        <w:rPr>
          <w:b/>
          <w:bCs/>
          <w:sz w:val="24"/>
          <w:szCs w:val="24"/>
          <w:lang w:val="fr-MA"/>
        </w:rPr>
      </w:pPr>
    </w:p>
    <w:p w14:paraId="4C187F43" w14:textId="514AF00C" w:rsidR="00770C09" w:rsidRPr="00DB63EE" w:rsidRDefault="00770C09" w:rsidP="00770C09">
      <w:pPr>
        <w:pStyle w:val="Paragraphedeliste"/>
        <w:numPr>
          <w:ilvl w:val="0"/>
          <w:numId w:val="18"/>
        </w:numPr>
        <w:tabs>
          <w:tab w:val="left" w:pos="993"/>
          <w:tab w:val="left" w:pos="2880"/>
        </w:tabs>
        <w:spacing w:line="240" w:lineRule="exact"/>
        <w:ind w:left="732" w:hanging="11"/>
        <w:jc w:val="both"/>
        <w:rPr>
          <w:bCs/>
          <w:sz w:val="24"/>
          <w:szCs w:val="24"/>
          <w:u w:val="single"/>
          <w:lang w:val="fr-MA"/>
        </w:rPr>
      </w:pPr>
      <w:r>
        <w:rPr>
          <w:b/>
          <w:bCs/>
          <w:sz w:val="24"/>
          <w:szCs w:val="24"/>
          <w:lang w:val="fr-MA"/>
        </w:rPr>
        <w:t>M</w:t>
      </w:r>
      <w:r w:rsidR="006E2A98">
        <w:rPr>
          <w:b/>
          <w:bCs/>
          <w:sz w:val="24"/>
          <w:szCs w:val="24"/>
          <w:lang w:val="fr-MA"/>
        </w:rPr>
        <w:t>. Badre Kanouni</w:t>
      </w:r>
    </w:p>
    <w:p w14:paraId="62D71411" w14:textId="77777777" w:rsidR="00770C09" w:rsidRPr="00DB63EE" w:rsidRDefault="00770C09" w:rsidP="00770C09">
      <w:pPr>
        <w:pStyle w:val="Paragraphedeliste"/>
        <w:tabs>
          <w:tab w:val="left" w:pos="1134"/>
          <w:tab w:val="left" w:pos="2880"/>
        </w:tabs>
        <w:spacing w:line="240" w:lineRule="exact"/>
        <w:ind w:left="928"/>
        <w:jc w:val="both"/>
        <w:rPr>
          <w:b/>
          <w:bCs/>
          <w:sz w:val="24"/>
          <w:szCs w:val="24"/>
          <w:lang w:val="fr-MA"/>
        </w:rPr>
      </w:pPr>
    </w:p>
    <w:p w14:paraId="7029AB23" w14:textId="77777777" w:rsidR="00770C09" w:rsidRPr="00DB63EE" w:rsidRDefault="00770C09" w:rsidP="00770C09">
      <w:pPr>
        <w:tabs>
          <w:tab w:val="left" w:pos="1134"/>
          <w:tab w:val="left" w:pos="2880"/>
        </w:tabs>
        <w:spacing w:line="240" w:lineRule="exact"/>
        <w:jc w:val="both"/>
        <w:rPr>
          <w:b/>
          <w:bCs/>
          <w:sz w:val="24"/>
          <w:szCs w:val="24"/>
          <w:lang w:val="fr-MA"/>
        </w:rPr>
      </w:pPr>
      <w:r w:rsidRPr="00DB63EE">
        <w:rPr>
          <w:b/>
          <w:bCs/>
          <w:sz w:val="24"/>
          <w:szCs w:val="24"/>
          <w:lang w:val="fr-MA"/>
        </w:rPr>
        <w:t xml:space="preserve">             Aucun mandat</w:t>
      </w:r>
    </w:p>
    <w:p w14:paraId="6ABCFB0D" w14:textId="77777777" w:rsidR="00944CDB" w:rsidRPr="00DB63EE" w:rsidRDefault="00944CDB" w:rsidP="00944CDB">
      <w:pPr>
        <w:pStyle w:val="Paragraphedeliste"/>
        <w:tabs>
          <w:tab w:val="left" w:pos="1134"/>
          <w:tab w:val="left" w:pos="2880"/>
        </w:tabs>
        <w:spacing w:line="240" w:lineRule="exact"/>
        <w:ind w:left="928"/>
        <w:jc w:val="both"/>
        <w:rPr>
          <w:b/>
          <w:bCs/>
          <w:sz w:val="24"/>
          <w:szCs w:val="24"/>
          <w:lang w:val="fr-MA"/>
        </w:rPr>
      </w:pPr>
    </w:p>
    <w:p w14:paraId="6EF82405" w14:textId="77777777" w:rsidR="00944CDB" w:rsidRPr="00DB63EE" w:rsidRDefault="00944CDB" w:rsidP="00944CDB">
      <w:pPr>
        <w:pStyle w:val="Paragraphedeliste"/>
        <w:numPr>
          <w:ilvl w:val="0"/>
          <w:numId w:val="18"/>
        </w:numPr>
        <w:tabs>
          <w:tab w:val="left" w:pos="993"/>
          <w:tab w:val="left" w:pos="2880"/>
        </w:tabs>
        <w:spacing w:line="240" w:lineRule="exact"/>
        <w:ind w:left="732" w:hanging="11"/>
        <w:jc w:val="both"/>
        <w:rPr>
          <w:bCs/>
          <w:sz w:val="24"/>
          <w:szCs w:val="24"/>
          <w:u w:val="single"/>
          <w:lang w:val="en-US"/>
        </w:rPr>
      </w:pPr>
      <w:proofErr w:type="spellStart"/>
      <w:r w:rsidRPr="00DB63EE">
        <w:rPr>
          <w:b/>
          <w:bCs/>
          <w:sz w:val="24"/>
          <w:szCs w:val="24"/>
          <w:lang w:val="en-US"/>
        </w:rPr>
        <w:t>Mme</w:t>
      </w:r>
      <w:proofErr w:type="spellEnd"/>
      <w:r w:rsidRPr="00DB63EE">
        <w:rPr>
          <w:b/>
          <w:bCs/>
          <w:sz w:val="24"/>
          <w:szCs w:val="24"/>
          <w:lang w:val="en-US"/>
        </w:rPr>
        <w:t xml:space="preserve"> Abla Kerdoudi Kolali    </w:t>
      </w:r>
    </w:p>
    <w:p w14:paraId="408ACF26" w14:textId="77777777" w:rsidR="00944CDB" w:rsidRPr="00DB63EE" w:rsidRDefault="00944CDB" w:rsidP="00944CDB">
      <w:pPr>
        <w:tabs>
          <w:tab w:val="left" w:pos="1134"/>
          <w:tab w:val="left" w:pos="2880"/>
        </w:tabs>
        <w:spacing w:line="240" w:lineRule="exact"/>
        <w:ind w:left="928"/>
        <w:jc w:val="both"/>
        <w:rPr>
          <w:rFonts w:eastAsia="Calibri"/>
          <w:b/>
          <w:bCs/>
          <w:kern w:val="2"/>
          <w:sz w:val="24"/>
          <w:szCs w:val="24"/>
          <w:lang w:val="en-US"/>
          <w14:ligatures w14:val="standardContextual"/>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4678"/>
      </w:tblGrid>
      <w:tr w:rsidR="00944CDB" w:rsidRPr="00DB63EE" w14:paraId="10D2BE4D" w14:textId="77777777" w:rsidTr="00692864">
        <w:tc>
          <w:tcPr>
            <w:tcW w:w="4678" w:type="dxa"/>
            <w:tcBorders>
              <w:top w:val="single" w:sz="4" w:space="0" w:color="000000"/>
              <w:left w:val="single" w:sz="4" w:space="0" w:color="000000"/>
              <w:bottom w:val="single" w:sz="4" w:space="0" w:color="000000"/>
              <w:right w:val="single" w:sz="4" w:space="0" w:color="000000"/>
            </w:tcBorders>
            <w:hideMark/>
          </w:tcPr>
          <w:p w14:paraId="2839BE0C" w14:textId="77777777" w:rsidR="00944CDB" w:rsidRPr="00DB63EE" w:rsidRDefault="00944CDB" w:rsidP="00692864">
            <w:pPr>
              <w:tabs>
                <w:tab w:val="left" w:pos="2880"/>
              </w:tabs>
              <w:spacing w:line="240" w:lineRule="exact"/>
              <w:jc w:val="both"/>
              <w:rPr>
                <w:b/>
                <w:bCs/>
                <w:sz w:val="24"/>
                <w:szCs w:val="24"/>
              </w:rPr>
            </w:pPr>
            <w:r w:rsidRPr="00DB63EE">
              <w:rPr>
                <w:b/>
                <w:bCs/>
                <w:sz w:val="24"/>
                <w:szCs w:val="24"/>
              </w:rPr>
              <w:t>Entité</w:t>
            </w:r>
          </w:p>
        </w:tc>
        <w:tc>
          <w:tcPr>
            <w:tcW w:w="4678" w:type="dxa"/>
            <w:tcBorders>
              <w:top w:val="single" w:sz="4" w:space="0" w:color="000000"/>
              <w:left w:val="single" w:sz="4" w:space="0" w:color="000000"/>
              <w:bottom w:val="single" w:sz="4" w:space="0" w:color="000000"/>
              <w:right w:val="single" w:sz="4" w:space="0" w:color="000000"/>
            </w:tcBorders>
            <w:hideMark/>
          </w:tcPr>
          <w:p w14:paraId="4A3C92A6" w14:textId="77777777" w:rsidR="00944CDB" w:rsidRPr="00DB63EE" w:rsidRDefault="00944CDB" w:rsidP="00692864">
            <w:pPr>
              <w:tabs>
                <w:tab w:val="left" w:pos="2880"/>
              </w:tabs>
              <w:spacing w:line="240" w:lineRule="exact"/>
              <w:jc w:val="both"/>
              <w:rPr>
                <w:b/>
                <w:bCs/>
                <w:sz w:val="24"/>
                <w:szCs w:val="24"/>
              </w:rPr>
            </w:pPr>
            <w:r w:rsidRPr="00DB63EE">
              <w:rPr>
                <w:b/>
                <w:bCs/>
                <w:sz w:val="24"/>
                <w:szCs w:val="24"/>
              </w:rPr>
              <w:t xml:space="preserve">Administrateur/ emplois ou fonctions </w:t>
            </w:r>
          </w:p>
        </w:tc>
      </w:tr>
      <w:tr w:rsidR="00944CDB" w:rsidRPr="00DB63EE" w14:paraId="38C68895" w14:textId="77777777" w:rsidTr="00692864">
        <w:tc>
          <w:tcPr>
            <w:tcW w:w="4678" w:type="dxa"/>
            <w:tcBorders>
              <w:top w:val="single" w:sz="4" w:space="0" w:color="000000"/>
              <w:left w:val="single" w:sz="4" w:space="0" w:color="000000"/>
              <w:bottom w:val="single" w:sz="4" w:space="0" w:color="000000"/>
              <w:right w:val="single" w:sz="4" w:space="0" w:color="000000"/>
            </w:tcBorders>
            <w:hideMark/>
          </w:tcPr>
          <w:p w14:paraId="7FDB5B32" w14:textId="77777777" w:rsidR="00944CDB" w:rsidRPr="00DB63EE" w:rsidRDefault="00944CDB" w:rsidP="00692864">
            <w:pPr>
              <w:tabs>
                <w:tab w:val="left" w:pos="2880"/>
              </w:tabs>
              <w:spacing w:line="240" w:lineRule="exact"/>
              <w:jc w:val="both"/>
              <w:rPr>
                <w:sz w:val="24"/>
                <w:szCs w:val="24"/>
              </w:rPr>
            </w:pPr>
            <w:r w:rsidRPr="00DB63EE">
              <w:rPr>
                <w:sz w:val="24"/>
                <w:szCs w:val="24"/>
              </w:rPr>
              <w:t>SUCRES ET DENREES</w:t>
            </w:r>
          </w:p>
        </w:tc>
        <w:tc>
          <w:tcPr>
            <w:tcW w:w="4678" w:type="dxa"/>
            <w:tcBorders>
              <w:top w:val="single" w:sz="4" w:space="0" w:color="000000"/>
              <w:left w:val="single" w:sz="4" w:space="0" w:color="000000"/>
              <w:bottom w:val="single" w:sz="4" w:space="0" w:color="000000"/>
              <w:right w:val="single" w:sz="4" w:space="0" w:color="000000"/>
            </w:tcBorders>
            <w:hideMark/>
          </w:tcPr>
          <w:p w14:paraId="1D469B75" w14:textId="77777777" w:rsidR="00944CDB" w:rsidRPr="00DB63EE" w:rsidRDefault="00944CDB" w:rsidP="00692864">
            <w:pPr>
              <w:tabs>
                <w:tab w:val="left" w:pos="2880"/>
              </w:tabs>
              <w:spacing w:line="240" w:lineRule="exact"/>
              <w:jc w:val="both"/>
              <w:rPr>
                <w:sz w:val="24"/>
                <w:szCs w:val="24"/>
              </w:rPr>
            </w:pPr>
            <w:r w:rsidRPr="00DB63EE">
              <w:rPr>
                <w:sz w:val="24"/>
                <w:szCs w:val="24"/>
              </w:rPr>
              <w:t>Directeur Financement et Investissement</w:t>
            </w:r>
          </w:p>
        </w:tc>
      </w:tr>
      <w:tr w:rsidR="00944CDB" w:rsidRPr="00DB63EE" w14:paraId="75F90403" w14:textId="77777777" w:rsidTr="00692864">
        <w:tc>
          <w:tcPr>
            <w:tcW w:w="4678" w:type="dxa"/>
            <w:tcBorders>
              <w:top w:val="single" w:sz="4" w:space="0" w:color="000000"/>
              <w:left w:val="single" w:sz="4" w:space="0" w:color="000000"/>
              <w:bottom w:val="single" w:sz="4" w:space="0" w:color="000000"/>
              <w:right w:val="single" w:sz="4" w:space="0" w:color="000000"/>
            </w:tcBorders>
            <w:hideMark/>
          </w:tcPr>
          <w:p w14:paraId="337294FF" w14:textId="77777777" w:rsidR="00944CDB" w:rsidRPr="00DB63EE" w:rsidRDefault="00944CDB" w:rsidP="00692864">
            <w:pPr>
              <w:tabs>
                <w:tab w:val="left" w:pos="2880"/>
              </w:tabs>
              <w:spacing w:line="240" w:lineRule="exact"/>
              <w:jc w:val="both"/>
              <w:rPr>
                <w:sz w:val="24"/>
                <w:szCs w:val="24"/>
              </w:rPr>
            </w:pPr>
            <w:r w:rsidRPr="00DB63EE">
              <w:rPr>
                <w:sz w:val="24"/>
                <w:szCs w:val="24"/>
              </w:rPr>
              <w:t>SUCDEN MAROC</w:t>
            </w:r>
          </w:p>
        </w:tc>
        <w:tc>
          <w:tcPr>
            <w:tcW w:w="4678" w:type="dxa"/>
            <w:tcBorders>
              <w:top w:val="single" w:sz="4" w:space="0" w:color="000000"/>
              <w:left w:val="single" w:sz="4" w:space="0" w:color="000000"/>
              <w:bottom w:val="single" w:sz="4" w:space="0" w:color="000000"/>
              <w:right w:val="single" w:sz="4" w:space="0" w:color="000000"/>
            </w:tcBorders>
            <w:hideMark/>
          </w:tcPr>
          <w:p w14:paraId="4DCABE72" w14:textId="77777777" w:rsidR="00944CDB" w:rsidRPr="00DB63EE" w:rsidRDefault="00944CDB" w:rsidP="00692864">
            <w:pPr>
              <w:tabs>
                <w:tab w:val="left" w:pos="2880"/>
              </w:tabs>
              <w:spacing w:line="240" w:lineRule="exact"/>
              <w:jc w:val="both"/>
              <w:rPr>
                <w:sz w:val="24"/>
                <w:szCs w:val="24"/>
              </w:rPr>
            </w:pPr>
            <w:r w:rsidRPr="00DB63EE">
              <w:rPr>
                <w:sz w:val="24"/>
                <w:szCs w:val="24"/>
              </w:rPr>
              <w:t>Présidente</w:t>
            </w:r>
          </w:p>
        </w:tc>
      </w:tr>
    </w:tbl>
    <w:p w14:paraId="6D1BD6CE" w14:textId="77777777" w:rsidR="00944CDB" w:rsidRDefault="00944CDB" w:rsidP="00944CDB">
      <w:pPr>
        <w:tabs>
          <w:tab w:val="left" w:pos="1134"/>
          <w:tab w:val="left" w:pos="2880"/>
        </w:tabs>
        <w:spacing w:line="240" w:lineRule="exact"/>
        <w:jc w:val="both"/>
        <w:rPr>
          <w:b/>
          <w:bCs/>
          <w:sz w:val="24"/>
          <w:szCs w:val="24"/>
        </w:rPr>
      </w:pPr>
    </w:p>
    <w:p w14:paraId="294D1BC6" w14:textId="77777777" w:rsidR="006E2A98" w:rsidRPr="00DB63EE" w:rsidRDefault="006E2A98" w:rsidP="00944CDB">
      <w:pPr>
        <w:tabs>
          <w:tab w:val="left" w:pos="1134"/>
          <w:tab w:val="left" w:pos="2880"/>
        </w:tabs>
        <w:spacing w:line="240" w:lineRule="exact"/>
        <w:jc w:val="both"/>
        <w:rPr>
          <w:b/>
          <w:bCs/>
          <w:sz w:val="24"/>
          <w:szCs w:val="24"/>
        </w:rPr>
      </w:pPr>
    </w:p>
    <w:p w14:paraId="600C9671" w14:textId="77777777" w:rsidR="00944CDB" w:rsidRPr="00DB63EE" w:rsidRDefault="00944CDB" w:rsidP="00944CDB">
      <w:pPr>
        <w:pStyle w:val="Paragraphedeliste"/>
        <w:numPr>
          <w:ilvl w:val="0"/>
          <w:numId w:val="18"/>
        </w:numPr>
        <w:tabs>
          <w:tab w:val="left" w:pos="993"/>
          <w:tab w:val="left" w:pos="2880"/>
        </w:tabs>
        <w:spacing w:line="240" w:lineRule="exact"/>
        <w:ind w:left="709" w:hanging="11"/>
        <w:jc w:val="both"/>
        <w:rPr>
          <w:b/>
          <w:bCs/>
          <w:sz w:val="24"/>
          <w:szCs w:val="24"/>
        </w:rPr>
      </w:pPr>
      <w:r w:rsidRPr="00DB63EE">
        <w:rPr>
          <w:b/>
          <w:bCs/>
          <w:sz w:val="24"/>
          <w:szCs w:val="24"/>
        </w:rPr>
        <w:lastRenderedPageBreak/>
        <w:t xml:space="preserve">Wafa Assurance représentée M. </w:t>
      </w:r>
      <w:proofErr w:type="spellStart"/>
      <w:r w:rsidRPr="00DB63EE">
        <w:rPr>
          <w:b/>
          <w:bCs/>
          <w:sz w:val="24"/>
          <w:szCs w:val="24"/>
        </w:rPr>
        <w:t>Boubker</w:t>
      </w:r>
      <w:proofErr w:type="spellEnd"/>
      <w:r w:rsidRPr="00DB63EE">
        <w:rPr>
          <w:b/>
          <w:bCs/>
          <w:sz w:val="24"/>
          <w:szCs w:val="24"/>
        </w:rPr>
        <w:t xml:space="preserve"> Jai</w:t>
      </w:r>
    </w:p>
    <w:p w14:paraId="5DF465C2" w14:textId="77777777" w:rsidR="00944CDB" w:rsidRPr="00814EE0" w:rsidRDefault="00944CDB" w:rsidP="00944CDB">
      <w:pPr>
        <w:pStyle w:val="Paragraphedeliste"/>
        <w:tabs>
          <w:tab w:val="left" w:pos="2880"/>
        </w:tabs>
        <w:spacing w:line="240" w:lineRule="exact"/>
        <w:jc w:val="both"/>
        <w:rPr>
          <w:b/>
          <w:bCs/>
          <w:sz w:val="24"/>
          <w:szCs w:val="24"/>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678"/>
      </w:tblGrid>
      <w:tr w:rsidR="00944CDB" w:rsidRPr="00814EE0" w14:paraId="7011D197" w14:textId="77777777" w:rsidTr="00692864">
        <w:tc>
          <w:tcPr>
            <w:tcW w:w="4644" w:type="dxa"/>
            <w:tcBorders>
              <w:top w:val="single" w:sz="4" w:space="0" w:color="000000"/>
              <w:left w:val="single" w:sz="4" w:space="0" w:color="000000"/>
              <w:bottom w:val="single" w:sz="4" w:space="0" w:color="000000"/>
              <w:right w:val="single" w:sz="4" w:space="0" w:color="000000"/>
            </w:tcBorders>
            <w:hideMark/>
          </w:tcPr>
          <w:p w14:paraId="03F0B539" w14:textId="77777777" w:rsidR="00944CDB" w:rsidRPr="00814EE0" w:rsidRDefault="00944CDB" w:rsidP="00692864">
            <w:pPr>
              <w:pStyle w:val="Paragraphedeliste"/>
              <w:tabs>
                <w:tab w:val="left" w:pos="2880"/>
              </w:tabs>
              <w:spacing w:line="240" w:lineRule="exact"/>
              <w:ind w:left="0"/>
              <w:jc w:val="both"/>
              <w:rPr>
                <w:b/>
                <w:bCs/>
                <w:sz w:val="24"/>
                <w:szCs w:val="24"/>
              </w:rPr>
            </w:pPr>
            <w:r w:rsidRPr="00814EE0">
              <w:rPr>
                <w:b/>
                <w:bCs/>
                <w:sz w:val="24"/>
                <w:szCs w:val="24"/>
              </w:rPr>
              <w:t>Entité</w:t>
            </w:r>
          </w:p>
        </w:tc>
        <w:tc>
          <w:tcPr>
            <w:tcW w:w="4678" w:type="dxa"/>
            <w:tcBorders>
              <w:top w:val="single" w:sz="4" w:space="0" w:color="000000"/>
              <w:left w:val="single" w:sz="4" w:space="0" w:color="000000"/>
              <w:bottom w:val="single" w:sz="4" w:space="0" w:color="000000"/>
              <w:right w:val="single" w:sz="4" w:space="0" w:color="000000"/>
            </w:tcBorders>
            <w:hideMark/>
          </w:tcPr>
          <w:p w14:paraId="4464F4D8" w14:textId="77777777" w:rsidR="00944CDB" w:rsidRPr="00814EE0" w:rsidRDefault="00944CDB" w:rsidP="00692864">
            <w:pPr>
              <w:pStyle w:val="Paragraphedeliste"/>
              <w:tabs>
                <w:tab w:val="left" w:pos="2880"/>
              </w:tabs>
              <w:spacing w:line="240" w:lineRule="exact"/>
              <w:ind w:left="0"/>
              <w:jc w:val="both"/>
              <w:rPr>
                <w:b/>
                <w:bCs/>
                <w:sz w:val="24"/>
                <w:szCs w:val="24"/>
              </w:rPr>
            </w:pPr>
            <w:r w:rsidRPr="00814EE0">
              <w:rPr>
                <w:b/>
                <w:bCs/>
                <w:sz w:val="24"/>
                <w:szCs w:val="24"/>
              </w:rPr>
              <w:t>Administrateur/ emplois ou fonctions</w:t>
            </w:r>
          </w:p>
        </w:tc>
      </w:tr>
      <w:tr w:rsidR="00944CDB" w:rsidRPr="00814EE0" w14:paraId="6C235417" w14:textId="77777777" w:rsidTr="00692864">
        <w:tc>
          <w:tcPr>
            <w:tcW w:w="4644" w:type="dxa"/>
            <w:tcBorders>
              <w:top w:val="single" w:sz="4" w:space="0" w:color="000000"/>
              <w:left w:val="single" w:sz="4" w:space="0" w:color="000000"/>
              <w:bottom w:val="single" w:sz="4" w:space="0" w:color="000000"/>
              <w:right w:val="single" w:sz="4" w:space="0" w:color="000000"/>
            </w:tcBorders>
            <w:hideMark/>
          </w:tcPr>
          <w:p w14:paraId="76A286DD" w14:textId="77777777" w:rsidR="00944CDB" w:rsidRPr="00D55E75" w:rsidRDefault="00944CDB" w:rsidP="00692864">
            <w:pPr>
              <w:pStyle w:val="Paragraphedeliste"/>
              <w:tabs>
                <w:tab w:val="left" w:pos="2880"/>
              </w:tabs>
              <w:spacing w:line="240" w:lineRule="exact"/>
              <w:ind w:left="0"/>
              <w:jc w:val="both"/>
              <w:rPr>
                <w:sz w:val="24"/>
                <w:szCs w:val="24"/>
              </w:rPr>
            </w:pPr>
            <w:r w:rsidRPr="00D55E75">
              <w:rPr>
                <w:sz w:val="24"/>
                <w:szCs w:val="24"/>
              </w:rPr>
              <w:t>WAFA ASSURANCE</w:t>
            </w:r>
          </w:p>
        </w:tc>
        <w:tc>
          <w:tcPr>
            <w:tcW w:w="4678" w:type="dxa"/>
            <w:tcBorders>
              <w:top w:val="single" w:sz="4" w:space="0" w:color="000000"/>
              <w:left w:val="single" w:sz="4" w:space="0" w:color="000000"/>
              <w:bottom w:val="single" w:sz="4" w:space="0" w:color="000000"/>
              <w:right w:val="single" w:sz="4" w:space="0" w:color="000000"/>
            </w:tcBorders>
            <w:hideMark/>
          </w:tcPr>
          <w:p w14:paraId="541CB39C" w14:textId="77777777" w:rsidR="00944CDB" w:rsidRPr="00814EE0" w:rsidRDefault="00944CDB" w:rsidP="00692864">
            <w:pPr>
              <w:pStyle w:val="Paragraphedeliste"/>
              <w:tabs>
                <w:tab w:val="left" w:pos="2880"/>
              </w:tabs>
              <w:spacing w:line="240" w:lineRule="exact"/>
              <w:ind w:left="0"/>
              <w:jc w:val="both"/>
              <w:rPr>
                <w:sz w:val="24"/>
                <w:szCs w:val="24"/>
              </w:rPr>
            </w:pPr>
            <w:r w:rsidRPr="00814EE0">
              <w:rPr>
                <w:sz w:val="24"/>
                <w:szCs w:val="24"/>
              </w:rPr>
              <w:t>Président Directeur Général</w:t>
            </w:r>
          </w:p>
        </w:tc>
      </w:tr>
      <w:tr w:rsidR="00944CDB" w:rsidRPr="00814EE0" w14:paraId="52F84D2F" w14:textId="77777777" w:rsidTr="00692864">
        <w:tc>
          <w:tcPr>
            <w:tcW w:w="4644" w:type="dxa"/>
            <w:tcBorders>
              <w:top w:val="single" w:sz="4" w:space="0" w:color="000000"/>
              <w:left w:val="single" w:sz="4" w:space="0" w:color="000000"/>
              <w:bottom w:val="single" w:sz="4" w:space="0" w:color="000000"/>
              <w:right w:val="single" w:sz="4" w:space="0" w:color="000000"/>
            </w:tcBorders>
          </w:tcPr>
          <w:p w14:paraId="225DF031" w14:textId="77777777" w:rsidR="00944CDB" w:rsidRPr="00D55E75" w:rsidRDefault="00944CDB" w:rsidP="00692864">
            <w:pPr>
              <w:pStyle w:val="Paragraphedeliste"/>
              <w:tabs>
                <w:tab w:val="left" w:pos="2880"/>
              </w:tabs>
              <w:spacing w:line="240" w:lineRule="exact"/>
              <w:ind w:left="0"/>
              <w:jc w:val="both"/>
              <w:rPr>
                <w:sz w:val="24"/>
                <w:szCs w:val="24"/>
              </w:rPr>
            </w:pPr>
            <w:r w:rsidRPr="00D55E75">
              <w:rPr>
                <w:sz w:val="24"/>
                <w:szCs w:val="24"/>
              </w:rPr>
              <w:t>WAFA REAL ESTATE INVESTMENT</w:t>
            </w:r>
          </w:p>
        </w:tc>
        <w:tc>
          <w:tcPr>
            <w:tcW w:w="4678" w:type="dxa"/>
            <w:tcBorders>
              <w:top w:val="single" w:sz="4" w:space="0" w:color="000000"/>
              <w:left w:val="single" w:sz="4" w:space="0" w:color="000000"/>
              <w:bottom w:val="single" w:sz="4" w:space="0" w:color="000000"/>
              <w:right w:val="single" w:sz="4" w:space="0" w:color="000000"/>
            </w:tcBorders>
          </w:tcPr>
          <w:p w14:paraId="08D448C4" w14:textId="77777777" w:rsidR="00944CDB" w:rsidRPr="00814EE0" w:rsidRDefault="00944CDB" w:rsidP="00692864">
            <w:pPr>
              <w:pStyle w:val="Paragraphedeliste"/>
              <w:tabs>
                <w:tab w:val="left" w:pos="2880"/>
              </w:tabs>
              <w:spacing w:line="240" w:lineRule="exact"/>
              <w:ind w:left="0"/>
              <w:jc w:val="both"/>
              <w:rPr>
                <w:sz w:val="24"/>
                <w:szCs w:val="24"/>
              </w:rPr>
            </w:pPr>
            <w:r w:rsidRPr="00814EE0">
              <w:rPr>
                <w:sz w:val="24"/>
                <w:szCs w:val="24"/>
              </w:rPr>
              <w:t>Président Directeur Général</w:t>
            </w:r>
          </w:p>
        </w:tc>
      </w:tr>
      <w:tr w:rsidR="00944CDB" w:rsidRPr="00814EE0" w14:paraId="16E9B316" w14:textId="77777777" w:rsidTr="00692864">
        <w:tc>
          <w:tcPr>
            <w:tcW w:w="4644" w:type="dxa"/>
            <w:tcBorders>
              <w:top w:val="single" w:sz="4" w:space="0" w:color="000000"/>
              <w:left w:val="single" w:sz="4" w:space="0" w:color="000000"/>
              <w:bottom w:val="single" w:sz="4" w:space="0" w:color="000000"/>
              <w:right w:val="single" w:sz="4" w:space="0" w:color="000000"/>
            </w:tcBorders>
          </w:tcPr>
          <w:p w14:paraId="1AB5F6F1" w14:textId="77777777" w:rsidR="00944CDB" w:rsidRPr="00D55E75" w:rsidRDefault="00944CDB" w:rsidP="00692864">
            <w:pPr>
              <w:pStyle w:val="Paragraphedeliste"/>
              <w:tabs>
                <w:tab w:val="left" w:pos="2880"/>
              </w:tabs>
              <w:spacing w:line="240" w:lineRule="exact"/>
              <w:ind w:left="0"/>
              <w:jc w:val="both"/>
              <w:rPr>
                <w:sz w:val="24"/>
                <w:szCs w:val="24"/>
              </w:rPr>
            </w:pPr>
            <w:r w:rsidRPr="00D55E75">
              <w:rPr>
                <w:sz w:val="24"/>
                <w:szCs w:val="24"/>
              </w:rPr>
              <w:t>WAFA REAL ESTATE MANAGEMENT</w:t>
            </w:r>
          </w:p>
        </w:tc>
        <w:tc>
          <w:tcPr>
            <w:tcW w:w="4678" w:type="dxa"/>
            <w:tcBorders>
              <w:top w:val="single" w:sz="4" w:space="0" w:color="000000"/>
              <w:left w:val="single" w:sz="4" w:space="0" w:color="000000"/>
              <w:bottom w:val="single" w:sz="4" w:space="0" w:color="000000"/>
              <w:right w:val="single" w:sz="4" w:space="0" w:color="000000"/>
            </w:tcBorders>
          </w:tcPr>
          <w:p w14:paraId="51CF407C" w14:textId="77777777" w:rsidR="00944CDB" w:rsidRPr="00814EE0" w:rsidRDefault="00944CDB" w:rsidP="00692864">
            <w:pPr>
              <w:pStyle w:val="Paragraphedeliste"/>
              <w:tabs>
                <w:tab w:val="left" w:pos="2880"/>
              </w:tabs>
              <w:spacing w:line="240" w:lineRule="exact"/>
              <w:ind w:left="0"/>
              <w:jc w:val="both"/>
              <w:rPr>
                <w:sz w:val="24"/>
                <w:szCs w:val="24"/>
              </w:rPr>
            </w:pPr>
            <w:r w:rsidRPr="00814EE0">
              <w:rPr>
                <w:sz w:val="24"/>
                <w:szCs w:val="24"/>
              </w:rPr>
              <w:t>Président Directeur Général</w:t>
            </w:r>
          </w:p>
        </w:tc>
      </w:tr>
      <w:tr w:rsidR="00944CDB" w:rsidRPr="00814EE0" w14:paraId="5B298963" w14:textId="77777777" w:rsidTr="00692864">
        <w:tc>
          <w:tcPr>
            <w:tcW w:w="4644" w:type="dxa"/>
            <w:tcBorders>
              <w:top w:val="single" w:sz="4" w:space="0" w:color="000000"/>
              <w:left w:val="single" w:sz="4" w:space="0" w:color="000000"/>
              <w:bottom w:val="single" w:sz="4" w:space="0" w:color="000000"/>
              <w:right w:val="single" w:sz="4" w:space="0" w:color="000000"/>
            </w:tcBorders>
          </w:tcPr>
          <w:p w14:paraId="1E8804E6" w14:textId="77777777" w:rsidR="00944CDB" w:rsidRPr="00D55E75" w:rsidRDefault="00944CDB" w:rsidP="00692864">
            <w:pPr>
              <w:pStyle w:val="Paragraphedeliste"/>
              <w:tabs>
                <w:tab w:val="left" w:pos="2880"/>
              </w:tabs>
              <w:spacing w:line="240" w:lineRule="exact"/>
              <w:ind w:left="0"/>
              <w:jc w:val="both"/>
              <w:rPr>
                <w:sz w:val="24"/>
                <w:szCs w:val="24"/>
              </w:rPr>
            </w:pPr>
            <w:r w:rsidRPr="00D55E75">
              <w:rPr>
                <w:sz w:val="24"/>
                <w:szCs w:val="24"/>
              </w:rPr>
              <w:t xml:space="preserve">WAFA ASSURANCE IMMO INVEST </w:t>
            </w:r>
          </w:p>
        </w:tc>
        <w:tc>
          <w:tcPr>
            <w:tcW w:w="4678" w:type="dxa"/>
            <w:tcBorders>
              <w:top w:val="single" w:sz="4" w:space="0" w:color="000000"/>
              <w:left w:val="single" w:sz="4" w:space="0" w:color="000000"/>
              <w:bottom w:val="single" w:sz="4" w:space="0" w:color="000000"/>
              <w:right w:val="single" w:sz="4" w:space="0" w:color="000000"/>
            </w:tcBorders>
          </w:tcPr>
          <w:p w14:paraId="63309DFB" w14:textId="77777777" w:rsidR="00944CDB" w:rsidRPr="00814EE0" w:rsidRDefault="00944CDB" w:rsidP="00692864">
            <w:pPr>
              <w:pStyle w:val="Paragraphedeliste"/>
              <w:tabs>
                <w:tab w:val="left" w:pos="2880"/>
              </w:tabs>
              <w:spacing w:line="240" w:lineRule="exact"/>
              <w:ind w:left="0"/>
              <w:jc w:val="both"/>
              <w:rPr>
                <w:sz w:val="24"/>
                <w:szCs w:val="24"/>
              </w:rPr>
            </w:pPr>
            <w:r w:rsidRPr="00814EE0">
              <w:rPr>
                <w:sz w:val="24"/>
                <w:szCs w:val="24"/>
              </w:rPr>
              <w:t>Président Directeur Général</w:t>
            </w:r>
          </w:p>
        </w:tc>
      </w:tr>
      <w:tr w:rsidR="00944CDB" w:rsidRPr="00672306" w14:paraId="7336950F" w14:textId="77777777" w:rsidTr="00692864">
        <w:tc>
          <w:tcPr>
            <w:tcW w:w="4644" w:type="dxa"/>
            <w:tcBorders>
              <w:top w:val="single" w:sz="4" w:space="0" w:color="000000"/>
              <w:left w:val="single" w:sz="4" w:space="0" w:color="000000"/>
              <w:bottom w:val="single" w:sz="4" w:space="0" w:color="000000"/>
              <w:right w:val="single" w:sz="4" w:space="0" w:color="000000"/>
            </w:tcBorders>
          </w:tcPr>
          <w:p w14:paraId="638887AF" w14:textId="77777777" w:rsidR="00944CDB" w:rsidRPr="00D55E75" w:rsidRDefault="00944CDB" w:rsidP="00692864">
            <w:pPr>
              <w:pStyle w:val="Paragraphedeliste"/>
              <w:tabs>
                <w:tab w:val="left" w:pos="2880"/>
              </w:tabs>
              <w:spacing w:line="240" w:lineRule="exact"/>
              <w:ind w:left="0"/>
              <w:jc w:val="both"/>
              <w:rPr>
                <w:sz w:val="24"/>
                <w:szCs w:val="24"/>
                <w:lang w:val="en-US"/>
              </w:rPr>
            </w:pPr>
            <w:r w:rsidRPr="00D55E75">
              <w:rPr>
                <w:sz w:val="24"/>
                <w:szCs w:val="24"/>
                <w:lang w:val="en-US"/>
              </w:rPr>
              <w:t>WAFA ASSURANCE MOVIE THEATER COMPANY</w:t>
            </w:r>
          </w:p>
        </w:tc>
        <w:tc>
          <w:tcPr>
            <w:tcW w:w="4678" w:type="dxa"/>
            <w:tcBorders>
              <w:top w:val="single" w:sz="4" w:space="0" w:color="000000"/>
              <w:left w:val="single" w:sz="4" w:space="0" w:color="000000"/>
              <w:bottom w:val="single" w:sz="4" w:space="0" w:color="000000"/>
              <w:right w:val="single" w:sz="4" w:space="0" w:color="000000"/>
            </w:tcBorders>
          </w:tcPr>
          <w:p w14:paraId="07CA33EC" w14:textId="77777777" w:rsidR="00944CDB" w:rsidRPr="00672306" w:rsidRDefault="00944CDB" w:rsidP="00692864">
            <w:pPr>
              <w:pStyle w:val="Paragraphedeliste"/>
              <w:tabs>
                <w:tab w:val="left" w:pos="2880"/>
              </w:tabs>
              <w:spacing w:line="240" w:lineRule="exact"/>
              <w:ind w:left="0"/>
              <w:jc w:val="both"/>
              <w:rPr>
                <w:sz w:val="24"/>
                <w:szCs w:val="24"/>
                <w:lang w:val="en-US"/>
              </w:rPr>
            </w:pPr>
            <w:r w:rsidRPr="00814EE0">
              <w:rPr>
                <w:sz w:val="24"/>
                <w:szCs w:val="24"/>
              </w:rPr>
              <w:t>Président Directeur Général</w:t>
            </w:r>
          </w:p>
        </w:tc>
      </w:tr>
      <w:tr w:rsidR="00944CDB" w:rsidRPr="00672306" w14:paraId="2F253C24" w14:textId="77777777" w:rsidTr="00692864">
        <w:tc>
          <w:tcPr>
            <w:tcW w:w="4644" w:type="dxa"/>
            <w:tcBorders>
              <w:top w:val="single" w:sz="4" w:space="0" w:color="000000"/>
              <w:left w:val="single" w:sz="4" w:space="0" w:color="000000"/>
              <w:bottom w:val="single" w:sz="4" w:space="0" w:color="000000"/>
              <w:right w:val="single" w:sz="4" w:space="0" w:color="000000"/>
            </w:tcBorders>
          </w:tcPr>
          <w:p w14:paraId="100166B9" w14:textId="77777777" w:rsidR="00944CDB" w:rsidRPr="00D55E75" w:rsidRDefault="00944CDB" w:rsidP="00692864">
            <w:pPr>
              <w:pStyle w:val="Paragraphedeliste"/>
              <w:tabs>
                <w:tab w:val="left" w:pos="2880"/>
              </w:tabs>
              <w:spacing w:line="240" w:lineRule="exact"/>
              <w:ind w:left="0"/>
              <w:jc w:val="both"/>
              <w:rPr>
                <w:sz w:val="24"/>
                <w:szCs w:val="24"/>
                <w:lang w:val="en-US"/>
              </w:rPr>
            </w:pPr>
            <w:r w:rsidRPr="00D55E75">
              <w:rPr>
                <w:sz w:val="24"/>
                <w:szCs w:val="24"/>
                <w:lang w:val="en-US"/>
              </w:rPr>
              <w:t>CDV PROMOTION</w:t>
            </w:r>
          </w:p>
        </w:tc>
        <w:tc>
          <w:tcPr>
            <w:tcW w:w="4678" w:type="dxa"/>
            <w:tcBorders>
              <w:top w:val="single" w:sz="4" w:space="0" w:color="000000"/>
              <w:left w:val="single" w:sz="4" w:space="0" w:color="000000"/>
              <w:bottom w:val="single" w:sz="4" w:space="0" w:color="000000"/>
              <w:right w:val="single" w:sz="4" w:space="0" w:color="000000"/>
            </w:tcBorders>
          </w:tcPr>
          <w:p w14:paraId="20CE8DDE" w14:textId="77777777" w:rsidR="00944CDB" w:rsidRPr="00672306" w:rsidRDefault="00944CDB" w:rsidP="00692864">
            <w:pPr>
              <w:pStyle w:val="Paragraphedeliste"/>
              <w:tabs>
                <w:tab w:val="left" w:pos="2880"/>
              </w:tabs>
              <w:spacing w:line="240" w:lineRule="exact"/>
              <w:ind w:left="0"/>
              <w:jc w:val="both"/>
              <w:rPr>
                <w:sz w:val="24"/>
                <w:szCs w:val="24"/>
                <w:lang w:val="en-US"/>
              </w:rPr>
            </w:pPr>
            <w:r w:rsidRPr="00814EE0">
              <w:rPr>
                <w:sz w:val="24"/>
                <w:szCs w:val="24"/>
              </w:rPr>
              <w:t>Président Directeur Général</w:t>
            </w:r>
          </w:p>
        </w:tc>
      </w:tr>
      <w:tr w:rsidR="00944CDB" w:rsidRPr="00672306" w14:paraId="327A3F08" w14:textId="77777777" w:rsidTr="00692864">
        <w:tc>
          <w:tcPr>
            <w:tcW w:w="4644" w:type="dxa"/>
            <w:tcBorders>
              <w:top w:val="single" w:sz="4" w:space="0" w:color="000000"/>
              <w:left w:val="single" w:sz="4" w:space="0" w:color="000000"/>
              <w:bottom w:val="single" w:sz="4" w:space="0" w:color="000000"/>
              <w:right w:val="single" w:sz="4" w:space="0" w:color="000000"/>
            </w:tcBorders>
          </w:tcPr>
          <w:p w14:paraId="4280F749" w14:textId="77777777" w:rsidR="00944CDB" w:rsidRPr="00D55E75" w:rsidRDefault="00944CDB" w:rsidP="00692864">
            <w:pPr>
              <w:pStyle w:val="Paragraphedeliste"/>
              <w:tabs>
                <w:tab w:val="left" w:pos="2880"/>
              </w:tabs>
              <w:spacing w:line="240" w:lineRule="exact"/>
              <w:ind w:left="0"/>
              <w:jc w:val="both"/>
              <w:rPr>
                <w:sz w:val="24"/>
                <w:szCs w:val="24"/>
                <w:lang w:val="en-US"/>
              </w:rPr>
            </w:pPr>
            <w:r w:rsidRPr="00D55E75">
              <w:rPr>
                <w:sz w:val="24"/>
                <w:szCs w:val="24"/>
              </w:rPr>
              <w:t>PANORAMA</w:t>
            </w:r>
          </w:p>
        </w:tc>
        <w:tc>
          <w:tcPr>
            <w:tcW w:w="4678" w:type="dxa"/>
            <w:tcBorders>
              <w:top w:val="single" w:sz="4" w:space="0" w:color="000000"/>
              <w:left w:val="single" w:sz="4" w:space="0" w:color="000000"/>
              <w:bottom w:val="single" w:sz="4" w:space="0" w:color="000000"/>
              <w:right w:val="single" w:sz="4" w:space="0" w:color="000000"/>
            </w:tcBorders>
          </w:tcPr>
          <w:p w14:paraId="689B8CED" w14:textId="77777777" w:rsidR="00944CDB" w:rsidRPr="00814EE0" w:rsidRDefault="00944CDB" w:rsidP="00692864">
            <w:pPr>
              <w:pStyle w:val="Paragraphedeliste"/>
              <w:tabs>
                <w:tab w:val="left" w:pos="2880"/>
              </w:tabs>
              <w:spacing w:line="240" w:lineRule="exact"/>
              <w:ind w:left="0"/>
              <w:jc w:val="both"/>
              <w:rPr>
                <w:sz w:val="24"/>
                <w:szCs w:val="24"/>
              </w:rPr>
            </w:pPr>
            <w:r w:rsidRPr="00814EE0">
              <w:rPr>
                <w:sz w:val="24"/>
                <w:szCs w:val="24"/>
              </w:rPr>
              <w:t>Président Directeur Général</w:t>
            </w:r>
          </w:p>
        </w:tc>
      </w:tr>
      <w:tr w:rsidR="00944CDB" w:rsidRPr="00814EE0" w14:paraId="30E92B14" w14:textId="77777777" w:rsidTr="00692864">
        <w:tc>
          <w:tcPr>
            <w:tcW w:w="4644" w:type="dxa"/>
            <w:tcBorders>
              <w:top w:val="single" w:sz="4" w:space="0" w:color="000000"/>
              <w:left w:val="single" w:sz="4" w:space="0" w:color="000000"/>
              <w:bottom w:val="single" w:sz="4" w:space="0" w:color="000000"/>
              <w:right w:val="single" w:sz="4" w:space="0" w:color="000000"/>
            </w:tcBorders>
            <w:hideMark/>
          </w:tcPr>
          <w:p w14:paraId="16D0F511" w14:textId="77777777" w:rsidR="00944CDB" w:rsidRPr="00D55E75" w:rsidRDefault="00944CDB" w:rsidP="00692864">
            <w:pPr>
              <w:pStyle w:val="Paragraphedeliste"/>
              <w:tabs>
                <w:tab w:val="left" w:pos="2880"/>
              </w:tabs>
              <w:spacing w:line="240" w:lineRule="exact"/>
              <w:ind w:left="0"/>
              <w:rPr>
                <w:sz w:val="24"/>
                <w:szCs w:val="24"/>
              </w:rPr>
            </w:pPr>
            <w:r w:rsidRPr="00D55E75">
              <w:rPr>
                <w:sz w:val="24"/>
                <w:szCs w:val="24"/>
              </w:rPr>
              <w:t xml:space="preserve">LA COMPAGNIE NOUVELLE D’ASSURANCE (ATTIJARI ASS. TUNISE) </w:t>
            </w:r>
          </w:p>
        </w:tc>
        <w:tc>
          <w:tcPr>
            <w:tcW w:w="4678" w:type="dxa"/>
            <w:tcBorders>
              <w:top w:val="single" w:sz="4" w:space="0" w:color="000000"/>
              <w:left w:val="single" w:sz="4" w:space="0" w:color="000000"/>
              <w:bottom w:val="single" w:sz="4" w:space="0" w:color="000000"/>
              <w:right w:val="single" w:sz="4" w:space="0" w:color="000000"/>
            </w:tcBorders>
          </w:tcPr>
          <w:p w14:paraId="69565AE0" w14:textId="77777777" w:rsidR="00944CDB" w:rsidRPr="00814EE0" w:rsidRDefault="00944CDB" w:rsidP="00692864">
            <w:pPr>
              <w:pStyle w:val="Paragraphedeliste"/>
              <w:tabs>
                <w:tab w:val="left" w:pos="2880"/>
              </w:tabs>
              <w:spacing w:line="240" w:lineRule="exact"/>
              <w:ind w:left="0"/>
              <w:jc w:val="both"/>
              <w:rPr>
                <w:sz w:val="24"/>
                <w:szCs w:val="24"/>
              </w:rPr>
            </w:pPr>
            <w:r w:rsidRPr="00814EE0">
              <w:rPr>
                <w:sz w:val="24"/>
                <w:szCs w:val="24"/>
              </w:rPr>
              <w:t>Représentant Permanent Wafa Assurance Administrateur</w:t>
            </w:r>
          </w:p>
        </w:tc>
      </w:tr>
      <w:tr w:rsidR="00944CDB" w:rsidRPr="00814EE0" w14:paraId="7408BB55" w14:textId="77777777" w:rsidTr="00692864">
        <w:tc>
          <w:tcPr>
            <w:tcW w:w="4644" w:type="dxa"/>
            <w:tcBorders>
              <w:top w:val="single" w:sz="4" w:space="0" w:color="000000"/>
              <w:left w:val="single" w:sz="4" w:space="0" w:color="000000"/>
              <w:bottom w:val="single" w:sz="4" w:space="0" w:color="000000"/>
              <w:right w:val="single" w:sz="4" w:space="0" w:color="000000"/>
            </w:tcBorders>
            <w:hideMark/>
          </w:tcPr>
          <w:p w14:paraId="7C2660B9" w14:textId="77777777" w:rsidR="00944CDB" w:rsidRPr="00D55E75" w:rsidRDefault="00944CDB" w:rsidP="00692864">
            <w:pPr>
              <w:pStyle w:val="Paragraphedeliste"/>
              <w:tabs>
                <w:tab w:val="left" w:pos="2880"/>
              </w:tabs>
              <w:spacing w:line="240" w:lineRule="exact"/>
              <w:ind w:left="0"/>
              <w:rPr>
                <w:sz w:val="24"/>
                <w:szCs w:val="24"/>
              </w:rPr>
            </w:pPr>
          </w:p>
        </w:tc>
        <w:tc>
          <w:tcPr>
            <w:tcW w:w="4678" w:type="dxa"/>
            <w:tcBorders>
              <w:top w:val="single" w:sz="4" w:space="0" w:color="000000"/>
              <w:left w:val="single" w:sz="4" w:space="0" w:color="000000"/>
              <w:bottom w:val="single" w:sz="4" w:space="0" w:color="000000"/>
              <w:right w:val="single" w:sz="4" w:space="0" w:color="000000"/>
            </w:tcBorders>
            <w:hideMark/>
          </w:tcPr>
          <w:p w14:paraId="67599DD4" w14:textId="77777777" w:rsidR="00944CDB" w:rsidRPr="00814EE0" w:rsidRDefault="00944CDB" w:rsidP="00692864">
            <w:pPr>
              <w:pStyle w:val="Paragraphedeliste"/>
              <w:tabs>
                <w:tab w:val="left" w:pos="2880"/>
              </w:tabs>
              <w:spacing w:line="240" w:lineRule="exact"/>
              <w:ind w:left="0"/>
              <w:jc w:val="both"/>
              <w:rPr>
                <w:sz w:val="24"/>
                <w:szCs w:val="24"/>
              </w:rPr>
            </w:pPr>
          </w:p>
        </w:tc>
      </w:tr>
      <w:tr w:rsidR="00944CDB" w:rsidRPr="00814EE0" w14:paraId="5483CF56" w14:textId="77777777" w:rsidTr="00692864">
        <w:tc>
          <w:tcPr>
            <w:tcW w:w="4644" w:type="dxa"/>
            <w:tcBorders>
              <w:top w:val="single" w:sz="4" w:space="0" w:color="000000"/>
              <w:left w:val="single" w:sz="4" w:space="0" w:color="000000"/>
              <w:bottom w:val="single" w:sz="4" w:space="0" w:color="000000"/>
              <w:right w:val="single" w:sz="4" w:space="0" w:color="000000"/>
            </w:tcBorders>
            <w:hideMark/>
          </w:tcPr>
          <w:p w14:paraId="0E07AC9C" w14:textId="77777777" w:rsidR="00944CDB" w:rsidRPr="00D55E75" w:rsidRDefault="00944CDB" w:rsidP="00692864">
            <w:pPr>
              <w:pStyle w:val="Paragraphedeliste"/>
              <w:tabs>
                <w:tab w:val="left" w:pos="2880"/>
              </w:tabs>
              <w:spacing w:line="240" w:lineRule="exact"/>
              <w:ind w:left="0"/>
              <w:rPr>
                <w:sz w:val="24"/>
                <w:szCs w:val="24"/>
              </w:rPr>
            </w:pPr>
            <w:r w:rsidRPr="00D55E75">
              <w:rPr>
                <w:sz w:val="24"/>
                <w:szCs w:val="24"/>
              </w:rPr>
              <w:t>WAFA IMA ASSISTANCE</w:t>
            </w:r>
          </w:p>
        </w:tc>
        <w:tc>
          <w:tcPr>
            <w:tcW w:w="4678" w:type="dxa"/>
            <w:tcBorders>
              <w:top w:val="single" w:sz="4" w:space="0" w:color="000000"/>
              <w:left w:val="single" w:sz="4" w:space="0" w:color="000000"/>
              <w:bottom w:val="single" w:sz="4" w:space="0" w:color="000000"/>
              <w:right w:val="single" w:sz="4" w:space="0" w:color="000000"/>
            </w:tcBorders>
            <w:hideMark/>
          </w:tcPr>
          <w:p w14:paraId="5775928B" w14:textId="77777777" w:rsidR="00944CDB" w:rsidRPr="00814EE0" w:rsidRDefault="00944CDB" w:rsidP="00692864">
            <w:pPr>
              <w:pStyle w:val="Paragraphedeliste"/>
              <w:tabs>
                <w:tab w:val="left" w:pos="2880"/>
              </w:tabs>
              <w:spacing w:line="240" w:lineRule="exact"/>
              <w:ind w:left="0"/>
              <w:jc w:val="both"/>
              <w:rPr>
                <w:sz w:val="24"/>
                <w:szCs w:val="24"/>
              </w:rPr>
            </w:pPr>
            <w:r w:rsidRPr="00814EE0">
              <w:rPr>
                <w:sz w:val="24"/>
                <w:szCs w:val="24"/>
              </w:rPr>
              <w:t>Président du Conseil d’administration</w:t>
            </w:r>
          </w:p>
        </w:tc>
      </w:tr>
      <w:tr w:rsidR="00944CDB" w:rsidRPr="00814EE0" w14:paraId="50293387" w14:textId="77777777" w:rsidTr="00692864">
        <w:tc>
          <w:tcPr>
            <w:tcW w:w="4644" w:type="dxa"/>
            <w:tcBorders>
              <w:top w:val="single" w:sz="4" w:space="0" w:color="000000"/>
              <w:left w:val="single" w:sz="4" w:space="0" w:color="000000"/>
              <w:bottom w:val="single" w:sz="4" w:space="0" w:color="000000"/>
              <w:right w:val="single" w:sz="4" w:space="0" w:color="000000"/>
            </w:tcBorders>
          </w:tcPr>
          <w:p w14:paraId="5FB60536" w14:textId="77777777" w:rsidR="00944CDB" w:rsidRPr="00D55E75" w:rsidRDefault="00944CDB" w:rsidP="00692864">
            <w:pPr>
              <w:pStyle w:val="Paragraphedeliste"/>
              <w:tabs>
                <w:tab w:val="left" w:pos="2880"/>
              </w:tabs>
              <w:spacing w:line="240" w:lineRule="exact"/>
              <w:ind w:left="0"/>
              <w:rPr>
                <w:sz w:val="24"/>
                <w:szCs w:val="24"/>
              </w:rPr>
            </w:pPr>
            <w:r w:rsidRPr="00D55E75">
              <w:rPr>
                <w:sz w:val="24"/>
                <w:szCs w:val="24"/>
              </w:rPr>
              <w:t>OPCI CDV PATRIMOINE</w:t>
            </w:r>
          </w:p>
        </w:tc>
        <w:tc>
          <w:tcPr>
            <w:tcW w:w="4678" w:type="dxa"/>
            <w:tcBorders>
              <w:top w:val="single" w:sz="4" w:space="0" w:color="000000"/>
              <w:left w:val="single" w:sz="4" w:space="0" w:color="000000"/>
              <w:bottom w:val="single" w:sz="4" w:space="0" w:color="000000"/>
              <w:right w:val="single" w:sz="4" w:space="0" w:color="000000"/>
            </w:tcBorders>
          </w:tcPr>
          <w:p w14:paraId="64F2C2D4" w14:textId="77777777" w:rsidR="00944CDB" w:rsidRPr="00814EE0" w:rsidRDefault="00944CDB" w:rsidP="00692864">
            <w:pPr>
              <w:pStyle w:val="Paragraphedeliste"/>
              <w:tabs>
                <w:tab w:val="left" w:pos="2880"/>
              </w:tabs>
              <w:spacing w:line="240" w:lineRule="exact"/>
              <w:ind w:left="0"/>
              <w:jc w:val="both"/>
              <w:rPr>
                <w:sz w:val="24"/>
                <w:szCs w:val="24"/>
              </w:rPr>
            </w:pPr>
            <w:r w:rsidRPr="00972FD5">
              <w:rPr>
                <w:sz w:val="24"/>
                <w:szCs w:val="24"/>
              </w:rPr>
              <w:t>Président du Conseil d’administration</w:t>
            </w:r>
          </w:p>
        </w:tc>
      </w:tr>
      <w:tr w:rsidR="00944CDB" w:rsidRPr="00814EE0" w14:paraId="59065810" w14:textId="77777777" w:rsidTr="00692864">
        <w:tc>
          <w:tcPr>
            <w:tcW w:w="4644" w:type="dxa"/>
            <w:tcBorders>
              <w:top w:val="single" w:sz="4" w:space="0" w:color="000000"/>
              <w:left w:val="single" w:sz="4" w:space="0" w:color="000000"/>
              <w:bottom w:val="single" w:sz="4" w:space="0" w:color="000000"/>
              <w:right w:val="single" w:sz="4" w:space="0" w:color="000000"/>
            </w:tcBorders>
            <w:hideMark/>
          </w:tcPr>
          <w:p w14:paraId="57AAAD30" w14:textId="77777777" w:rsidR="00944CDB" w:rsidRPr="00D55E75" w:rsidRDefault="00944CDB" w:rsidP="00692864">
            <w:pPr>
              <w:pStyle w:val="Paragraphedeliste"/>
              <w:tabs>
                <w:tab w:val="left" w:pos="2880"/>
              </w:tabs>
              <w:spacing w:line="240" w:lineRule="exact"/>
              <w:ind w:left="0"/>
              <w:jc w:val="both"/>
              <w:rPr>
                <w:sz w:val="24"/>
                <w:szCs w:val="24"/>
              </w:rPr>
            </w:pPr>
            <w:r w:rsidRPr="00D55E75">
              <w:rPr>
                <w:sz w:val="24"/>
                <w:szCs w:val="24"/>
              </w:rPr>
              <w:t xml:space="preserve">WAFA ASSURANCE VIE SENEGAL  </w:t>
            </w:r>
          </w:p>
        </w:tc>
        <w:tc>
          <w:tcPr>
            <w:tcW w:w="4678" w:type="dxa"/>
            <w:tcBorders>
              <w:top w:val="single" w:sz="4" w:space="0" w:color="000000"/>
              <w:left w:val="single" w:sz="4" w:space="0" w:color="000000"/>
              <w:bottom w:val="single" w:sz="4" w:space="0" w:color="000000"/>
              <w:right w:val="single" w:sz="4" w:space="0" w:color="000000"/>
            </w:tcBorders>
            <w:hideMark/>
          </w:tcPr>
          <w:p w14:paraId="49C300E6" w14:textId="77777777" w:rsidR="00944CDB" w:rsidRPr="00814EE0" w:rsidRDefault="00944CDB" w:rsidP="00692864">
            <w:pPr>
              <w:pStyle w:val="Paragraphedeliste"/>
              <w:tabs>
                <w:tab w:val="left" w:pos="2880"/>
              </w:tabs>
              <w:spacing w:line="240" w:lineRule="exact"/>
              <w:ind w:left="0"/>
              <w:jc w:val="both"/>
              <w:rPr>
                <w:sz w:val="24"/>
                <w:szCs w:val="24"/>
              </w:rPr>
            </w:pPr>
            <w:r>
              <w:rPr>
                <w:sz w:val="24"/>
                <w:szCs w:val="24"/>
              </w:rPr>
              <w:t>R</w:t>
            </w:r>
            <w:r w:rsidRPr="00814EE0">
              <w:rPr>
                <w:sz w:val="24"/>
                <w:szCs w:val="24"/>
              </w:rPr>
              <w:t>eprésentant permanent de Wafa Assurance Administrateur</w:t>
            </w:r>
          </w:p>
        </w:tc>
      </w:tr>
      <w:tr w:rsidR="00944CDB" w:rsidRPr="00814EE0" w14:paraId="7AAA9C9E" w14:textId="77777777" w:rsidTr="00692864">
        <w:tc>
          <w:tcPr>
            <w:tcW w:w="4644" w:type="dxa"/>
            <w:tcBorders>
              <w:top w:val="single" w:sz="4" w:space="0" w:color="000000"/>
              <w:left w:val="single" w:sz="4" w:space="0" w:color="000000"/>
              <w:bottom w:val="single" w:sz="4" w:space="0" w:color="000000"/>
              <w:right w:val="single" w:sz="4" w:space="0" w:color="000000"/>
            </w:tcBorders>
            <w:hideMark/>
          </w:tcPr>
          <w:p w14:paraId="636D35DA" w14:textId="77777777" w:rsidR="00944CDB" w:rsidRPr="00D55E75" w:rsidRDefault="00944CDB" w:rsidP="00692864">
            <w:pPr>
              <w:pStyle w:val="Paragraphedeliste"/>
              <w:tabs>
                <w:tab w:val="left" w:pos="2880"/>
              </w:tabs>
              <w:spacing w:line="240" w:lineRule="exact"/>
              <w:ind w:left="0"/>
              <w:jc w:val="both"/>
              <w:rPr>
                <w:sz w:val="24"/>
                <w:szCs w:val="24"/>
              </w:rPr>
            </w:pPr>
            <w:r w:rsidRPr="00D55E75">
              <w:rPr>
                <w:sz w:val="24"/>
                <w:szCs w:val="24"/>
              </w:rPr>
              <w:t xml:space="preserve">WAFA ASSURANCE SENEGAL </w:t>
            </w:r>
          </w:p>
        </w:tc>
        <w:tc>
          <w:tcPr>
            <w:tcW w:w="4678" w:type="dxa"/>
            <w:tcBorders>
              <w:top w:val="single" w:sz="4" w:space="0" w:color="000000"/>
              <w:left w:val="single" w:sz="4" w:space="0" w:color="000000"/>
              <w:bottom w:val="single" w:sz="4" w:space="0" w:color="000000"/>
              <w:right w:val="single" w:sz="4" w:space="0" w:color="000000"/>
            </w:tcBorders>
            <w:hideMark/>
          </w:tcPr>
          <w:p w14:paraId="6FB7D671" w14:textId="77777777" w:rsidR="00944CDB" w:rsidRPr="00814EE0" w:rsidRDefault="00944CDB" w:rsidP="00692864">
            <w:pPr>
              <w:pStyle w:val="Paragraphedeliste"/>
              <w:tabs>
                <w:tab w:val="left" w:pos="2880"/>
              </w:tabs>
              <w:spacing w:line="240" w:lineRule="exact"/>
              <w:ind w:left="0"/>
              <w:jc w:val="both"/>
              <w:rPr>
                <w:b/>
                <w:bCs/>
                <w:sz w:val="24"/>
                <w:szCs w:val="24"/>
              </w:rPr>
            </w:pPr>
            <w:r w:rsidRPr="00814EE0">
              <w:rPr>
                <w:sz w:val="24"/>
                <w:szCs w:val="24"/>
              </w:rPr>
              <w:t>Représentant permanent de Wafa Assurance Administrateur</w:t>
            </w:r>
          </w:p>
        </w:tc>
      </w:tr>
      <w:tr w:rsidR="00944CDB" w:rsidRPr="00814EE0" w14:paraId="7D8C22B0" w14:textId="77777777" w:rsidTr="00692864">
        <w:tc>
          <w:tcPr>
            <w:tcW w:w="4644" w:type="dxa"/>
            <w:tcBorders>
              <w:top w:val="single" w:sz="4" w:space="0" w:color="000000"/>
              <w:left w:val="single" w:sz="4" w:space="0" w:color="000000"/>
              <w:bottom w:val="single" w:sz="4" w:space="0" w:color="000000"/>
              <w:right w:val="single" w:sz="4" w:space="0" w:color="000000"/>
            </w:tcBorders>
            <w:hideMark/>
          </w:tcPr>
          <w:p w14:paraId="7E474511" w14:textId="77777777" w:rsidR="00944CDB" w:rsidRPr="00D55E75" w:rsidRDefault="00944CDB" w:rsidP="00692864">
            <w:pPr>
              <w:pStyle w:val="Paragraphedeliste"/>
              <w:tabs>
                <w:tab w:val="left" w:pos="2880"/>
              </w:tabs>
              <w:spacing w:line="240" w:lineRule="exact"/>
              <w:ind w:left="0"/>
              <w:jc w:val="both"/>
              <w:rPr>
                <w:sz w:val="24"/>
                <w:szCs w:val="24"/>
              </w:rPr>
            </w:pPr>
            <w:r w:rsidRPr="00D55E75">
              <w:rPr>
                <w:sz w:val="24"/>
                <w:szCs w:val="24"/>
              </w:rPr>
              <w:t xml:space="preserve">WAFA ASSURANCE VIE CAMEROUN </w:t>
            </w:r>
          </w:p>
        </w:tc>
        <w:tc>
          <w:tcPr>
            <w:tcW w:w="4678" w:type="dxa"/>
            <w:tcBorders>
              <w:top w:val="single" w:sz="4" w:space="0" w:color="000000"/>
              <w:left w:val="single" w:sz="4" w:space="0" w:color="000000"/>
              <w:bottom w:val="single" w:sz="4" w:space="0" w:color="000000"/>
              <w:right w:val="single" w:sz="4" w:space="0" w:color="000000"/>
            </w:tcBorders>
            <w:hideMark/>
          </w:tcPr>
          <w:p w14:paraId="0F319E21" w14:textId="77777777" w:rsidR="00944CDB" w:rsidRPr="00814EE0" w:rsidRDefault="00944CDB" w:rsidP="00692864">
            <w:pPr>
              <w:pStyle w:val="Paragraphedeliste"/>
              <w:tabs>
                <w:tab w:val="left" w:pos="2880"/>
              </w:tabs>
              <w:spacing w:line="240" w:lineRule="exact"/>
              <w:ind w:left="0"/>
              <w:jc w:val="both"/>
              <w:rPr>
                <w:b/>
                <w:bCs/>
                <w:sz w:val="24"/>
                <w:szCs w:val="24"/>
              </w:rPr>
            </w:pPr>
            <w:r w:rsidRPr="00814EE0">
              <w:rPr>
                <w:sz w:val="24"/>
                <w:szCs w:val="24"/>
              </w:rPr>
              <w:t>Représentant permanent de Wafa Assurance Administrateur</w:t>
            </w:r>
          </w:p>
        </w:tc>
      </w:tr>
      <w:tr w:rsidR="00944CDB" w:rsidRPr="00814EE0" w14:paraId="385C8BC8" w14:textId="77777777" w:rsidTr="00692864">
        <w:tc>
          <w:tcPr>
            <w:tcW w:w="4644" w:type="dxa"/>
            <w:tcBorders>
              <w:top w:val="single" w:sz="4" w:space="0" w:color="000000"/>
              <w:left w:val="single" w:sz="4" w:space="0" w:color="000000"/>
              <w:bottom w:val="single" w:sz="4" w:space="0" w:color="000000"/>
              <w:right w:val="single" w:sz="4" w:space="0" w:color="000000"/>
            </w:tcBorders>
            <w:hideMark/>
          </w:tcPr>
          <w:p w14:paraId="041BBDD1" w14:textId="77777777" w:rsidR="00944CDB" w:rsidRPr="00D55E75" w:rsidRDefault="00944CDB" w:rsidP="00692864">
            <w:pPr>
              <w:pStyle w:val="Paragraphedeliste"/>
              <w:tabs>
                <w:tab w:val="left" w:pos="2880"/>
              </w:tabs>
              <w:spacing w:line="240" w:lineRule="exact"/>
              <w:ind w:left="0"/>
              <w:jc w:val="both"/>
              <w:rPr>
                <w:sz w:val="24"/>
                <w:szCs w:val="24"/>
              </w:rPr>
            </w:pPr>
            <w:r w:rsidRPr="00D55E75">
              <w:rPr>
                <w:sz w:val="24"/>
                <w:szCs w:val="24"/>
              </w:rPr>
              <w:t>WAFA ASSURANCE VIE Côte d’Ivoire</w:t>
            </w:r>
          </w:p>
        </w:tc>
        <w:tc>
          <w:tcPr>
            <w:tcW w:w="4678" w:type="dxa"/>
            <w:tcBorders>
              <w:top w:val="single" w:sz="4" w:space="0" w:color="000000"/>
              <w:left w:val="single" w:sz="4" w:space="0" w:color="000000"/>
              <w:bottom w:val="single" w:sz="4" w:space="0" w:color="000000"/>
              <w:right w:val="single" w:sz="4" w:space="0" w:color="000000"/>
            </w:tcBorders>
            <w:hideMark/>
          </w:tcPr>
          <w:p w14:paraId="374DA26A" w14:textId="77777777" w:rsidR="00944CDB" w:rsidRPr="00814EE0" w:rsidRDefault="00944CDB" w:rsidP="00692864">
            <w:pPr>
              <w:pStyle w:val="Paragraphedeliste"/>
              <w:tabs>
                <w:tab w:val="left" w:pos="2880"/>
              </w:tabs>
              <w:spacing w:line="240" w:lineRule="exact"/>
              <w:ind w:left="0"/>
              <w:jc w:val="both"/>
              <w:rPr>
                <w:sz w:val="24"/>
                <w:szCs w:val="24"/>
              </w:rPr>
            </w:pPr>
            <w:r w:rsidRPr="00814EE0">
              <w:rPr>
                <w:sz w:val="24"/>
                <w:szCs w:val="24"/>
              </w:rPr>
              <w:t>Représentant permanent de Wafa Assurance Administrateur</w:t>
            </w:r>
          </w:p>
        </w:tc>
      </w:tr>
      <w:tr w:rsidR="00944CDB" w:rsidRPr="00814EE0" w14:paraId="0BC486C0" w14:textId="77777777" w:rsidTr="00692864">
        <w:tc>
          <w:tcPr>
            <w:tcW w:w="4644" w:type="dxa"/>
            <w:tcBorders>
              <w:top w:val="single" w:sz="4" w:space="0" w:color="000000"/>
              <w:left w:val="single" w:sz="4" w:space="0" w:color="000000"/>
              <w:bottom w:val="single" w:sz="4" w:space="0" w:color="000000"/>
              <w:right w:val="single" w:sz="4" w:space="0" w:color="000000"/>
            </w:tcBorders>
            <w:hideMark/>
          </w:tcPr>
          <w:p w14:paraId="516B583D" w14:textId="77777777" w:rsidR="00944CDB" w:rsidRPr="00D55E75" w:rsidRDefault="00944CDB" w:rsidP="00692864">
            <w:pPr>
              <w:pStyle w:val="Paragraphedeliste"/>
              <w:tabs>
                <w:tab w:val="left" w:pos="2880"/>
              </w:tabs>
              <w:spacing w:line="240" w:lineRule="exact"/>
              <w:ind w:left="0"/>
              <w:jc w:val="both"/>
              <w:rPr>
                <w:sz w:val="24"/>
                <w:szCs w:val="24"/>
              </w:rPr>
            </w:pPr>
            <w:r w:rsidRPr="00D55E75">
              <w:rPr>
                <w:sz w:val="24"/>
                <w:szCs w:val="24"/>
              </w:rPr>
              <w:t>WAFA ASSURANCE Côte d’Ivoire SA</w:t>
            </w:r>
          </w:p>
        </w:tc>
        <w:tc>
          <w:tcPr>
            <w:tcW w:w="4678" w:type="dxa"/>
            <w:tcBorders>
              <w:top w:val="single" w:sz="4" w:space="0" w:color="000000"/>
              <w:left w:val="single" w:sz="4" w:space="0" w:color="000000"/>
              <w:bottom w:val="single" w:sz="4" w:space="0" w:color="000000"/>
              <w:right w:val="single" w:sz="4" w:space="0" w:color="000000"/>
            </w:tcBorders>
            <w:hideMark/>
          </w:tcPr>
          <w:p w14:paraId="1E24FB2C" w14:textId="77777777" w:rsidR="00944CDB" w:rsidRPr="00814EE0" w:rsidRDefault="00944CDB" w:rsidP="00692864">
            <w:pPr>
              <w:pStyle w:val="Paragraphedeliste"/>
              <w:tabs>
                <w:tab w:val="left" w:pos="2880"/>
              </w:tabs>
              <w:spacing w:line="240" w:lineRule="exact"/>
              <w:ind w:left="0"/>
              <w:jc w:val="both"/>
              <w:rPr>
                <w:sz w:val="24"/>
                <w:szCs w:val="24"/>
              </w:rPr>
            </w:pPr>
            <w:r w:rsidRPr="00814EE0">
              <w:rPr>
                <w:sz w:val="24"/>
                <w:szCs w:val="24"/>
              </w:rPr>
              <w:t>Représentant permanent de Wafa Assurance Administrateur</w:t>
            </w:r>
          </w:p>
        </w:tc>
      </w:tr>
      <w:tr w:rsidR="00944CDB" w:rsidRPr="00814EE0" w14:paraId="24D53129" w14:textId="77777777" w:rsidTr="00692864">
        <w:tc>
          <w:tcPr>
            <w:tcW w:w="4644" w:type="dxa"/>
            <w:tcBorders>
              <w:top w:val="single" w:sz="4" w:space="0" w:color="000000"/>
              <w:left w:val="single" w:sz="4" w:space="0" w:color="000000"/>
              <w:bottom w:val="single" w:sz="4" w:space="0" w:color="000000"/>
              <w:right w:val="single" w:sz="4" w:space="0" w:color="000000"/>
            </w:tcBorders>
          </w:tcPr>
          <w:p w14:paraId="0D723D55" w14:textId="77777777" w:rsidR="00944CDB" w:rsidRPr="00D55E75" w:rsidRDefault="00944CDB" w:rsidP="00692864">
            <w:pPr>
              <w:pStyle w:val="Paragraphedeliste"/>
              <w:tabs>
                <w:tab w:val="left" w:pos="2880"/>
              </w:tabs>
              <w:spacing w:line="240" w:lineRule="exact"/>
              <w:ind w:left="0"/>
              <w:jc w:val="both"/>
              <w:rPr>
                <w:sz w:val="24"/>
                <w:szCs w:val="24"/>
              </w:rPr>
            </w:pPr>
            <w:r w:rsidRPr="00D55E75">
              <w:rPr>
                <w:sz w:val="24"/>
                <w:szCs w:val="24"/>
              </w:rPr>
              <w:t>WAFA LIFE INSURANCE EGYPT</w:t>
            </w:r>
          </w:p>
        </w:tc>
        <w:tc>
          <w:tcPr>
            <w:tcW w:w="4678" w:type="dxa"/>
            <w:tcBorders>
              <w:top w:val="single" w:sz="4" w:space="0" w:color="000000"/>
              <w:left w:val="single" w:sz="4" w:space="0" w:color="000000"/>
              <w:bottom w:val="single" w:sz="4" w:space="0" w:color="000000"/>
              <w:right w:val="single" w:sz="4" w:space="0" w:color="000000"/>
            </w:tcBorders>
            <w:hideMark/>
          </w:tcPr>
          <w:p w14:paraId="72A7A797" w14:textId="77777777" w:rsidR="00944CDB" w:rsidRPr="00814EE0" w:rsidRDefault="00944CDB" w:rsidP="00692864">
            <w:pPr>
              <w:pStyle w:val="Paragraphedeliste"/>
              <w:tabs>
                <w:tab w:val="left" w:pos="2880"/>
              </w:tabs>
              <w:spacing w:line="240" w:lineRule="exact"/>
              <w:ind w:left="0"/>
              <w:jc w:val="both"/>
              <w:rPr>
                <w:sz w:val="24"/>
                <w:szCs w:val="24"/>
              </w:rPr>
            </w:pPr>
            <w:r w:rsidRPr="00814EE0">
              <w:rPr>
                <w:sz w:val="24"/>
                <w:szCs w:val="24"/>
              </w:rPr>
              <w:t>Représentant permanent de Wafa Assurance Administrateur</w:t>
            </w:r>
          </w:p>
        </w:tc>
      </w:tr>
      <w:tr w:rsidR="00944CDB" w:rsidRPr="00814EE0" w14:paraId="761BF719" w14:textId="77777777" w:rsidTr="00692864">
        <w:tc>
          <w:tcPr>
            <w:tcW w:w="4644" w:type="dxa"/>
            <w:tcBorders>
              <w:top w:val="single" w:sz="4" w:space="0" w:color="000000"/>
              <w:left w:val="single" w:sz="4" w:space="0" w:color="000000"/>
              <w:bottom w:val="single" w:sz="4" w:space="0" w:color="000000"/>
              <w:right w:val="single" w:sz="4" w:space="0" w:color="000000"/>
            </w:tcBorders>
          </w:tcPr>
          <w:p w14:paraId="21CBBB8D" w14:textId="77777777" w:rsidR="00944CDB" w:rsidRPr="00D55E75" w:rsidRDefault="00944CDB" w:rsidP="00692864">
            <w:pPr>
              <w:pStyle w:val="Paragraphedeliste"/>
              <w:tabs>
                <w:tab w:val="left" w:pos="2880"/>
              </w:tabs>
              <w:spacing w:line="240" w:lineRule="exact"/>
              <w:ind w:left="0"/>
              <w:jc w:val="both"/>
              <w:rPr>
                <w:sz w:val="24"/>
                <w:szCs w:val="24"/>
              </w:rPr>
            </w:pPr>
            <w:r w:rsidRPr="00D55E75">
              <w:rPr>
                <w:sz w:val="24"/>
                <w:szCs w:val="24"/>
              </w:rPr>
              <w:t>OPCI EDUCAPITAL SPI</w:t>
            </w:r>
          </w:p>
        </w:tc>
        <w:tc>
          <w:tcPr>
            <w:tcW w:w="4678" w:type="dxa"/>
            <w:tcBorders>
              <w:top w:val="single" w:sz="4" w:space="0" w:color="000000"/>
              <w:left w:val="single" w:sz="4" w:space="0" w:color="000000"/>
              <w:bottom w:val="single" w:sz="4" w:space="0" w:color="000000"/>
              <w:right w:val="single" w:sz="4" w:space="0" w:color="000000"/>
            </w:tcBorders>
          </w:tcPr>
          <w:p w14:paraId="1FE6D8E8" w14:textId="77777777" w:rsidR="00944CDB" w:rsidRPr="00814EE0" w:rsidRDefault="00944CDB" w:rsidP="00692864">
            <w:pPr>
              <w:pStyle w:val="Paragraphedeliste"/>
              <w:tabs>
                <w:tab w:val="left" w:pos="2880"/>
              </w:tabs>
              <w:spacing w:line="240" w:lineRule="exact"/>
              <w:ind w:left="0"/>
              <w:jc w:val="both"/>
              <w:rPr>
                <w:sz w:val="24"/>
                <w:szCs w:val="24"/>
              </w:rPr>
            </w:pPr>
            <w:r w:rsidRPr="00814EE0">
              <w:rPr>
                <w:sz w:val="24"/>
                <w:szCs w:val="24"/>
              </w:rPr>
              <w:t>Représentant permanent de Wafa Assurance Administrateur</w:t>
            </w:r>
          </w:p>
        </w:tc>
      </w:tr>
      <w:tr w:rsidR="00944CDB" w:rsidRPr="00814EE0" w14:paraId="70252E42" w14:textId="77777777" w:rsidTr="00692864">
        <w:tc>
          <w:tcPr>
            <w:tcW w:w="4644" w:type="dxa"/>
            <w:tcBorders>
              <w:top w:val="single" w:sz="4" w:space="0" w:color="000000"/>
              <w:left w:val="single" w:sz="4" w:space="0" w:color="000000"/>
              <w:bottom w:val="single" w:sz="4" w:space="0" w:color="000000"/>
              <w:right w:val="single" w:sz="4" w:space="0" w:color="000000"/>
            </w:tcBorders>
          </w:tcPr>
          <w:p w14:paraId="29E36A7A" w14:textId="77777777" w:rsidR="00944CDB" w:rsidRPr="00D55E75" w:rsidRDefault="00944CDB" w:rsidP="00692864">
            <w:pPr>
              <w:pStyle w:val="Paragraphedeliste"/>
              <w:tabs>
                <w:tab w:val="left" w:pos="2880"/>
              </w:tabs>
              <w:spacing w:line="240" w:lineRule="exact"/>
              <w:ind w:left="0"/>
              <w:jc w:val="both"/>
              <w:rPr>
                <w:sz w:val="24"/>
                <w:szCs w:val="24"/>
              </w:rPr>
            </w:pPr>
            <w:r w:rsidRPr="00D55E75">
              <w:rPr>
                <w:sz w:val="24"/>
                <w:szCs w:val="24"/>
              </w:rPr>
              <w:t>ATLAS HOSPITALITY MOROCCO</w:t>
            </w:r>
          </w:p>
        </w:tc>
        <w:tc>
          <w:tcPr>
            <w:tcW w:w="4678" w:type="dxa"/>
            <w:tcBorders>
              <w:top w:val="single" w:sz="4" w:space="0" w:color="000000"/>
              <w:left w:val="single" w:sz="4" w:space="0" w:color="000000"/>
              <w:bottom w:val="single" w:sz="4" w:space="0" w:color="000000"/>
              <w:right w:val="single" w:sz="4" w:space="0" w:color="000000"/>
            </w:tcBorders>
          </w:tcPr>
          <w:p w14:paraId="14788F7B" w14:textId="77777777" w:rsidR="00944CDB" w:rsidRPr="00814EE0" w:rsidRDefault="00944CDB" w:rsidP="00692864">
            <w:pPr>
              <w:pStyle w:val="Paragraphedeliste"/>
              <w:tabs>
                <w:tab w:val="left" w:pos="2880"/>
              </w:tabs>
              <w:spacing w:line="240" w:lineRule="exact"/>
              <w:ind w:left="0"/>
              <w:jc w:val="both"/>
              <w:rPr>
                <w:sz w:val="24"/>
                <w:szCs w:val="24"/>
              </w:rPr>
            </w:pPr>
            <w:r w:rsidRPr="00814EE0">
              <w:rPr>
                <w:sz w:val="24"/>
                <w:szCs w:val="24"/>
              </w:rPr>
              <w:t>Représentant permanent de Wafa Assurance Administrateur</w:t>
            </w:r>
          </w:p>
        </w:tc>
      </w:tr>
      <w:tr w:rsidR="00944CDB" w:rsidRPr="00814EE0" w14:paraId="2D198133" w14:textId="77777777" w:rsidTr="00692864">
        <w:tc>
          <w:tcPr>
            <w:tcW w:w="4644" w:type="dxa"/>
            <w:tcBorders>
              <w:top w:val="single" w:sz="4" w:space="0" w:color="000000"/>
              <w:left w:val="single" w:sz="4" w:space="0" w:color="000000"/>
              <w:bottom w:val="single" w:sz="4" w:space="0" w:color="000000"/>
              <w:right w:val="single" w:sz="4" w:space="0" w:color="000000"/>
            </w:tcBorders>
          </w:tcPr>
          <w:p w14:paraId="5D6C8C3E" w14:textId="77777777" w:rsidR="00944CDB" w:rsidRPr="00D55E75" w:rsidRDefault="00944CDB" w:rsidP="00692864">
            <w:pPr>
              <w:pStyle w:val="Paragraphedeliste"/>
              <w:tabs>
                <w:tab w:val="left" w:pos="2880"/>
              </w:tabs>
              <w:spacing w:line="240" w:lineRule="exact"/>
              <w:ind w:left="0"/>
              <w:jc w:val="both"/>
              <w:rPr>
                <w:sz w:val="24"/>
                <w:szCs w:val="24"/>
              </w:rPr>
            </w:pPr>
            <w:r w:rsidRPr="00D55E75">
              <w:rPr>
                <w:sz w:val="24"/>
                <w:szCs w:val="24"/>
              </w:rPr>
              <w:t>AL MADA VENTURES</w:t>
            </w:r>
          </w:p>
        </w:tc>
        <w:tc>
          <w:tcPr>
            <w:tcW w:w="4678" w:type="dxa"/>
            <w:tcBorders>
              <w:top w:val="single" w:sz="4" w:space="0" w:color="000000"/>
              <w:left w:val="single" w:sz="4" w:space="0" w:color="000000"/>
              <w:bottom w:val="single" w:sz="4" w:space="0" w:color="000000"/>
              <w:right w:val="single" w:sz="4" w:space="0" w:color="000000"/>
            </w:tcBorders>
          </w:tcPr>
          <w:p w14:paraId="284D0084" w14:textId="77777777" w:rsidR="00944CDB" w:rsidRPr="00814EE0" w:rsidRDefault="00944CDB" w:rsidP="00692864">
            <w:pPr>
              <w:pStyle w:val="Paragraphedeliste"/>
              <w:tabs>
                <w:tab w:val="left" w:pos="2880"/>
              </w:tabs>
              <w:spacing w:line="240" w:lineRule="exact"/>
              <w:ind w:left="0"/>
              <w:jc w:val="both"/>
              <w:rPr>
                <w:sz w:val="24"/>
                <w:szCs w:val="24"/>
              </w:rPr>
            </w:pPr>
            <w:r w:rsidRPr="00814EE0">
              <w:rPr>
                <w:sz w:val="24"/>
                <w:szCs w:val="24"/>
              </w:rPr>
              <w:t>Représentant permanent de Wafa Assurance Administrateur</w:t>
            </w:r>
          </w:p>
        </w:tc>
      </w:tr>
      <w:tr w:rsidR="00944CDB" w:rsidRPr="00814EE0" w14:paraId="01B8B45E" w14:textId="77777777" w:rsidTr="00692864">
        <w:tc>
          <w:tcPr>
            <w:tcW w:w="4644" w:type="dxa"/>
            <w:tcBorders>
              <w:top w:val="single" w:sz="4" w:space="0" w:color="000000"/>
              <w:left w:val="single" w:sz="4" w:space="0" w:color="000000"/>
              <w:bottom w:val="single" w:sz="4" w:space="0" w:color="000000"/>
              <w:right w:val="single" w:sz="4" w:space="0" w:color="000000"/>
            </w:tcBorders>
            <w:hideMark/>
          </w:tcPr>
          <w:p w14:paraId="467E52AD" w14:textId="77777777" w:rsidR="00944CDB" w:rsidRPr="00D55E75" w:rsidRDefault="00944CDB" w:rsidP="00692864">
            <w:pPr>
              <w:pStyle w:val="Paragraphedeliste"/>
              <w:tabs>
                <w:tab w:val="left" w:pos="2880"/>
              </w:tabs>
              <w:spacing w:line="240" w:lineRule="exact"/>
              <w:ind w:left="0"/>
              <w:jc w:val="both"/>
              <w:rPr>
                <w:sz w:val="24"/>
                <w:szCs w:val="24"/>
              </w:rPr>
            </w:pPr>
            <w:r w:rsidRPr="00D55E75">
              <w:rPr>
                <w:sz w:val="24"/>
                <w:szCs w:val="24"/>
              </w:rPr>
              <w:t>A6 IMMOBILIER</w:t>
            </w:r>
          </w:p>
        </w:tc>
        <w:tc>
          <w:tcPr>
            <w:tcW w:w="4678" w:type="dxa"/>
            <w:tcBorders>
              <w:top w:val="single" w:sz="4" w:space="0" w:color="000000"/>
              <w:left w:val="single" w:sz="4" w:space="0" w:color="000000"/>
              <w:bottom w:val="single" w:sz="4" w:space="0" w:color="000000"/>
              <w:right w:val="single" w:sz="4" w:space="0" w:color="000000"/>
            </w:tcBorders>
            <w:hideMark/>
          </w:tcPr>
          <w:p w14:paraId="773685D2" w14:textId="77777777" w:rsidR="00944CDB" w:rsidRPr="00814EE0" w:rsidRDefault="00944CDB" w:rsidP="00692864">
            <w:pPr>
              <w:pStyle w:val="Paragraphedeliste"/>
              <w:tabs>
                <w:tab w:val="left" w:pos="2880"/>
              </w:tabs>
              <w:spacing w:line="240" w:lineRule="exact"/>
              <w:ind w:left="0"/>
              <w:jc w:val="both"/>
              <w:rPr>
                <w:sz w:val="24"/>
                <w:szCs w:val="24"/>
              </w:rPr>
            </w:pPr>
            <w:r w:rsidRPr="00814EE0">
              <w:rPr>
                <w:sz w:val="24"/>
                <w:szCs w:val="24"/>
              </w:rPr>
              <w:t>Administrateur intuitu personae et représentant permanent de Wafa Assurance Administrateur</w:t>
            </w:r>
          </w:p>
        </w:tc>
      </w:tr>
      <w:tr w:rsidR="00944CDB" w:rsidRPr="00814EE0" w14:paraId="0343C2C7" w14:textId="77777777" w:rsidTr="00692864">
        <w:tc>
          <w:tcPr>
            <w:tcW w:w="4644" w:type="dxa"/>
            <w:tcBorders>
              <w:top w:val="single" w:sz="4" w:space="0" w:color="000000"/>
              <w:left w:val="single" w:sz="4" w:space="0" w:color="000000"/>
              <w:bottom w:val="single" w:sz="4" w:space="0" w:color="000000"/>
              <w:right w:val="single" w:sz="4" w:space="0" w:color="000000"/>
            </w:tcBorders>
            <w:hideMark/>
          </w:tcPr>
          <w:p w14:paraId="25EC1CFE" w14:textId="77777777" w:rsidR="00944CDB" w:rsidRPr="00D55E75" w:rsidRDefault="00944CDB" w:rsidP="00692864">
            <w:pPr>
              <w:pStyle w:val="Paragraphedeliste"/>
              <w:tabs>
                <w:tab w:val="left" w:pos="2880"/>
              </w:tabs>
              <w:spacing w:line="240" w:lineRule="exact"/>
              <w:ind w:left="0"/>
              <w:jc w:val="both"/>
              <w:rPr>
                <w:sz w:val="24"/>
                <w:szCs w:val="24"/>
              </w:rPr>
            </w:pPr>
            <w:r w:rsidRPr="00D55E75">
              <w:rPr>
                <w:sz w:val="24"/>
                <w:szCs w:val="24"/>
              </w:rPr>
              <w:t>INTER MUTUELLES ASSISTANCE</w:t>
            </w:r>
          </w:p>
        </w:tc>
        <w:tc>
          <w:tcPr>
            <w:tcW w:w="4678" w:type="dxa"/>
            <w:tcBorders>
              <w:top w:val="single" w:sz="4" w:space="0" w:color="000000"/>
              <w:left w:val="single" w:sz="4" w:space="0" w:color="000000"/>
              <w:bottom w:val="single" w:sz="4" w:space="0" w:color="000000"/>
              <w:right w:val="single" w:sz="4" w:space="0" w:color="000000"/>
            </w:tcBorders>
            <w:hideMark/>
          </w:tcPr>
          <w:p w14:paraId="6E210182" w14:textId="77777777" w:rsidR="00944CDB" w:rsidRPr="00814EE0" w:rsidRDefault="00944CDB" w:rsidP="00692864">
            <w:pPr>
              <w:pStyle w:val="Paragraphedeliste"/>
              <w:tabs>
                <w:tab w:val="left" w:pos="2880"/>
              </w:tabs>
              <w:spacing w:line="240" w:lineRule="exact"/>
              <w:ind w:left="0"/>
              <w:jc w:val="both"/>
              <w:rPr>
                <w:sz w:val="24"/>
                <w:szCs w:val="24"/>
              </w:rPr>
            </w:pPr>
            <w:r w:rsidRPr="00814EE0">
              <w:rPr>
                <w:sz w:val="24"/>
                <w:szCs w:val="24"/>
              </w:rPr>
              <w:t>Représentant Permanent de Wafa Assurance membre du Conseil de Surveillance</w:t>
            </w:r>
          </w:p>
        </w:tc>
      </w:tr>
      <w:tr w:rsidR="00944CDB" w:rsidRPr="00814EE0" w14:paraId="15A6C5F0" w14:textId="77777777" w:rsidTr="00692864">
        <w:tc>
          <w:tcPr>
            <w:tcW w:w="4644" w:type="dxa"/>
            <w:tcBorders>
              <w:top w:val="single" w:sz="4" w:space="0" w:color="000000"/>
              <w:left w:val="single" w:sz="4" w:space="0" w:color="000000"/>
              <w:bottom w:val="single" w:sz="4" w:space="0" w:color="000000"/>
              <w:right w:val="single" w:sz="4" w:space="0" w:color="000000"/>
            </w:tcBorders>
          </w:tcPr>
          <w:p w14:paraId="59940B28" w14:textId="77777777" w:rsidR="00944CDB" w:rsidRPr="00D55E75" w:rsidRDefault="00944CDB" w:rsidP="00692864">
            <w:pPr>
              <w:pStyle w:val="Paragraphedeliste"/>
              <w:tabs>
                <w:tab w:val="left" w:pos="2880"/>
              </w:tabs>
              <w:spacing w:line="240" w:lineRule="exact"/>
              <w:ind w:left="0"/>
              <w:jc w:val="both"/>
              <w:rPr>
                <w:sz w:val="24"/>
                <w:szCs w:val="24"/>
              </w:rPr>
            </w:pPr>
            <w:r w:rsidRPr="00D55E75">
              <w:rPr>
                <w:sz w:val="24"/>
                <w:szCs w:val="24"/>
              </w:rPr>
              <w:t>MARSA MAROC</w:t>
            </w:r>
          </w:p>
        </w:tc>
        <w:tc>
          <w:tcPr>
            <w:tcW w:w="4678" w:type="dxa"/>
            <w:tcBorders>
              <w:top w:val="single" w:sz="4" w:space="0" w:color="000000"/>
              <w:left w:val="single" w:sz="4" w:space="0" w:color="000000"/>
              <w:bottom w:val="single" w:sz="4" w:space="0" w:color="000000"/>
              <w:right w:val="single" w:sz="4" w:space="0" w:color="000000"/>
            </w:tcBorders>
          </w:tcPr>
          <w:p w14:paraId="1F7CE696" w14:textId="77777777" w:rsidR="00944CDB" w:rsidRPr="00814EE0" w:rsidRDefault="00944CDB" w:rsidP="00692864">
            <w:pPr>
              <w:pStyle w:val="Paragraphedeliste"/>
              <w:tabs>
                <w:tab w:val="left" w:pos="2880"/>
              </w:tabs>
              <w:spacing w:line="240" w:lineRule="exact"/>
              <w:ind w:left="0"/>
              <w:jc w:val="both"/>
              <w:rPr>
                <w:sz w:val="24"/>
                <w:szCs w:val="24"/>
              </w:rPr>
            </w:pPr>
            <w:r w:rsidRPr="00814EE0">
              <w:rPr>
                <w:sz w:val="24"/>
                <w:szCs w:val="24"/>
              </w:rPr>
              <w:t>Représentant Permanent de Wafa Assurance membre du Conseil de Surveillance</w:t>
            </w:r>
          </w:p>
        </w:tc>
      </w:tr>
      <w:tr w:rsidR="00944CDB" w:rsidRPr="00814EE0" w14:paraId="49565269" w14:textId="77777777" w:rsidTr="00692864">
        <w:tc>
          <w:tcPr>
            <w:tcW w:w="4644" w:type="dxa"/>
            <w:tcBorders>
              <w:top w:val="single" w:sz="4" w:space="0" w:color="000000"/>
              <w:left w:val="single" w:sz="4" w:space="0" w:color="000000"/>
              <w:bottom w:val="single" w:sz="4" w:space="0" w:color="000000"/>
              <w:right w:val="single" w:sz="4" w:space="0" w:color="000000"/>
            </w:tcBorders>
            <w:hideMark/>
          </w:tcPr>
          <w:p w14:paraId="3A043991" w14:textId="77777777" w:rsidR="00944CDB" w:rsidRPr="00D55E75" w:rsidRDefault="00944CDB" w:rsidP="00692864">
            <w:pPr>
              <w:pStyle w:val="Paragraphedeliste"/>
              <w:tabs>
                <w:tab w:val="left" w:pos="2880"/>
              </w:tabs>
              <w:spacing w:line="240" w:lineRule="exact"/>
              <w:ind w:left="0"/>
              <w:jc w:val="both"/>
              <w:rPr>
                <w:sz w:val="24"/>
                <w:szCs w:val="24"/>
              </w:rPr>
            </w:pPr>
            <w:r w:rsidRPr="00D55E75">
              <w:rPr>
                <w:sz w:val="24"/>
                <w:szCs w:val="24"/>
              </w:rPr>
              <w:t xml:space="preserve">SUTA </w:t>
            </w:r>
          </w:p>
        </w:tc>
        <w:tc>
          <w:tcPr>
            <w:tcW w:w="4678" w:type="dxa"/>
            <w:tcBorders>
              <w:top w:val="single" w:sz="4" w:space="0" w:color="000000"/>
              <w:left w:val="single" w:sz="4" w:space="0" w:color="000000"/>
              <w:bottom w:val="single" w:sz="4" w:space="0" w:color="000000"/>
              <w:right w:val="single" w:sz="4" w:space="0" w:color="000000"/>
            </w:tcBorders>
            <w:hideMark/>
          </w:tcPr>
          <w:p w14:paraId="4F213E0D" w14:textId="77777777" w:rsidR="00944CDB" w:rsidRPr="00814EE0" w:rsidRDefault="00944CDB" w:rsidP="00692864">
            <w:pPr>
              <w:pStyle w:val="Paragraphedeliste"/>
              <w:tabs>
                <w:tab w:val="left" w:pos="2880"/>
              </w:tabs>
              <w:spacing w:line="240" w:lineRule="exact"/>
              <w:ind w:left="0"/>
              <w:jc w:val="both"/>
              <w:rPr>
                <w:sz w:val="24"/>
                <w:szCs w:val="24"/>
              </w:rPr>
            </w:pPr>
            <w:r w:rsidRPr="00814EE0">
              <w:rPr>
                <w:sz w:val="24"/>
                <w:szCs w:val="24"/>
              </w:rPr>
              <w:t xml:space="preserve">Représentant permanent de Wafa Assurance Administrateur </w:t>
            </w:r>
          </w:p>
        </w:tc>
      </w:tr>
      <w:tr w:rsidR="00944CDB" w:rsidRPr="00814EE0" w14:paraId="7B74B801" w14:textId="77777777" w:rsidTr="00692864">
        <w:tc>
          <w:tcPr>
            <w:tcW w:w="4644" w:type="dxa"/>
            <w:tcBorders>
              <w:top w:val="single" w:sz="4" w:space="0" w:color="000000"/>
              <w:left w:val="single" w:sz="4" w:space="0" w:color="000000"/>
              <w:bottom w:val="single" w:sz="4" w:space="0" w:color="000000"/>
              <w:right w:val="single" w:sz="4" w:space="0" w:color="000000"/>
            </w:tcBorders>
            <w:hideMark/>
          </w:tcPr>
          <w:p w14:paraId="0FA4703F" w14:textId="77777777" w:rsidR="00944CDB" w:rsidRPr="00D55E75" w:rsidRDefault="00944CDB" w:rsidP="00692864">
            <w:pPr>
              <w:pStyle w:val="Paragraphedeliste"/>
              <w:tabs>
                <w:tab w:val="left" w:pos="2880"/>
              </w:tabs>
              <w:spacing w:line="240" w:lineRule="exact"/>
              <w:ind w:left="0"/>
              <w:jc w:val="both"/>
              <w:rPr>
                <w:sz w:val="24"/>
                <w:szCs w:val="24"/>
              </w:rPr>
            </w:pPr>
            <w:r w:rsidRPr="00D55E75">
              <w:rPr>
                <w:sz w:val="24"/>
                <w:szCs w:val="24"/>
              </w:rPr>
              <w:t xml:space="preserve">SUCRUNION </w:t>
            </w:r>
          </w:p>
        </w:tc>
        <w:tc>
          <w:tcPr>
            <w:tcW w:w="4678" w:type="dxa"/>
            <w:tcBorders>
              <w:top w:val="single" w:sz="4" w:space="0" w:color="000000"/>
              <w:left w:val="single" w:sz="4" w:space="0" w:color="000000"/>
              <w:bottom w:val="single" w:sz="4" w:space="0" w:color="000000"/>
              <w:right w:val="single" w:sz="4" w:space="0" w:color="000000"/>
            </w:tcBorders>
            <w:hideMark/>
          </w:tcPr>
          <w:p w14:paraId="3272DC28" w14:textId="77777777" w:rsidR="00944CDB" w:rsidRPr="00814EE0" w:rsidRDefault="00944CDB" w:rsidP="00692864">
            <w:pPr>
              <w:pStyle w:val="Paragraphedeliste"/>
              <w:tabs>
                <w:tab w:val="left" w:pos="2880"/>
              </w:tabs>
              <w:spacing w:line="240" w:lineRule="exact"/>
              <w:ind w:left="0"/>
              <w:jc w:val="both"/>
              <w:rPr>
                <w:sz w:val="24"/>
                <w:szCs w:val="24"/>
              </w:rPr>
            </w:pPr>
            <w:r w:rsidRPr="00814EE0">
              <w:rPr>
                <w:sz w:val="24"/>
                <w:szCs w:val="24"/>
              </w:rPr>
              <w:t xml:space="preserve">Représentant permanent de Wafa Assurance Administrateur </w:t>
            </w:r>
          </w:p>
        </w:tc>
      </w:tr>
      <w:tr w:rsidR="00944CDB" w:rsidRPr="00814EE0" w14:paraId="26FF77DF" w14:textId="77777777" w:rsidTr="00692864">
        <w:tc>
          <w:tcPr>
            <w:tcW w:w="4644" w:type="dxa"/>
            <w:tcBorders>
              <w:top w:val="single" w:sz="4" w:space="0" w:color="000000"/>
              <w:left w:val="single" w:sz="4" w:space="0" w:color="000000"/>
              <w:bottom w:val="single" w:sz="4" w:space="0" w:color="000000"/>
              <w:right w:val="single" w:sz="4" w:space="0" w:color="000000"/>
            </w:tcBorders>
            <w:hideMark/>
          </w:tcPr>
          <w:p w14:paraId="47C3F786" w14:textId="77777777" w:rsidR="00944CDB" w:rsidRPr="00D55E75" w:rsidRDefault="00944CDB" w:rsidP="00692864">
            <w:pPr>
              <w:pStyle w:val="Paragraphedeliste"/>
              <w:tabs>
                <w:tab w:val="left" w:pos="2880"/>
              </w:tabs>
              <w:spacing w:line="240" w:lineRule="exact"/>
              <w:ind w:left="0"/>
              <w:jc w:val="both"/>
              <w:rPr>
                <w:sz w:val="24"/>
                <w:szCs w:val="24"/>
              </w:rPr>
            </w:pPr>
            <w:r w:rsidRPr="00D55E75">
              <w:rPr>
                <w:sz w:val="24"/>
                <w:szCs w:val="24"/>
              </w:rPr>
              <w:t xml:space="preserve">AKWA AFRICA </w:t>
            </w:r>
          </w:p>
        </w:tc>
        <w:tc>
          <w:tcPr>
            <w:tcW w:w="4678" w:type="dxa"/>
            <w:tcBorders>
              <w:top w:val="single" w:sz="4" w:space="0" w:color="000000"/>
              <w:left w:val="single" w:sz="4" w:space="0" w:color="000000"/>
              <w:bottom w:val="single" w:sz="4" w:space="0" w:color="000000"/>
              <w:right w:val="single" w:sz="4" w:space="0" w:color="000000"/>
            </w:tcBorders>
            <w:hideMark/>
          </w:tcPr>
          <w:p w14:paraId="43FB9E94" w14:textId="77777777" w:rsidR="00944CDB" w:rsidRPr="00814EE0" w:rsidRDefault="00944CDB" w:rsidP="00692864">
            <w:pPr>
              <w:pStyle w:val="Paragraphedeliste"/>
              <w:tabs>
                <w:tab w:val="left" w:pos="2880"/>
              </w:tabs>
              <w:spacing w:line="240" w:lineRule="exact"/>
              <w:ind w:left="0"/>
              <w:jc w:val="both"/>
              <w:rPr>
                <w:sz w:val="24"/>
                <w:szCs w:val="24"/>
              </w:rPr>
            </w:pPr>
            <w:r w:rsidRPr="00814EE0">
              <w:rPr>
                <w:sz w:val="24"/>
                <w:szCs w:val="24"/>
              </w:rPr>
              <w:t>Représentant permanent de Wafa Assurance Administrateur</w:t>
            </w:r>
          </w:p>
        </w:tc>
      </w:tr>
      <w:tr w:rsidR="00944CDB" w:rsidRPr="00814EE0" w14:paraId="05636369" w14:textId="77777777" w:rsidTr="00692864">
        <w:tc>
          <w:tcPr>
            <w:tcW w:w="4644" w:type="dxa"/>
            <w:tcBorders>
              <w:top w:val="single" w:sz="4" w:space="0" w:color="000000"/>
              <w:left w:val="single" w:sz="4" w:space="0" w:color="000000"/>
              <w:bottom w:val="single" w:sz="4" w:space="0" w:color="000000"/>
              <w:right w:val="single" w:sz="4" w:space="0" w:color="000000"/>
            </w:tcBorders>
            <w:hideMark/>
          </w:tcPr>
          <w:p w14:paraId="31A67344" w14:textId="77777777" w:rsidR="00944CDB" w:rsidRPr="00D55E75" w:rsidRDefault="00944CDB" w:rsidP="00692864">
            <w:pPr>
              <w:pStyle w:val="Paragraphedeliste"/>
              <w:tabs>
                <w:tab w:val="left" w:pos="2880"/>
              </w:tabs>
              <w:spacing w:line="240" w:lineRule="exact"/>
              <w:ind w:left="0"/>
              <w:jc w:val="both"/>
              <w:rPr>
                <w:sz w:val="24"/>
                <w:szCs w:val="24"/>
              </w:rPr>
            </w:pPr>
            <w:r w:rsidRPr="00D55E75">
              <w:rPr>
                <w:sz w:val="24"/>
                <w:szCs w:val="24"/>
              </w:rPr>
              <w:t>LESIEUR CRISTAL</w:t>
            </w:r>
          </w:p>
        </w:tc>
        <w:tc>
          <w:tcPr>
            <w:tcW w:w="4678" w:type="dxa"/>
            <w:tcBorders>
              <w:top w:val="single" w:sz="4" w:space="0" w:color="000000"/>
              <w:left w:val="single" w:sz="4" w:space="0" w:color="000000"/>
              <w:bottom w:val="single" w:sz="4" w:space="0" w:color="000000"/>
              <w:right w:val="single" w:sz="4" w:space="0" w:color="000000"/>
            </w:tcBorders>
            <w:hideMark/>
          </w:tcPr>
          <w:p w14:paraId="59A0B598" w14:textId="77777777" w:rsidR="00944CDB" w:rsidRPr="00814EE0" w:rsidRDefault="00944CDB" w:rsidP="00692864">
            <w:pPr>
              <w:pStyle w:val="Paragraphedeliste"/>
              <w:tabs>
                <w:tab w:val="left" w:pos="2880"/>
              </w:tabs>
              <w:spacing w:line="240" w:lineRule="exact"/>
              <w:ind w:left="0"/>
              <w:jc w:val="both"/>
              <w:rPr>
                <w:sz w:val="24"/>
                <w:szCs w:val="24"/>
              </w:rPr>
            </w:pPr>
            <w:r w:rsidRPr="00814EE0">
              <w:rPr>
                <w:sz w:val="24"/>
                <w:szCs w:val="24"/>
              </w:rPr>
              <w:t>Représentant permanent de Wafa Assurance Administrateur</w:t>
            </w:r>
          </w:p>
        </w:tc>
      </w:tr>
      <w:tr w:rsidR="00944CDB" w:rsidRPr="00814EE0" w14:paraId="5774818B" w14:textId="77777777" w:rsidTr="00692864">
        <w:tc>
          <w:tcPr>
            <w:tcW w:w="4644" w:type="dxa"/>
            <w:tcBorders>
              <w:top w:val="single" w:sz="4" w:space="0" w:color="000000"/>
              <w:left w:val="single" w:sz="4" w:space="0" w:color="000000"/>
              <w:bottom w:val="single" w:sz="4" w:space="0" w:color="000000"/>
              <w:right w:val="single" w:sz="4" w:space="0" w:color="000000"/>
            </w:tcBorders>
            <w:hideMark/>
          </w:tcPr>
          <w:p w14:paraId="50E968CB" w14:textId="77777777" w:rsidR="00944CDB" w:rsidRPr="00D55E75" w:rsidRDefault="00944CDB" w:rsidP="00692864">
            <w:pPr>
              <w:pStyle w:val="Paragraphedeliste"/>
              <w:tabs>
                <w:tab w:val="left" w:pos="2880"/>
              </w:tabs>
              <w:spacing w:line="240" w:lineRule="exact"/>
              <w:ind w:left="0"/>
              <w:jc w:val="both"/>
              <w:rPr>
                <w:sz w:val="24"/>
                <w:szCs w:val="24"/>
              </w:rPr>
            </w:pPr>
            <w:r w:rsidRPr="00D55E75">
              <w:rPr>
                <w:sz w:val="24"/>
                <w:szCs w:val="24"/>
              </w:rPr>
              <w:t>CIMR</w:t>
            </w:r>
          </w:p>
        </w:tc>
        <w:tc>
          <w:tcPr>
            <w:tcW w:w="4678" w:type="dxa"/>
            <w:tcBorders>
              <w:top w:val="single" w:sz="4" w:space="0" w:color="000000"/>
              <w:left w:val="single" w:sz="4" w:space="0" w:color="000000"/>
              <w:bottom w:val="single" w:sz="4" w:space="0" w:color="000000"/>
              <w:right w:val="single" w:sz="4" w:space="0" w:color="000000"/>
            </w:tcBorders>
            <w:hideMark/>
          </w:tcPr>
          <w:p w14:paraId="25660FAF" w14:textId="77777777" w:rsidR="00944CDB" w:rsidRPr="00814EE0" w:rsidRDefault="00944CDB" w:rsidP="00692864">
            <w:pPr>
              <w:pStyle w:val="Paragraphedeliste"/>
              <w:tabs>
                <w:tab w:val="left" w:pos="2880"/>
              </w:tabs>
              <w:spacing w:line="240" w:lineRule="exact"/>
              <w:ind w:left="0"/>
              <w:jc w:val="both"/>
              <w:rPr>
                <w:sz w:val="24"/>
                <w:szCs w:val="24"/>
              </w:rPr>
            </w:pPr>
            <w:r w:rsidRPr="00814EE0">
              <w:rPr>
                <w:sz w:val="24"/>
                <w:szCs w:val="24"/>
              </w:rPr>
              <w:t>Administrateur intuitu personae</w:t>
            </w:r>
          </w:p>
        </w:tc>
      </w:tr>
      <w:tr w:rsidR="00944CDB" w:rsidRPr="00814EE0" w14:paraId="7F744E7D" w14:textId="77777777" w:rsidTr="00692864">
        <w:tc>
          <w:tcPr>
            <w:tcW w:w="4644" w:type="dxa"/>
            <w:tcBorders>
              <w:top w:val="single" w:sz="4" w:space="0" w:color="000000"/>
              <w:left w:val="single" w:sz="4" w:space="0" w:color="000000"/>
              <w:bottom w:val="single" w:sz="4" w:space="0" w:color="000000"/>
              <w:right w:val="single" w:sz="4" w:space="0" w:color="000000"/>
            </w:tcBorders>
            <w:hideMark/>
          </w:tcPr>
          <w:p w14:paraId="2B9A8A96" w14:textId="77777777" w:rsidR="00944CDB" w:rsidRPr="00D55E75" w:rsidRDefault="00944CDB" w:rsidP="00692864">
            <w:pPr>
              <w:pStyle w:val="Paragraphedeliste"/>
              <w:tabs>
                <w:tab w:val="left" w:pos="2880"/>
              </w:tabs>
              <w:spacing w:line="240" w:lineRule="exact"/>
              <w:ind w:left="0"/>
              <w:jc w:val="both"/>
              <w:rPr>
                <w:sz w:val="24"/>
                <w:szCs w:val="24"/>
              </w:rPr>
            </w:pPr>
            <w:r w:rsidRPr="00D55E75">
              <w:rPr>
                <w:sz w:val="24"/>
                <w:szCs w:val="24"/>
              </w:rPr>
              <w:t>ATTIJARI BANK TUNISIE</w:t>
            </w:r>
          </w:p>
        </w:tc>
        <w:tc>
          <w:tcPr>
            <w:tcW w:w="4678" w:type="dxa"/>
            <w:tcBorders>
              <w:top w:val="single" w:sz="4" w:space="0" w:color="000000"/>
              <w:left w:val="single" w:sz="4" w:space="0" w:color="000000"/>
              <w:bottom w:val="single" w:sz="4" w:space="0" w:color="000000"/>
              <w:right w:val="single" w:sz="4" w:space="0" w:color="000000"/>
            </w:tcBorders>
            <w:hideMark/>
          </w:tcPr>
          <w:p w14:paraId="62C37535" w14:textId="77777777" w:rsidR="00944CDB" w:rsidRPr="00814EE0" w:rsidRDefault="00944CDB" w:rsidP="00692864">
            <w:pPr>
              <w:pStyle w:val="Paragraphedeliste"/>
              <w:tabs>
                <w:tab w:val="left" w:pos="2880"/>
              </w:tabs>
              <w:spacing w:line="240" w:lineRule="exact"/>
              <w:ind w:left="0"/>
              <w:jc w:val="both"/>
              <w:rPr>
                <w:sz w:val="24"/>
                <w:szCs w:val="24"/>
              </w:rPr>
            </w:pPr>
            <w:r w:rsidRPr="00814EE0">
              <w:rPr>
                <w:sz w:val="24"/>
                <w:szCs w:val="24"/>
              </w:rPr>
              <w:t>Administrateur intuitu personae</w:t>
            </w:r>
          </w:p>
        </w:tc>
      </w:tr>
      <w:tr w:rsidR="00944CDB" w:rsidRPr="00814EE0" w14:paraId="703D3E4C" w14:textId="77777777" w:rsidTr="00692864">
        <w:tc>
          <w:tcPr>
            <w:tcW w:w="4644" w:type="dxa"/>
            <w:tcBorders>
              <w:top w:val="single" w:sz="4" w:space="0" w:color="000000"/>
              <w:left w:val="single" w:sz="4" w:space="0" w:color="000000"/>
              <w:bottom w:val="single" w:sz="4" w:space="0" w:color="000000"/>
              <w:right w:val="single" w:sz="4" w:space="0" w:color="000000"/>
            </w:tcBorders>
            <w:hideMark/>
          </w:tcPr>
          <w:p w14:paraId="2BF40241" w14:textId="77777777" w:rsidR="00944CDB" w:rsidRPr="00D55E75" w:rsidRDefault="00944CDB" w:rsidP="00692864">
            <w:pPr>
              <w:pStyle w:val="Paragraphedeliste"/>
              <w:tabs>
                <w:tab w:val="left" w:pos="2880"/>
              </w:tabs>
              <w:spacing w:line="240" w:lineRule="exact"/>
              <w:ind w:left="0"/>
              <w:jc w:val="both"/>
              <w:rPr>
                <w:sz w:val="24"/>
                <w:szCs w:val="24"/>
              </w:rPr>
            </w:pPr>
            <w:r w:rsidRPr="00D55E75">
              <w:rPr>
                <w:sz w:val="24"/>
                <w:szCs w:val="24"/>
              </w:rPr>
              <w:t>CBAO</w:t>
            </w:r>
          </w:p>
        </w:tc>
        <w:tc>
          <w:tcPr>
            <w:tcW w:w="4678" w:type="dxa"/>
            <w:tcBorders>
              <w:top w:val="single" w:sz="4" w:space="0" w:color="000000"/>
              <w:left w:val="single" w:sz="4" w:space="0" w:color="000000"/>
              <w:bottom w:val="single" w:sz="4" w:space="0" w:color="000000"/>
              <w:right w:val="single" w:sz="4" w:space="0" w:color="000000"/>
            </w:tcBorders>
            <w:hideMark/>
          </w:tcPr>
          <w:p w14:paraId="4B07405E" w14:textId="77777777" w:rsidR="00944CDB" w:rsidRPr="00814EE0" w:rsidRDefault="00944CDB" w:rsidP="00692864">
            <w:pPr>
              <w:pStyle w:val="Paragraphedeliste"/>
              <w:tabs>
                <w:tab w:val="left" w:pos="2880"/>
              </w:tabs>
              <w:spacing w:line="240" w:lineRule="exact"/>
              <w:ind w:left="0"/>
              <w:jc w:val="both"/>
              <w:rPr>
                <w:sz w:val="24"/>
                <w:szCs w:val="24"/>
              </w:rPr>
            </w:pPr>
            <w:r w:rsidRPr="00814EE0">
              <w:rPr>
                <w:sz w:val="24"/>
                <w:szCs w:val="24"/>
              </w:rPr>
              <w:t>Administrateur intuitu personae</w:t>
            </w:r>
          </w:p>
        </w:tc>
      </w:tr>
      <w:tr w:rsidR="00944CDB" w:rsidRPr="00814EE0" w14:paraId="34568A37" w14:textId="77777777" w:rsidTr="00692864">
        <w:tc>
          <w:tcPr>
            <w:tcW w:w="4644" w:type="dxa"/>
            <w:tcBorders>
              <w:top w:val="single" w:sz="4" w:space="0" w:color="000000"/>
              <w:left w:val="single" w:sz="4" w:space="0" w:color="000000"/>
              <w:bottom w:val="single" w:sz="4" w:space="0" w:color="000000"/>
              <w:right w:val="single" w:sz="4" w:space="0" w:color="000000"/>
            </w:tcBorders>
            <w:hideMark/>
          </w:tcPr>
          <w:p w14:paraId="788BD5E1" w14:textId="77777777" w:rsidR="00944CDB" w:rsidRPr="00D55E75" w:rsidRDefault="00944CDB" w:rsidP="00692864">
            <w:pPr>
              <w:pStyle w:val="Paragraphedeliste"/>
              <w:tabs>
                <w:tab w:val="left" w:pos="2880"/>
              </w:tabs>
              <w:spacing w:line="240" w:lineRule="exact"/>
              <w:ind w:left="0"/>
              <w:jc w:val="both"/>
              <w:rPr>
                <w:sz w:val="24"/>
                <w:szCs w:val="24"/>
              </w:rPr>
            </w:pPr>
            <w:r w:rsidRPr="00D55E75">
              <w:rPr>
                <w:sz w:val="24"/>
                <w:szCs w:val="24"/>
              </w:rPr>
              <w:t>SCB</w:t>
            </w:r>
          </w:p>
        </w:tc>
        <w:tc>
          <w:tcPr>
            <w:tcW w:w="4678" w:type="dxa"/>
            <w:tcBorders>
              <w:top w:val="single" w:sz="4" w:space="0" w:color="000000"/>
              <w:left w:val="single" w:sz="4" w:space="0" w:color="000000"/>
              <w:bottom w:val="single" w:sz="4" w:space="0" w:color="000000"/>
              <w:right w:val="single" w:sz="4" w:space="0" w:color="000000"/>
            </w:tcBorders>
            <w:hideMark/>
          </w:tcPr>
          <w:p w14:paraId="279904B6" w14:textId="77777777" w:rsidR="00944CDB" w:rsidRPr="00814EE0" w:rsidRDefault="00944CDB" w:rsidP="00692864">
            <w:pPr>
              <w:pStyle w:val="Paragraphedeliste"/>
              <w:tabs>
                <w:tab w:val="left" w:pos="2880"/>
              </w:tabs>
              <w:spacing w:line="240" w:lineRule="exact"/>
              <w:ind w:left="0"/>
              <w:jc w:val="both"/>
              <w:rPr>
                <w:sz w:val="24"/>
                <w:szCs w:val="24"/>
              </w:rPr>
            </w:pPr>
            <w:r w:rsidRPr="00814EE0">
              <w:rPr>
                <w:sz w:val="24"/>
                <w:szCs w:val="24"/>
              </w:rPr>
              <w:t>Administrateur intuitu personae</w:t>
            </w:r>
          </w:p>
        </w:tc>
      </w:tr>
      <w:tr w:rsidR="00944CDB" w:rsidRPr="00814EE0" w14:paraId="41A3CD1A" w14:textId="77777777" w:rsidTr="00692864">
        <w:tc>
          <w:tcPr>
            <w:tcW w:w="4644" w:type="dxa"/>
            <w:tcBorders>
              <w:top w:val="single" w:sz="4" w:space="0" w:color="000000"/>
              <w:left w:val="single" w:sz="4" w:space="0" w:color="000000"/>
              <w:bottom w:val="single" w:sz="4" w:space="0" w:color="000000"/>
              <w:right w:val="single" w:sz="4" w:space="0" w:color="000000"/>
            </w:tcBorders>
            <w:hideMark/>
          </w:tcPr>
          <w:p w14:paraId="7701407C" w14:textId="77777777" w:rsidR="00944CDB" w:rsidRPr="00D55E75" w:rsidRDefault="00944CDB" w:rsidP="00692864">
            <w:pPr>
              <w:pStyle w:val="Paragraphedeliste"/>
              <w:tabs>
                <w:tab w:val="left" w:pos="2880"/>
              </w:tabs>
              <w:spacing w:line="240" w:lineRule="exact"/>
              <w:ind w:left="0"/>
              <w:jc w:val="both"/>
              <w:rPr>
                <w:sz w:val="24"/>
                <w:szCs w:val="24"/>
              </w:rPr>
            </w:pPr>
            <w:r w:rsidRPr="00D55E75">
              <w:rPr>
                <w:sz w:val="24"/>
                <w:szCs w:val="24"/>
              </w:rPr>
              <w:t>ATTIJARI BANK EUROPE</w:t>
            </w:r>
          </w:p>
        </w:tc>
        <w:tc>
          <w:tcPr>
            <w:tcW w:w="4678" w:type="dxa"/>
            <w:tcBorders>
              <w:top w:val="single" w:sz="4" w:space="0" w:color="000000"/>
              <w:left w:val="single" w:sz="4" w:space="0" w:color="000000"/>
              <w:bottom w:val="single" w:sz="4" w:space="0" w:color="000000"/>
              <w:right w:val="single" w:sz="4" w:space="0" w:color="000000"/>
            </w:tcBorders>
            <w:hideMark/>
          </w:tcPr>
          <w:p w14:paraId="0613D374" w14:textId="77777777" w:rsidR="00944CDB" w:rsidRPr="00814EE0" w:rsidRDefault="00944CDB" w:rsidP="00692864">
            <w:pPr>
              <w:pStyle w:val="Paragraphedeliste"/>
              <w:tabs>
                <w:tab w:val="left" w:pos="2880"/>
              </w:tabs>
              <w:spacing w:line="240" w:lineRule="exact"/>
              <w:ind w:left="0"/>
              <w:jc w:val="both"/>
              <w:rPr>
                <w:sz w:val="24"/>
                <w:szCs w:val="24"/>
              </w:rPr>
            </w:pPr>
            <w:r w:rsidRPr="00814EE0">
              <w:rPr>
                <w:sz w:val="24"/>
                <w:szCs w:val="24"/>
              </w:rPr>
              <w:t>Administrateur intuitu personae</w:t>
            </w:r>
          </w:p>
        </w:tc>
      </w:tr>
      <w:tr w:rsidR="00944CDB" w:rsidRPr="00814EE0" w14:paraId="3D8A474C" w14:textId="77777777" w:rsidTr="00692864">
        <w:tc>
          <w:tcPr>
            <w:tcW w:w="4644" w:type="dxa"/>
            <w:tcBorders>
              <w:top w:val="single" w:sz="4" w:space="0" w:color="000000"/>
              <w:left w:val="single" w:sz="4" w:space="0" w:color="000000"/>
              <w:bottom w:val="single" w:sz="4" w:space="0" w:color="000000"/>
              <w:right w:val="single" w:sz="4" w:space="0" w:color="000000"/>
            </w:tcBorders>
            <w:hideMark/>
          </w:tcPr>
          <w:p w14:paraId="44002E9E" w14:textId="77777777" w:rsidR="00944CDB" w:rsidRPr="00D55E75" w:rsidRDefault="00944CDB" w:rsidP="00692864">
            <w:pPr>
              <w:pStyle w:val="Paragraphedeliste"/>
              <w:tabs>
                <w:tab w:val="left" w:pos="2880"/>
              </w:tabs>
              <w:spacing w:line="240" w:lineRule="exact"/>
              <w:ind w:left="0"/>
              <w:jc w:val="both"/>
              <w:rPr>
                <w:sz w:val="24"/>
                <w:szCs w:val="24"/>
              </w:rPr>
            </w:pPr>
            <w:r w:rsidRPr="00D55E75">
              <w:rPr>
                <w:sz w:val="24"/>
                <w:szCs w:val="24"/>
              </w:rPr>
              <w:t>WAFA TAKAFUL</w:t>
            </w:r>
          </w:p>
        </w:tc>
        <w:tc>
          <w:tcPr>
            <w:tcW w:w="4678" w:type="dxa"/>
            <w:tcBorders>
              <w:top w:val="single" w:sz="4" w:space="0" w:color="000000"/>
              <w:left w:val="single" w:sz="4" w:space="0" w:color="000000"/>
              <w:bottom w:val="single" w:sz="4" w:space="0" w:color="000000"/>
              <w:right w:val="single" w:sz="4" w:space="0" w:color="000000"/>
            </w:tcBorders>
            <w:hideMark/>
          </w:tcPr>
          <w:p w14:paraId="56094AE0" w14:textId="77777777" w:rsidR="00944CDB" w:rsidRPr="00814EE0" w:rsidRDefault="00944CDB" w:rsidP="00692864">
            <w:pPr>
              <w:pStyle w:val="Paragraphedeliste"/>
              <w:tabs>
                <w:tab w:val="left" w:pos="2880"/>
              </w:tabs>
              <w:spacing w:line="240" w:lineRule="exact"/>
              <w:ind w:left="0"/>
              <w:jc w:val="both"/>
              <w:rPr>
                <w:sz w:val="24"/>
                <w:szCs w:val="24"/>
              </w:rPr>
            </w:pPr>
            <w:r w:rsidRPr="00814EE0">
              <w:rPr>
                <w:sz w:val="24"/>
                <w:szCs w:val="24"/>
              </w:rPr>
              <w:t>Représentant permanent de Wafa Assurance Administrateur</w:t>
            </w:r>
          </w:p>
        </w:tc>
      </w:tr>
      <w:tr w:rsidR="00944CDB" w:rsidRPr="00814EE0" w14:paraId="49FBF5CE" w14:textId="77777777" w:rsidTr="00692864">
        <w:tc>
          <w:tcPr>
            <w:tcW w:w="4644" w:type="dxa"/>
            <w:tcBorders>
              <w:top w:val="single" w:sz="4" w:space="0" w:color="000000"/>
              <w:left w:val="single" w:sz="4" w:space="0" w:color="000000"/>
              <w:bottom w:val="single" w:sz="4" w:space="0" w:color="000000"/>
              <w:right w:val="single" w:sz="4" w:space="0" w:color="000000"/>
            </w:tcBorders>
          </w:tcPr>
          <w:p w14:paraId="7CDDF2DE" w14:textId="77777777" w:rsidR="00944CDB" w:rsidRPr="00D55E75" w:rsidRDefault="00944CDB" w:rsidP="00692864">
            <w:pPr>
              <w:pStyle w:val="Paragraphedeliste"/>
              <w:tabs>
                <w:tab w:val="left" w:pos="2880"/>
              </w:tabs>
              <w:spacing w:line="240" w:lineRule="exact"/>
              <w:ind w:left="0"/>
              <w:jc w:val="both"/>
              <w:rPr>
                <w:sz w:val="24"/>
                <w:szCs w:val="24"/>
              </w:rPr>
            </w:pPr>
            <w:r w:rsidRPr="00D55E75">
              <w:rPr>
                <w:sz w:val="24"/>
                <w:szCs w:val="24"/>
              </w:rPr>
              <w:t xml:space="preserve">Delta </w:t>
            </w:r>
            <w:proofErr w:type="spellStart"/>
            <w:r w:rsidRPr="00D55E75">
              <w:rPr>
                <w:sz w:val="24"/>
                <w:szCs w:val="24"/>
              </w:rPr>
              <w:t>Insurance</w:t>
            </w:r>
            <w:proofErr w:type="spellEnd"/>
            <w:r w:rsidRPr="00D55E75">
              <w:rPr>
                <w:sz w:val="24"/>
                <w:szCs w:val="24"/>
              </w:rPr>
              <w:t xml:space="preserve"> </w:t>
            </w:r>
          </w:p>
        </w:tc>
        <w:tc>
          <w:tcPr>
            <w:tcW w:w="4678" w:type="dxa"/>
            <w:tcBorders>
              <w:top w:val="single" w:sz="4" w:space="0" w:color="000000"/>
              <w:left w:val="single" w:sz="4" w:space="0" w:color="000000"/>
              <w:bottom w:val="single" w:sz="4" w:space="0" w:color="000000"/>
              <w:right w:val="single" w:sz="4" w:space="0" w:color="000000"/>
            </w:tcBorders>
          </w:tcPr>
          <w:p w14:paraId="69BB1AB1" w14:textId="77777777" w:rsidR="00944CDB" w:rsidRPr="00950D76" w:rsidRDefault="00944CDB" w:rsidP="00692864">
            <w:pPr>
              <w:pStyle w:val="Paragraphedeliste"/>
              <w:tabs>
                <w:tab w:val="left" w:pos="2880"/>
              </w:tabs>
              <w:spacing w:line="240" w:lineRule="exact"/>
              <w:ind w:left="0"/>
              <w:jc w:val="both"/>
              <w:rPr>
                <w:sz w:val="24"/>
                <w:szCs w:val="24"/>
              </w:rPr>
            </w:pPr>
            <w:r w:rsidRPr="00950D76">
              <w:rPr>
                <w:sz w:val="24"/>
                <w:szCs w:val="24"/>
              </w:rPr>
              <w:t>Représentant permanent de Wafa Assurance Administrateur</w:t>
            </w:r>
          </w:p>
        </w:tc>
      </w:tr>
      <w:tr w:rsidR="00944CDB" w:rsidRPr="00814EE0" w14:paraId="09D596D3" w14:textId="77777777" w:rsidTr="00692864">
        <w:tc>
          <w:tcPr>
            <w:tcW w:w="4644" w:type="dxa"/>
            <w:tcBorders>
              <w:top w:val="single" w:sz="4" w:space="0" w:color="000000"/>
              <w:left w:val="single" w:sz="4" w:space="0" w:color="000000"/>
              <w:bottom w:val="single" w:sz="4" w:space="0" w:color="000000"/>
              <w:right w:val="single" w:sz="4" w:space="0" w:color="000000"/>
            </w:tcBorders>
          </w:tcPr>
          <w:p w14:paraId="6211C330" w14:textId="77777777" w:rsidR="00944CDB" w:rsidRPr="00D55E75" w:rsidRDefault="00944CDB" w:rsidP="00692864">
            <w:pPr>
              <w:pStyle w:val="Paragraphedeliste"/>
              <w:tabs>
                <w:tab w:val="left" w:pos="2880"/>
              </w:tabs>
              <w:spacing w:line="240" w:lineRule="exact"/>
              <w:ind w:left="0"/>
              <w:jc w:val="both"/>
              <w:rPr>
                <w:sz w:val="24"/>
                <w:szCs w:val="24"/>
              </w:rPr>
            </w:pPr>
            <w:r w:rsidRPr="00D55E75">
              <w:rPr>
                <w:sz w:val="24"/>
                <w:szCs w:val="24"/>
              </w:rPr>
              <w:t xml:space="preserve">Delta Life </w:t>
            </w:r>
          </w:p>
        </w:tc>
        <w:tc>
          <w:tcPr>
            <w:tcW w:w="4678" w:type="dxa"/>
            <w:tcBorders>
              <w:top w:val="single" w:sz="4" w:space="0" w:color="000000"/>
              <w:left w:val="single" w:sz="4" w:space="0" w:color="000000"/>
              <w:bottom w:val="single" w:sz="4" w:space="0" w:color="000000"/>
              <w:right w:val="single" w:sz="4" w:space="0" w:color="000000"/>
            </w:tcBorders>
          </w:tcPr>
          <w:p w14:paraId="5E7A0318" w14:textId="77777777" w:rsidR="00944CDB" w:rsidRPr="00950D76" w:rsidRDefault="00944CDB" w:rsidP="00692864">
            <w:pPr>
              <w:pStyle w:val="Paragraphedeliste"/>
              <w:tabs>
                <w:tab w:val="left" w:pos="2880"/>
              </w:tabs>
              <w:spacing w:line="240" w:lineRule="exact"/>
              <w:ind w:left="0"/>
              <w:jc w:val="both"/>
              <w:rPr>
                <w:sz w:val="24"/>
                <w:szCs w:val="24"/>
              </w:rPr>
            </w:pPr>
            <w:r w:rsidRPr="00950D76">
              <w:rPr>
                <w:sz w:val="24"/>
                <w:szCs w:val="24"/>
              </w:rPr>
              <w:t>Représentant permanent de Wafa Assurance Administrateur</w:t>
            </w:r>
          </w:p>
        </w:tc>
      </w:tr>
      <w:tr w:rsidR="00944CDB" w:rsidRPr="00814EE0" w14:paraId="37711749" w14:textId="77777777" w:rsidTr="00692864">
        <w:tc>
          <w:tcPr>
            <w:tcW w:w="4644" w:type="dxa"/>
            <w:tcBorders>
              <w:top w:val="single" w:sz="4" w:space="0" w:color="000000"/>
              <w:left w:val="single" w:sz="4" w:space="0" w:color="000000"/>
              <w:bottom w:val="single" w:sz="4" w:space="0" w:color="000000"/>
              <w:right w:val="single" w:sz="4" w:space="0" w:color="000000"/>
            </w:tcBorders>
          </w:tcPr>
          <w:p w14:paraId="6207CDBB" w14:textId="77777777" w:rsidR="00944CDB" w:rsidRPr="00D55E75" w:rsidRDefault="00944CDB" w:rsidP="00692864">
            <w:pPr>
              <w:pStyle w:val="Paragraphedeliste"/>
              <w:tabs>
                <w:tab w:val="left" w:pos="2880"/>
              </w:tabs>
              <w:spacing w:line="240" w:lineRule="exact"/>
              <w:ind w:left="0"/>
              <w:jc w:val="both"/>
              <w:rPr>
                <w:sz w:val="24"/>
                <w:szCs w:val="24"/>
              </w:rPr>
            </w:pPr>
            <w:r w:rsidRPr="00D55E75">
              <w:rPr>
                <w:sz w:val="24"/>
                <w:szCs w:val="24"/>
              </w:rPr>
              <w:t xml:space="preserve">PRO ASSUR </w:t>
            </w:r>
          </w:p>
        </w:tc>
        <w:tc>
          <w:tcPr>
            <w:tcW w:w="4678" w:type="dxa"/>
            <w:tcBorders>
              <w:top w:val="single" w:sz="4" w:space="0" w:color="000000"/>
              <w:left w:val="single" w:sz="4" w:space="0" w:color="000000"/>
              <w:bottom w:val="single" w:sz="4" w:space="0" w:color="000000"/>
              <w:right w:val="single" w:sz="4" w:space="0" w:color="000000"/>
            </w:tcBorders>
          </w:tcPr>
          <w:p w14:paraId="606C57CC" w14:textId="77777777" w:rsidR="00944CDB" w:rsidRPr="00950D76" w:rsidRDefault="00944CDB" w:rsidP="00692864">
            <w:pPr>
              <w:pStyle w:val="Paragraphedeliste"/>
              <w:tabs>
                <w:tab w:val="left" w:pos="2880"/>
              </w:tabs>
              <w:spacing w:line="240" w:lineRule="exact"/>
              <w:ind w:left="0"/>
              <w:jc w:val="both"/>
              <w:rPr>
                <w:sz w:val="24"/>
                <w:szCs w:val="24"/>
              </w:rPr>
            </w:pPr>
            <w:r w:rsidRPr="00950D76">
              <w:rPr>
                <w:sz w:val="24"/>
                <w:szCs w:val="24"/>
              </w:rPr>
              <w:t>Représentant permanent de Wafa Assurance Administrateur</w:t>
            </w:r>
          </w:p>
        </w:tc>
      </w:tr>
    </w:tbl>
    <w:p w14:paraId="08970DC3" w14:textId="77777777" w:rsidR="00944CDB" w:rsidRDefault="00944CDB" w:rsidP="00944CDB">
      <w:pPr>
        <w:tabs>
          <w:tab w:val="left" w:pos="993"/>
          <w:tab w:val="left" w:pos="2880"/>
        </w:tabs>
        <w:spacing w:line="240" w:lineRule="exact"/>
        <w:jc w:val="both"/>
        <w:rPr>
          <w:bCs/>
          <w:sz w:val="24"/>
          <w:szCs w:val="24"/>
          <w:u w:val="single"/>
          <w:lang w:val="fr-MA"/>
        </w:rPr>
      </w:pPr>
    </w:p>
    <w:p w14:paraId="25F794D5" w14:textId="77777777" w:rsidR="00944CDB" w:rsidRPr="00C30782" w:rsidRDefault="00944CDB" w:rsidP="00944CDB">
      <w:pPr>
        <w:tabs>
          <w:tab w:val="left" w:pos="993"/>
          <w:tab w:val="left" w:pos="2880"/>
        </w:tabs>
        <w:spacing w:line="240" w:lineRule="exact"/>
        <w:jc w:val="both"/>
        <w:rPr>
          <w:bCs/>
          <w:sz w:val="24"/>
          <w:szCs w:val="24"/>
          <w:u w:val="single"/>
          <w:lang w:val="fr-MA"/>
        </w:rPr>
      </w:pPr>
    </w:p>
    <w:p w14:paraId="2615828D" w14:textId="77777777" w:rsidR="00944CDB" w:rsidRPr="00814EE0" w:rsidRDefault="00944CDB" w:rsidP="00944CDB">
      <w:pPr>
        <w:pStyle w:val="Paragraphedeliste"/>
        <w:numPr>
          <w:ilvl w:val="0"/>
          <w:numId w:val="18"/>
        </w:numPr>
        <w:tabs>
          <w:tab w:val="left" w:pos="993"/>
          <w:tab w:val="left" w:pos="2880"/>
        </w:tabs>
        <w:spacing w:line="240" w:lineRule="exact"/>
        <w:ind w:left="732" w:hanging="11"/>
        <w:jc w:val="both"/>
        <w:rPr>
          <w:bCs/>
          <w:sz w:val="24"/>
          <w:szCs w:val="24"/>
          <w:u w:val="single"/>
          <w:lang w:val="en-US"/>
        </w:rPr>
      </w:pPr>
      <w:r w:rsidRPr="00814EE0">
        <w:rPr>
          <w:b/>
          <w:bCs/>
          <w:sz w:val="24"/>
          <w:szCs w:val="24"/>
          <w:lang w:val="en-US"/>
        </w:rPr>
        <w:t xml:space="preserve">M. Mohammed Hicham Chebihi Hassani </w:t>
      </w:r>
    </w:p>
    <w:p w14:paraId="223E2687" w14:textId="77777777" w:rsidR="00944CDB" w:rsidRPr="00814EE0" w:rsidRDefault="00944CDB" w:rsidP="00944CDB">
      <w:pPr>
        <w:pStyle w:val="Paragraphedeliste"/>
        <w:tabs>
          <w:tab w:val="left" w:pos="1134"/>
          <w:tab w:val="left" w:pos="2880"/>
        </w:tabs>
        <w:spacing w:line="240" w:lineRule="exact"/>
        <w:ind w:left="928"/>
        <w:jc w:val="both"/>
        <w:rPr>
          <w:b/>
          <w:bCs/>
          <w:sz w:val="24"/>
          <w:szCs w:val="24"/>
          <w:lang w:val="en-US"/>
        </w:rPr>
      </w:pPr>
      <w:bookmarkStart w:id="3" w:name="_Hlk95893597"/>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4678"/>
      </w:tblGrid>
      <w:tr w:rsidR="00944CDB" w:rsidRPr="0035419D" w14:paraId="1733FD94" w14:textId="77777777" w:rsidTr="00692864">
        <w:tc>
          <w:tcPr>
            <w:tcW w:w="4678" w:type="dxa"/>
            <w:tcBorders>
              <w:top w:val="single" w:sz="4" w:space="0" w:color="000000"/>
              <w:left w:val="single" w:sz="4" w:space="0" w:color="000000"/>
              <w:bottom w:val="single" w:sz="4" w:space="0" w:color="000000"/>
              <w:right w:val="single" w:sz="4" w:space="0" w:color="000000"/>
            </w:tcBorders>
            <w:hideMark/>
          </w:tcPr>
          <w:bookmarkEnd w:id="3"/>
          <w:p w14:paraId="4558D193" w14:textId="77777777" w:rsidR="00944CDB" w:rsidRPr="0035419D" w:rsidRDefault="00944CDB" w:rsidP="00692864">
            <w:pPr>
              <w:tabs>
                <w:tab w:val="left" w:pos="2880"/>
              </w:tabs>
              <w:spacing w:line="240" w:lineRule="exact"/>
              <w:jc w:val="both"/>
              <w:rPr>
                <w:b/>
                <w:bCs/>
                <w:sz w:val="24"/>
                <w:szCs w:val="24"/>
              </w:rPr>
            </w:pPr>
            <w:r w:rsidRPr="0035419D">
              <w:rPr>
                <w:b/>
                <w:bCs/>
                <w:sz w:val="24"/>
                <w:szCs w:val="24"/>
              </w:rPr>
              <w:t>Entité</w:t>
            </w:r>
          </w:p>
        </w:tc>
        <w:tc>
          <w:tcPr>
            <w:tcW w:w="4678" w:type="dxa"/>
            <w:tcBorders>
              <w:top w:val="single" w:sz="4" w:space="0" w:color="000000"/>
              <w:left w:val="single" w:sz="4" w:space="0" w:color="000000"/>
              <w:bottom w:val="single" w:sz="4" w:space="0" w:color="000000"/>
              <w:right w:val="single" w:sz="4" w:space="0" w:color="000000"/>
            </w:tcBorders>
            <w:hideMark/>
          </w:tcPr>
          <w:p w14:paraId="7B6CC7A5" w14:textId="77777777" w:rsidR="00944CDB" w:rsidRPr="0035419D" w:rsidRDefault="00944CDB" w:rsidP="00692864">
            <w:pPr>
              <w:tabs>
                <w:tab w:val="left" w:pos="2880"/>
              </w:tabs>
              <w:spacing w:line="240" w:lineRule="exact"/>
              <w:jc w:val="both"/>
              <w:rPr>
                <w:b/>
                <w:bCs/>
                <w:sz w:val="24"/>
                <w:szCs w:val="24"/>
              </w:rPr>
            </w:pPr>
            <w:r w:rsidRPr="0035419D">
              <w:rPr>
                <w:b/>
                <w:bCs/>
                <w:sz w:val="24"/>
                <w:szCs w:val="24"/>
              </w:rPr>
              <w:t xml:space="preserve">Administrateur/ emplois ou fonctions </w:t>
            </w:r>
          </w:p>
        </w:tc>
      </w:tr>
      <w:tr w:rsidR="00944CDB" w:rsidRPr="0035419D" w14:paraId="6D5B4486" w14:textId="77777777" w:rsidTr="00692864">
        <w:tc>
          <w:tcPr>
            <w:tcW w:w="4678" w:type="dxa"/>
            <w:tcBorders>
              <w:top w:val="single" w:sz="4" w:space="0" w:color="000000"/>
              <w:left w:val="single" w:sz="4" w:space="0" w:color="000000"/>
              <w:bottom w:val="single" w:sz="4" w:space="0" w:color="000000"/>
              <w:right w:val="single" w:sz="4" w:space="0" w:color="000000"/>
            </w:tcBorders>
            <w:hideMark/>
          </w:tcPr>
          <w:p w14:paraId="4093DB53" w14:textId="77777777" w:rsidR="00944CDB" w:rsidRPr="0035419D" w:rsidRDefault="00944CDB" w:rsidP="00692864">
            <w:pPr>
              <w:tabs>
                <w:tab w:val="left" w:pos="2880"/>
              </w:tabs>
              <w:spacing w:line="240" w:lineRule="exact"/>
              <w:jc w:val="both"/>
              <w:rPr>
                <w:sz w:val="24"/>
                <w:szCs w:val="24"/>
              </w:rPr>
            </w:pPr>
            <w:r w:rsidRPr="0035419D">
              <w:rPr>
                <w:sz w:val="24"/>
                <w:szCs w:val="24"/>
              </w:rPr>
              <w:t>La COMPAGNIE FINANCIERE HOLDING ATLAS</w:t>
            </w:r>
          </w:p>
        </w:tc>
        <w:tc>
          <w:tcPr>
            <w:tcW w:w="4678" w:type="dxa"/>
            <w:tcBorders>
              <w:top w:val="single" w:sz="4" w:space="0" w:color="000000"/>
              <w:left w:val="single" w:sz="4" w:space="0" w:color="000000"/>
              <w:bottom w:val="single" w:sz="4" w:space="0" w:color="000000"/>
              <w:right w:val="single" w:sz="4" w:space="0" w:color="000000"/>
            </w:tcBorders>
            <w:hideMark/>
          </w:tcPr>
          <w:p w14:paraId="0351E0B7" w14:textId="77777777" w:rsidR="00944CDB" w:rsidRPr="0035419D" w:rsidRDefault="00944CDB" w:rsidP="00692864">
            <w:pPr>
              <w:tabs>
                <w:tab w:val="left" w:pos="2880"/>
              </w:tabs>
              <w:spacing w:line="240" w:lineRule="exact"/>
              <w:jc w:val="both"/>
              <w:rPr>
                <w:sz w:val="24"/>
                <w:szCs w:val="24"/>
              </w:rPr>
            </w:pPr>
            <w:r w:rsidRPr="0035419D">
              <w:rPr>
                <w:sz w:val="24"/>
                <w:szCs w:val="24"/>
              </w:rPr>
              <w:t>Directeur Général (non-administrateur)</w:t>
            </w:r>
          </w:p>
          <w:p w14:paraId="77266C9F" w14:textId="77777777" w:rsidR="00944CDB" w:rsidRPr="0035419D" w:rsidRDefault="00944CDB" w:rsidP="00692864">
            <w:pPr>
              <w:tabs>
                <w:tab w:val="left" w:pos="2880"/>
              </w:tabs>
              <w:spacing w:line="240" w:lineRule="exact"/>
              <w:jc w:val="both"/>
              <w:rPr>
                <w:sz w:val="24"/>
                <w:szCs w:val="24"/>
              </w:rPr>
            </w:pPr>
            <w:r w:rsidRPr="0035419D">
              <w:rPr>
                <w:sz w:val="24"/>
                <w:szCs w:val="24"/>
              </w:rPr>
              <w:t xml:space="preserve">Représentant de l’Administrateur </w:t>
            </w:r>
            <w:proofErr w:type="spellStart"/>
            <w:r w:rsidRPr="0035419D">
              <w:rPr>
                <w:sz w:val="24"/>
                <w:szCs w:val="24"/>
              </w:rPr>
              <w:t>Sefin</w:t>
            </w:r>
            <w:proofErr w:type="spellEnd"/>
            <w:r w:rsidRPr="0035419D">
              <w:rPr>
                <w:sz w:val="24"/>
                <w:szCs w:val="24"/>
              </w:rPr>
              <w:t xml:space="preserve"> Holding</w:t>
            </w:r>
          </w:p>
          <w:p w14:paraId="18220D0C" w14:textId="77777777" w:rsidR="00944CDB" w:rsidRPr="0035419D" w:rsidRDefault="00944CDB" w:rsidP="00692864">
            <w:pPr>
              <w:tabs>
                <w:tab w:val="left" w:pos="2880"/>
              </w:tabs>
              <w:spacing w:line="240" w:lineRule="exact"/>
              <w:jc w:val="both"/>
              <w:rPr>
                <w:sz w:val="24"/>
                <w:szCs w:val="24"/>
              </w:rPr>
            </w:pPr>
          </w:p>
        </w:tc>
      </w:tr>
      <w:tr w:rsidR="00944CDB" w:rsidRPr="0035419D" w14:paraId="20452728" w14:textId="77777777" w:rsidTr="00692864">
        <w:tc>
          <w:tcPr>
            <w:tcW w:w="4678" w:type="dxa"/>
            <w:tcBorders>
              <w:top w:val="single" w:sz="4" w:space="0" w:color="000000"/>
              <w:left w:val="single" w:sz="4" w:space="0" w:color="000000"/>
              <w:bottom w:val="single" w:sz="4" w:space="0" w:color="000000"/>
              <w:right w:val="single" w:sz="4" w:space="0" w:color="000000"/>
            </w:tcBorders>
            <w:hideMark/>
          </w:tcPr>
          <w:p w14:paraId="6160A73D" w14:textId="77777777" w:rsidR="00944CDB" w:rsidRPr="0035419D" w:rsidRDefault="00944CDB" w:rsidP="00692864">
            <w:pPr>
              <w:tabs>
                <w:tab w:val="left" w:pos="2880"/>
              </w:tabs>
              <w:spacing w:line="240" w:lineRule="exact"/>
              <w:jc w:val="both"/>
              <w:rPr>
                <w:sz w:val="24"/>
                <w:szCs w:val="24"/>
              </w:rPr>
            </w:pPr>
            <w:r w:rsidRPr="0035419D">
              <w:rPr>
                <w:sz w:val="24"/>
                <w:szCs w:val="24"/>
              </w:rPr>
              <w:t>Atlas CAPITAL FINANCE</w:t>
            </w:r>
          </w:p>
        </w:tc>
        <w:tc>
          <w:tcPr>
            <w:tcW w:w="4678" w:type="dxa"/>
            <w:tcBorders>
              <w:top w:val="single" w:sz="4" w:space="0" w:color="000000"/>
              <w:left w:val="single" w:sz="4" w:space="0" w:color="000000"/>
              <w:bottom w:val="single" w:sz="4" w:space="0" w:color="000000"/>
              <w:right w:val="single" w:sz="4" w:space="0" w:color="000000"/>
            </w:tcBorders>
            <w:hideMark/>
          </w:tcPr>
          <w:p w14:paraId="53FCB1FD" w14:textId="77777777" w:rsidR="00944CDB" w:rsidRPr="0035419D" w:rsidRDefault="00944CDB" w:rsidP="00692864">
            <w:pPr>
              <w:tabs>
                <w:tab w:val="left" w:pos="2880"/>
              </w:tabs>
              <w:spacing w:line="240" w:lineRule="exact"/>
              <w:jc w:val="both"/>
              <w:rPr>
                <w:sz w:val="24"/>
                <w:szCs w:val="24"/>
              </w:rPr>
            </w:pPr>
            <w:r w:rsidRPr="0035419D">
              <w:rPr>
                <w:sz w:val="24"/>
                <w:szCs w:val="24"/>
              </w:rPr>
              <w:t>Représentant de l’Administrateur Compagnie Financière Holding Atlas</w:t>
            </w:r>
          </w:p>
        </w:tc>
      </w:tr>
      <w:tr w:rsidR="00944CDB" w:rsidRPr="0035419D" w14:paraId="14FE3BFB" w14:textId="77777777" w:rsidTr="00692864">
        <w:tc>
          <w:tcPr>
            <w:tcW w:w="4678" w:type="dxa"/>
            <w:tcBorders>
              <w:top w:val="single" w:sz="4" w:space="0" w:color="000000"/>
              <w:left w:val="single" w:sz="4" w:space="0" w:color="000000"/>
              <w:bottom w:val="single" w:sz="4" w:space="0" w:color="000000"/>
              <w:right w:val="single" w:sz="4" w:space="0" w:color="000000"/>
            </w:tcBorders>
            <w:hideMark/>
          </w:tcPr>
          <w:p w14:paraId="17FBE0C2" w14:textId="77777777" w:rsidR="00944CDB" w:rsidRPr="0035419D" w:rsidRDefault="00944CDB" w:rsidP="00692864">
            <w:pPr>
              <w:tabs>
                <w:tab w:val="left" w:pos="2880"/>
              </w:tabs>
              <w:spacing w:line="240" w:lineRule="exact"/>
              <w:jc w:val="both"/>
              <w:rPr>
                <w:sz w:val="24"/>
                <w:szCs w:val="24"/>
              </w:rPr>
            </w:pPr>
            <w:r w:rsidRPr="0035419D">
              <w:rPr>
                <w:sz w:val="24"/>
                <w:szCs w:val="24"/>
              </w:rPr>
              <w:t>ATLAS CAPITAL MANAGEMENT</w:t>
            </w:r>
          </w:p>
        </w:tc>
        <w:tc>
          <w:tcPr>
            <w:tcW w:w="4678" w:type="dxa"/>
            <w:tcBorders>
              <w:top w:val="single" w:sz="4" w:space="0" w:color="000000"/>
              <w:left w:val="single" w:sz="4" w:space="0" w:color="000000"/>
              <w:bottom w:val="single" w:sz="4" w:space="0" w:color="000000"/>
              <w:right w:val="single" w:sz="4" w:space="0" w:color="000000"/>
            </w:tcBorders>
            <w:hideMark/>
          </w:tcPr>
          <w:p w14:paraId="34EA20EF" w14:textId="77777777" w:rsidR="00944CDB" w:rsidRPr="0035419D" w:rsidRDefault="00944CDB" w:rsidP="00692864">
            <w:pPr>
              <w:tabs>
                <w:tab w:val="left" w:pos="2880"/>
              </w:tabs>
              <w:spacing w:line="240" w:lineRule="exact"/>
              <w:jc w:val="both"/>
              <w:rPr>
                <w:sz w:val="24"/>
                <w:szCs w:val="24"/>
              </w:rPr>
            </w:pPr>
            <w:r w:rsidRPr="0035419D">
              <w:rPr>
                <w:sz w:val="24"/>
                <w:szCs w:val="24"/>
              </w:rPr>
              <w:t>Représentant de l’Administrateur Compagnie Financière Holding Atlas</w:t>
            </w:r>
          </w:p>
        </w:tc>
      </w:tr>
      <w:tr w:rsidR="00944CDB" w:rsidRPr="0035419D" w14:paraId="652A1940" w14:textId="77777777" w:rsidTr="00692864">
        <w:tc>
          <w:tcPr>
            <w:tcW w:w="4678" w:type="dxa"/>
            <w:tcBorders>
              <w:top w:val="single" w:sz="4" w:space="0" w:color="000000"/>
              <w:left w:val="single" w:sz="4" w:space="0" w:color="000000"/>
              <w:bottom w:val="single" w:sz="4" w:space="0" w:color="000000"/>
              <w:right w:val="single" w:sz="4" w:space="0" w:color="000000"/>
            </w:tcBorders>
            <w:hideMark/>
          </w:tcPr>
          <w:p w14:paraId="784FC6C6" w14:textId="77777777" w:rsidR="00944CDB" w:rsidRPr="0035419D" w:rsidRDefault="00944CDB" w:rsidP="00692864">
            <w:pPr>
              <w:tabs>
                <w:tab w:val="left" w:pos="2880"/>
              </w:tabs>
              <w:spacing w:line="240" w:lineRule="exact"/>
              <w:jc w:val="both"/>
              <w:rPr>
                <w:sz w:val="24"/>
                <w:szCs w:val="24"/>
              </w:rPr>
            </w:pPr>
            <w:r w:rsidRPr="0035419D">
              <w:rPr>
                <w:sz w:val="24"/>
                <w:szCs w:val="24"/>
              </w:rPr>
              <w:t>ATLAS PORTOFOLIO MANAGEMENT</w:t>
            </w:r>
          </w:p>
        </w:tc>
        <w:tc>
          <w:tcPr>
            <w:tcW w:w="4678" w:type="dxa"/>
            <w:tcBorders>
              <w:top w:val="single" w:sz="4" w:space="0" w:color="000000"/>
              <w:left w:val="single" w:sz="4" w:space="0" w:color="000000"/>
              <w:bottom w:val="single" w:sz="4" w:space="0" w:color="000000"/>
              <w:right w:val="single" w:sz="4" w:space="0" w:color="000000"/>
            </w:tcBorders>
            <w:hideMark/>
          </w:tcPr>
          <w:p w14:paraId="27899BC8" w14:textId="77777777" w:rsidR="00944CDB" w:rsidRPr="0035419D" w:rsidRDefault="00944CDB" w:rsidP="00692864">
            <w:pPr>
              <w:tabs>
                <w:tab w:val="left" w:pos="2880"/>
              </w:tabs>
              <w:spacing w:line="240" w:lineRule="exact"/>
              <w:jc w:val="both"/>
              <w:rPr>
                <w:sz w:val="24"/>
                <w:szCs w:val="24"/>
              </w:rPr>
            </w:pPr>
            <w:r w:rsidRPr="0035419D">
              <w:rPr>
                <w:sz w:val="24"/>
                <w:szCs w:val="24"/>
              </w:rPr>
              <w:t>Représentant de l’administrateur Compagnie Financière Holding Atlas</w:t>
            </w:r>
          </w:p>
        </w:tc>
      </w:tr>
      <w:tr w:rsidR="00944CDB" w:rsidRPr="0035419D" w14:paraId="5F0DA4C6" w14:textId="77777777" w:rsidTr="00692864">
        <w:tc>
          <w:tcPr>
            <w:tcW w:w="4678" w:type="dxa"/>
            <w:tcBorders>
              <w:top w:val="single" w:sz="4" w:space="0" w:color="000000"/>
              <w:left w:val="single" w:sz="4" w:space="0" w:color="000000"/>
              <w:bottom w:val="single" w:sz="4" w:space="0" w:color="000000"/>
              <w:right w:val="single" w:sz="4" w:space="0" w:color="000000"/>
            </w:tcBorders>
            <w:hideMark/>
          </w:tcPr>
          <w:p w14:paraId="1B17A509" w14:textId="77777777" w:rsidR="00944CDB" w:rsidRPr="0035419D" w:rsidRDefault="00944CDB" w:rsidP="00692864">
            <w:pPr>
              <w:tabs>
                <w:tab w:val="left" w:pos="2880"/>
              </w:tabs>
              <w:spacing w:line="240" w:lineRule="exact"/>
              <w:jc w:val="both"/>
              <w:rPr>
                <w:sz w:val="24"/>
                <w:szCs w:val="24"/>
                <w:lang w:val="en-US"/>
              </w:rPr>
            </w:pPr>
            <w:r w:rsidRPr="0035419D">
              <w:rPr>
                <w:sz w:val="24"/>
                <w:szCs w:val="24"/>
                <w:lang w:val="en-US"/>
              </w:rPr>
              <w:t>ATLAS CAPITAL REAL ESTATE MANAGEMENT</w:t>
            </w:r>
          </w:p>
        </w:tc>
        <w:tc>
          <w:tcPr>
            <w:tcW w:w="4678" w:type="dxa"/>
            <w:tcBorders>
              <w:top w:val="single" w:sz="4" w:space="0" w:color="000000"/>
              <w:left w:val="single" w:sz="4" w:space="0" w:color="000000"/>
              <w:bottom w:val="single" w:sz="4" w:space="0" w:color="000000"/>
              <w:right w:val="single" w:sz="4" w:space="0" w:color="000000"/>
            </w:tcBorders>
            <w:hideMark/>
          </w:tcPr>
          <w:p w14:paraId="75231C9D" w14:textId="77777777" w:rsidR="00944CDB" w:rsidRPr="0035419D" w:rsidRDefault="00944CDB" w:rsidP="00692864">
            <w:pPr>
              <w:tabs>
                <w:tab w:val="left" w:pos="2880"/>
              </w:tabs>
              <w:spacing w:line="240" w:lineRule="exact"/>
              <w:jc w:val="both"/>
              <w:rPr>
                <w:sz w:val="24"/>
                <w:szCs w:val="24"/>
              </w:rPr>
            </w:pPr>
            <w:r w:rsidRPr="0035419D">
              <w:rPr>
                <w:sz w:val="24"/>
                <w:szCs w:val="24"/>
              </w:rPr>
              <w:t>Président</w:t>
            </w:r>
          </w:p>
        </w:tc>
      </w:tr>
      <w:tr w:rsidR="00944CDB" w:rsidRPr="0035419D" w14:paraId="5CC4C070" w14:textId="77777777" w:rsidTr="00692864">
        <w:tc>
          <w:tcPr>
            <w:tcW w:w="4678" w:type="dxa"/>
            <w:tcBorders>
              <w:top w:val="single" w:sz="4" w:space="0" w:color="000000"/>
              <w:left w:val="single" w:sz="4" w:space="0" w:color="000000"/>
              <w:bottom w:val="single" w:sz="4" w:space="0" w:color="000000"/>
              <w:right w:val="single" w:sz="4" w:space="0" w:color="000000"/>
            </w:tcBorders>
            <w:hideMark/>
          </w:tcPr>
          <w:p w14:paraId="297735F2" w14:textId="77777777" w:rsidR="00944CDB" w:rsidRPr="0035419D" w:rsidRDefault="00944CDB" w:rsidP="00692864">
            <w:pPr>
              <w:tabs>
                <w:tab w:val="left" w:pos="2880"/>
              </w:tabs>
              <w:spacing w:line="240" w:lineRule="exact"/>
              <w:jc w:val="both"/>
              <w:rPr>
                <w:sz w:val="24"/>
                <w:szCs w:val="24"/>
              </w:rPr>
            </w:pPr>
            <w:r w:rsidRPr="0035419D">
              <w:rPr>
                <w:sz w:val="24"/>
                <w:szCs w:val="24"/>
              </w:rPr>
              <w:t>JARDIN DE SAFI</w:t>
            </w:r>
          </w:p>
        </w:tc>
        <w:tc>
          <w:tcPr>
            <w:tcW w:w="4678" w:type="dxa"/>
            <w:tcBorders>
              <w:top w:val="single" w:sz="4" w:space="0" w:color="000000"/>
              <w:left w:val="single" w:sz="4" w:space="0" w:color="000000"/>
              <w:bottom w:val="single" w:sz="4" w:space="0" w:color="000000"/>
              <w:right w:val="single" w:sz="4" w:space="0" w:color="000000"/>
            </w:tcBorders>
            <w:hideMark/>
          </w:tcPr>
          <w:p w14:paraId="5D5D3B9C" w14:textId="77777777" w:rsidR="00944CDB" w:rsidRPr="0035419D" w:rsidRDefault="00944CDB" w:rsidP="00692864">
            <w:pPr>
              <w:rPr>
                <w:sz w:val="24"/>
                <w:szCs w:val="24"/>
              </w:rPr>
            </w:pPr>
            <w:r w:rsidRPr="0035419D">
              <w:rPr>
                <w:sz w:val="24"/>
                <w:szCs w:val="24"/>
              </w:rPr>
              <w:t>Président Directeur Général</w:t>
            </w:r>
          </w:p>
        </w:tc>
      </w:tr>
      <w:tr w:rsidR="00944CDB" w:rsidRPr="0035419D" w14:paraId="16A3C136" w14:textId="77777777" w:rsidTr="00692864">
        <w:tc>
          <w:tcPr>
            <w:tcW w:w="4678" w:type="dxa"/>
            <w:tcBorders>
              <w:top w:val="single" w:sz="4" w:space="0" w:color="000000"/>
              <w:left w:val="single" w:sz="4" w:space="0" w:color="000000"/>
              <w:bottom w:val="single" w:sz="4" w:space="0" w:color="000000"/>
              <w:right w:val="single" w:sz="4" w:space="0" w:color="000000"/>
            </w:tcBorders>
            <w:hideMark/>
          </w:tcPr>
          <w:p w14:paraId="031770B1" w14:textId="77777777" w:rsidR="00944CDB" w:rsidRPr="0035419D" w:rsidRDefault="00944CDB" w:rsidP="00692864">
            <w:pPr>
              <w:tabs>
                <w:tab w:val="left" w:pos="2880"/>
              </w:tabs>
              <w:spacing w:line="240" w:lineRule="exact"/>
              <w:jc w:val="both"/>
              <w:rPr>
                <w:sz w:val="24"/>
                <w:szCs w:val="24"/>
              </w:rPr>
            </w:pPr>
            <w:r w:rsidRPr="0035419D">
              <w:rPr>
                <w:sz w:val="24"/>
                <w:szCs w:val="24"/>
              </w:rPr>
              <w:t>ORDRES LUXURY LIVING</w:t>
            </w:r>
          </w:p>
        </w:tc>
        <w:tc>
          <w:tcPr>
            <w:tcW w:w="4678" w:type="dxa"/>
            <w:tcBorders>
              <w:top w:val="single" w:sz="4" w:space="0" w:color="000000"/>
              <w:left w:val="single" w:sz="4" w:space="0" w:color="000000"/>
              <w:bottom w:val="single" w:sz="4" w:space="0" w:color="000000"/>
              <w:right w:val="single" w:sz="4" w:space="0" w:color="000000"/>
            </w:tcBorders>
            <w:hideMark/>
          </w:tcPr>
          <w:p w14:paraId="354AEE46" w14:textId="77777777" w:rsidR="00944CDB" w:rsidRPr="0035419D" w:rsidRDefault="00944CDB" w:rsidP="00692864">
            <w:pPr>
              <w:rPr>
                <w:sz w:val="24"/>
                <w:szCs w:val="24"/>
              </w:rPr>
            </w:pPr>
            <w:r w:rsidRPr="0035419D">
              <w:rPr>
                <w:sz w:val="24"/>
                <w:szCs w:val="24"/>
              </w:rPr>
              <w:t xml:space="preserve">Président </w:t>
            </w:r>
          </w:p>
        </w:tc>
      </w:tr>
      <w:tr w:rsidR="00944CDB" w:rsidRPr="0035419D" w14:paraId="570FB1BC" w14:textId="77777777" w:rsidTr="00692864">
        <w:tc>
          <w:tcPr>
            <w:tcW w:w="4678" w:type="dxa"/>
            <w:tcBorders>
              <w:top w:val="single" w:sz="4" w:space="0" w:color="000000"/>
              <w:left w:val="single" w:sz="4" w:space="0" w:color="000000"/>
              <w:bottom w:val="single" w:sz="4" w:space="0" w:color="000000"/>
              <w:right w:val="single" w:sz="4" w:space="0" w:color="000000"/>
            </w:tcBorders>
          </w:tcPr>
          <w:p w14:paraId="2337ED91" w14:textId="77777777" w:rsidR="00944CDB" w:rsidRPr="0035419D" w:rsidRDefault="00944CDB" w:rsidP="00692864">
            <w:pPr>
              <w:tabs>
                <w:tab w:val="left" w:pos="2880"/>
              </w:tabs>
              <w:spacing w:line="240" w:lineRule="exact"/>
              <w:jc w:val="both"/>
              <w:rPr>
                <w:sz w:val="24"/>
                <w:szCs w:val="24"/>
              </w:rPr>
            </w:pPr>
            <w:r w:rsidRPr="0035419D">
              <w:rPr>
                <w:sz w:val="24"/>
                <w:szCs w:val="24"/>
              </w:rPr>
              <w:t>DBLUE LUXURY LIVING</w:t>
            </w:r>
          </w:p>
        </w:tc>
        <w:tc>
          <w:tcPr>
            <w:tcW w:w="4678" w:type="dxa"/>
            <w:tcBorders>
              <w:top w:val="single" w:sz="4" w:space="0" w:color="000000"/>
              <w:left w:val="single" w:sz="4" w:space="0" w:color="000000"/>
              <w:bottom w:val="single" w:sz="4" w:space="0" w:color="000000"/>
              <w:right w:val="single" w:sz="4" w:space="0" w:color="000000"/>
            </w:tcBorders>
          </w:tcPr>
          <w:p w14:paraId="33A188F3" w14:textId="77777777" w:rsidR="00944CDB" w:rsidRPr="0035419D" w:rsidRDefault="00944CDB" w:rsidP="00692864">
            <w:pPr>
              <w:rPr>
                <w:sz w:val="24"/>
                <w:szCs w:val="24"/>
              </w:rPr>
            </w:pPr>
            <w:r w:rsidRPr="0035419D">
              <w:rPr>
                <w:sz w:val="24"/>
                <w:szCs w:val="24"/>
              </w:rPr>
              <w:t>Président</w:t>
            </w:r>
          </w:p>
        </w:tc>
      </w:tr>
      <w:tr w:rsidR="00944CDB" w:rsidRPr="0035419D" w14:paraId="04088766" w14:textId="77777777" w:rsidTr="00692864">
        <w:tc>
          <w:tcPr>
            <w:tcW w:w="4678" w:type="dxa"/>
            <w:tcBorders>
              <w:top w:val="single" w:sz="4" w:space="0" w:color="000000"/>
              <w:left w:val="single" w:sz="4" w:space="0" w:color="000000"/>
              <w:bottom w:val="single" w:sz="4" w:space="0" w:color="000000"/>
              <w:right w:val="single" w:sz="4" w:space="0" w:color="000000"/>
            </w:tcBorders>
          </w:tcPr>
          <w:p w14:paraId="102262E0" w14:textId="77777777" w:rsidR="00944CDB" w:rsidRPr="0035419D" w:rsidRDefault="00944CDB" w:rsidP="00692864">
            <w:pPr>
              <w:tabs>
                <w:tab w:val="left" w:pos="2880"/>
              </w:tabs>
              <w:spacing w:line="240" w:lineRule="exact"/>
              <w:jc w:val="both"/>
              <w:rPr>
                <w:sz w:val="24"/>
                <w:szCs w:val="24"/>
              </w:rPr>
            </w:pPr>
            <w:r w:rsidRPr="0035419D">
              <w:rPr>
                <w:sz w:val="24"/>
                <w:szCs w:val="24"/>
              </w:rPr>
              <w:t>ATLAS CAPITAL PRIVATE EQUITY</w:t>
            </w:r>
          </w:p>
        </w:tc>
        <w:tc>
          <w:tcPr>
            <w:tcW w:w="4678" w:type="dxa"/>
            <w:tcBorders>
              <w:top w:val="single" w:sz="4" w:space="0" w:color="000000"/>
              <w:left w:val="single" w:sz="4" w:space="0" w:color="000000"/>
              <w:bottom w:val="single" w:sz="4" w:space="0" w:color="000000"/>
              <w:right w:val="single" w:sz="4" w:space="0" w:color="000000"/>
            </w:tcBorders>
          </w:tcPr>
          <w:p w14:paraId="1237DC3B" w14:textId="77777777" w:rsidR="00944CDB" w:rsidRPr="0035419D" w:rsidRDefault="00944CDB" w:rsidP="00692864">
            <w:pPr>
              <w:rPr>
                <w:sz w:val="24"/>
                <w:szCs w:val="24"/>
              </w:rPr>
            </w:pPr>
            <w:r w:rsidRPr="0035419D">
              <w:rPr>
                <w:sz w:val="24"/>
                <w:szCs w:val="24"/>
              </w:rPr>
              <w:t>Président</w:t>
            </w:r>
          </w:p>
        </w:tc>
      </w:tr>
      <w:tr w:rsidR="00944CDB" w:rsidRPr="0035419D" w14:paraId="4ADD82C2" w14:textId="77777777" w:rsidTr="00692864">
        <w:tc>
          <w:tcPr>
            <w:tcW w:w="4678" w:type="dxa"/>
            <w:tcBorders>
              <w:top w:val="single" w:sz="4" w:space="0" w:color="000000"/>
              <w:left w:val="single" w:sz="4" w:space="0" w:color="000000"/>
              <w:bottom w:val="single" w:sz="4" w:space="0" w:color="000000"/>
              <w:right w:val="single" w:sz="4" w:space="0" w:color="000000"/>
            </w:tcBorders>
          </w:tcPr>
          <w:p w14:paraId="563EFDDD" w14:textId="77777777" w:rsidR="00944CDB" w:rsidRPr="0035419D" w:rsidRDefault="00944CDB" w:rsidP="00692864">
            <w:pPr>
              <w:tabs>
                <w:tab w:val="left" w:pos="2880"/>
              </w:tabs>
              <w:spacing w:line="240" w:lineRule="exact"/>
              <w:jc w:val="both"/>
              <w:rPr>
                <w:sz w:val="24"/>
                <w:szCs w:val="24"/>
              </w:rPr>
            </w:pPr>
            <w:r w:rsidRPr="0035419D">
              <w:rPr>
                <w:sz w:val="24"/>
                <w:szCs w:val="24"/>
              </w:rPr>
              <w:t>CAPITAL ASSOCIATES</w:t>
            </w:r>
          </w:p>
        </w:tc>
        <w:tc>
          <w:tcPr>
            <w:tcW w:w="4678" w:type="dxa"/>
            <w:tcBorders>
              <w:top w:val="single" w:sz="4" w:space="0" w:color="000000"/>
              <w:left w:val="single" w:sz="4" w:space="0" w:color="000000"/>
              <w:bottom w:val="single" w:sz="4" w:space="0" w:color="000000"/>
              <w:right w:val="single" w:sz="4" w:space="0" w:color="000000"/>
            </w:tcBorders>
          </w:tcPr>
          <w:p w14:paraId="499DEEC3" w14:textId="77777777" w:rsidR="00944CDB" w:rsidRPr="0035419D" w:rsidRDefault="00944CDB" w:rsidP="00692864">
            <w:pPr>
              <w:rPr>
                <w:sz w:val="24"/>
                <w:szCs w:val="24"/>
              </w:rPr>
            </w:pPr>
            <w:r w:rsidRPr="0035419D">
              <w:rPr>
                <w:sz w:val="24"/>
                <w:szCs w:val="24"/>
              </w:rPr>
              <w:t>Président</w:t>
            </w:r>
          </w:p>
        </w:tc>
      </w:tr>
    </w:tbl>
    <w:p w14:paraId="2EEE371A" w14:textId="77777777" w:rsidR="00944CDB" w:rsidRDefault="00944CDB" w:rsidP="00944CDB">
      <w:pPr>
        <w:tabs>
          <w:tab w:val="left" w:pos="993"/>
          <w:tab w:val="left" w:pos="2880"/>
        </w:tabs>
        <w:spacing w:line="240" w:lineRule="exact"/>
        <w:jc w:val="both"/>
        <w:rPr>
          <w:b/>
          <w:bCs/>
          <w:sz w:val="24"/>
          <w:szCs w:val="24"/>
        </w:rPr>
      </w:pPr>
    </w:p>
    <w:p w14:paraId="03C4A622" w14:textId="77777777" w:rsidR="00944CDB" w:rsidRPr="00814EE0" w:rsidRDefault="00944CDB" w:rsidP="00944CDB">
      <w:pPr>
        <w:tabs>
          <w:tab w:val="left" w:pos="993"/>
          <w:tab w:val="left" w:pos="2880"/>
        </w:tabs>
        <w:spacing w:line="240" w:lineRule="exact"/>
        <w:jc w:val="both"/>
        <w:rPr>
          <w:b/>
          <w:bCs/>
          <w:sz w:val="24"/>
          <w:szCs w:val="24"/>
        </w:rPr>
      </w:pPr>
    </w:p>
    <w:p w14:paraId="2A2616FB" w14:textId="77777777" w:rsidR="00944CDB" w:rsidRPr="001575AD" w:rsidRDefault="00944CDB" w:rsidP="00944CDB">
      <w:pPr>
        <w:pStyle w:val="Paragraphedeliste"/>
        <w:numPr>
          <w:ilvl w:val="0"/>
          <w:numId w:val="18"/>
        </w:numPr>
        <w:tabs>
          <w:tab w:val="left" w:pos="993"/>
          <w:tab w:val="left" w:pos="2880"/>
        </w:tabs>
        <w:spacing w:line="240" w:lineRule="exact"/>
        <w:ind w:left="709" w:hanging="11"/>
        <w:jc w:val="both"/>
        <w:rPr>
          <w:b/>
          <w:bCs/>
          <w:sz w:val="24"/>
          <w:szCs w:val="24"/>
        </w:rPr>
      </w:pPr>
      <w:r w:rsidRPr="00814EE0">
        <w:rPr>
          <w:b/>
          <w:bCs/>
          <w:sz w:val="24"/>
          <w:szCs w:val="24"/>
        </w:rPr>
        <w:t xml:space="preserve">MAMDA </w:t>
      </w:r>
      <w:r>
        <w:rPr>
          <w:b/>
          <w:bCs/>
          <w:sz w:val="24"/>
          <w:szCs w:val="24"/>
        </w:rPr>
        <w:t xml:space="preserve">représentée par </w:t>
      </w:r>
      <w:r w:rsidRPr="00814EE0">
        <w:rPr>
          <w:b/>
          <w:bCs/>
          <w:sz w:val="24"/>
          <w:szCs w:val="24"/>
        </w:rPr>
        <w:t>M. Larbi Lahlou</w:t>
      </w:r>
    </w:p>
    <w:p w14:paraId="124C709B" w14:textId="77777777" w:rsidR="00944CDB" w:rsidRPr="00D20307" w:rsidRDefault="00944CDB" w:rsidP="00944CDB">
      <w:pPr>
        <w:shd w:val="clear" w:color="auto" w:fill="FFFFFF"/>
        <w:spacing w:line="240" w:lineRule="atLeast"/>
        <w:jc w:val="both"/>
        <w:rPr>
          <w:color w:val="242424"/>
        </w:rPr>
      </w:pPr>
    </w:p>
    <w:tbl>
      <w:tblPr>
        <w:tblW w:w="9356" w:type="dxa"/>
        <w:shd w:val="clear" w:color="auto" w:fill="FFFFFF"/>
        <w:tblCellMar>
          <w:left w:w="0" w:type="dxa"/>
          <w:right w:w="0" w:type="dxa"/>
        </w:tblCellMar>
        <w:tblLook w:val="04A0" w:firstRow="1" w:lastRow="0" w:firstColumn="1" w:lastColumn="0" w:noHBand="0" w:noVBand="1"/>
      </w:tblPr>
      <w:tblGrid>
        <w:gridCol w:w="4678"/>
        <w:gridCol w:w="4678"/>
      </w:tblGrid>
      <w:tr w:rsidR="00944CDB" w:rsidRPr="00D20307" w14:paraId="6673B8C1" w14:textId="77777777" w:rsidTr="00692864">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988A07C" w14:textId="77777777" w:rsidR="00944CDB" w:rsidRPr="00D20307" w:rsidRDefault="00944CDB" w:rsidP="00692864">
            <w:pPr>
              <w:spacing w:line="240" w:lineRule="atLeast"/>
              <w:jc w:val="both"/>
              <w:rPr>
                <w:rFonts w:asciiTheme="majorBidi" w:hAnsiTheme="majorBidi" w:cstheme="majorBidi"/>
                <w:color w:val="242424"/>
                <w:sz w:val="22"/>
                <w:szCs w:val="22"/>
              </w:rPr>
            </w:pPr>
            <w:r w:rsidRPr="00D20307">
              <w:rPr>
                <w:rFonts w:asciiTheme="majorBidi" w:hAnsiTheme="majorBidi" w:cstheme="majorBidi"/>
                <w:b/>
                <w:bCs/>
                <w:color w:val="242424"/>
                <w:sz w:val="24"/>
                <w:szCs w:val="24"/>
                <w:bdr w:val="none" w:sz="0" w:space="0" w:color="auto" w:frame="1"/>
              </w:rPr>
              <w:t>Entité</w:t>
            </w:r>
          </w:p>
        </w:tc>
        <w:tc>
          <w:tcPr>
            <w:tcW w:w="467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2981750A" w14:textId="77777777" w:rsidR="00944CDB" w:rsidRPr="00D20307" w:rsidRDefault="00944CDB" w:rsidP="00692864">
            <w:pPr>
              <w:spacing w:line="240" w:lineRule="atLeast"/>
              <w:jc w:val="both"/>
              <w:rPr>
                <w:rFonts w:asciiTheme="majorBidi" w:hAnsiTheme="majorBidi" w:cstheme="majorBidi"/>
                <w:color w:val="242424"/>
                <w:sz w:val="22"/>
                <w:szCs w:val="22"/>
              </w:rPr>
            </w:pPr>
            <w:r w:rsidRPr="00D20307">
              <w:rPr>
                <w:rFonts w:asciiTheme="majorBidi" w:hAnsiTheme="majorBidi" w:cstheme="majorBidi"/>
                <w:b/>
                <w:bCs/>
                <w:color w:val="242424"/>
                <w:sz w:val="24"/>
                <w:szCs w:val="24"/>
                <w:bdr w:val="none" w:sz="0" w:space="0" w:color="auto" w:frame="1"/>
              </w:rPr>
              <w:t>Administrateur/ emplois ou fonctions</w:t>
            </w:r>
          </w:p>
        </w:tc>
      </w:tr>
      <w:tr w:rsidR="00944CDB" w:rsidRPr="00D20307" w14:paraId="4AB50CB8" w14:textId="77777777" w:rsidTr="00692864">
        <w:tc>
          <w:tcPr>
            <w:tcW w:w="467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0839FD4" w14:textId="77777777" w:rsidR="00944CDB" w:rsidRPr="00D20307" w:rsidRDefault="00944CDB" w:rsidP="00692864">
            <w:pPr>
              <w:spacing w:line="240" w:lineRule="atLeast"/>
              <w:jc w:val="both"/>
              <w:rPr>
                <w:rFonts w:asciiTheme="majorBidi" w:hAnsiTheme="majorBidi" w:cstheme="majorBidi"/>
                <w:color w:val="242424"/>
                <w:sz w:val="22"/>
                <w:szCs w:val="22"/>
              </w:rPr>
            </w:pPr>
            <w:r w:rsidRPr="00D20307">
              <w:rPr>
                <w:rFonts w:asciiTheme="majorBidi" w:hAnsiTheme="majorBidi" w:cstheme="majorBidi"/>
                <w:color w:val="242424"/>
                <w:sz w:val="24"/>
                <w:szCs w:val="24"/>
                <w:bdr w:val="none" w:sz="0" w:space="0" w:color="auto" w:frame="1"/>
              </w:rPr>
              <w:t>CAM</w:t>
            </w:r>
          </w:p>
        </w:tc>
        <w:tc>
          <w:tcPr>
            <w:tcW w:w="46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4974814" w14:textId="77777777" w:rsidR="00944CDB" w:rsidRPr="00D20307" w:rsidRDefault="00944CDB" w:rsidP="00692864">
            <w:pPr>
              <w:spacing w:line="240" w:lineRule="atLeast"/>
              <w:jc w:val="both"/>
              <w:rPr>
                <w:rFonts w:asciiTheme="majorBidi" w:hAnsiTheme="majorBidi" w:cstheme="majorBidi"/>
                <w:color w:val="242424"/>
                <w:sz w:val="22"/>
                <w:szCs w:val="22"/>
              </w:rPr>
            </w:pPr>
            <w:r w:rsidRPr="00D20307">
              <w:rPr>
                <w:rFonts w:asciiTheme="majorBidi" w:hAnsiTheme="majorBidi" w:cstheme="majorBidi"/>
                <w:color w:val="242424"/>
                <w:sz w:val="24"/>
                <w:szCs w:val="24"/>
                <w:bdr w:val="none" w:sz="0" w:space="0" w:color="auto" w:frame="1"/>
              </w:rPr>
              <w:t>Membre du Conseil de Surveillance</w:t>
            </w:r>
          </w:p>
        </w:tc>
      </w:tr>
      <w:tr w:rsidR="00944CDB" w:rsidRPr="00D20307" w14:paraId="491E31D4" w14:textId="77777777" w:rsidTr="00692864">
        <w:tc>
          <w:tcPr>
            <w:tcW w:w="467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EB5D1E7" w14:textId="77777777" w:rsidR="00944CDB" w:rsidRPr="00D20307" w:rsidRDefault="00944CDB" w:rsidP="00692864">
            <w:pPr>
              <w:spacing w:line="240" w:lineRule="atLeast"/>
              <w:jc w:val="both"/>
              <w:rPr>
                <w:rFonts w:asciiTheme="majorBidi" w:hAnsiTheme="majorBidi" w:cstheme="majorBidi"/>
                <w:color w:val="242424"/>
                <w:sz w:val="22"/>
                <w:szCs w:val="22"/>
              </w:rPr>
            </w:pPr>
            <w:r w:rsidRPr="00D20307">
              <w:rPr>
                <w:rFonts w:asciiTheme="majorBidi" w:hAnsiTheme="majorBidi" w:cstheme="majorBidi"/>
                <w:color w:val="242424"/>
                <w:sz w:val="24"/>
                <w:szCs w:val="24"/>
                <w:bdr w:val="none" w:sz="0" w:space="0" w:color="auto" w:frame="1"/>
              </w:rPr>
              <w:t>BCP</w:t>
            </w:r>
          </w:p>
        </w:tc>
        <w:tc>
          <w:tcPr>
            <w:tcW w:w="46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0424357" w14:textId="77777777" w:rsidR="00944CDB" w:rsidRPr="00D20307" w:rsidRDefault="00944CDB" w:rsidP="00692864">
            <w:pPr>
              <w:spacing w:line="240" w:lineRule="atLeast"/>
              <w:jc w:val="both"/>
              <w:rPr>
                <w:rFonts w:asciiTheme="majorBidi" w:hAnsiTheme="majorBidi" w:cstheme="majorBidi"/>
                <w:color w:val="242424"/>
                <w:sz w:val="22"/>
                <w:szCs w:val="22"/>
              </w:rPr>
            </w:pPr>
            <w:r w:rsidRPr="00D20307">
              <w:rPr>
                <w:rFonts w:asciiTheme="majorBidi" w:hAnsiTheme="majorBidi" w:cstheme="majorBidi"/>
                <w:color w:val="242424"/>
                <w:sz w:val="24"/>
                <w:szCs w:val="24"/>
                <w:bdr w:val="none" w:sz="0" w:space="0" w:color="auto" w:frame="1"/>
              </w:rPr>
              <w:t>Administrateur</w:t>
            </w:r>
          </w:p>
        </w:tc>
      </w:tr>
      <w:tr w:rsidR="00944CDB" w:rsidRPr="00D20307" w14:paraId="6A1B6882" w14:textId="77777777" w:rsidTr="00692864">
        <w:tc>
          <w:tcPr>
            <w:tcW w:w="467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6A67F6" w14:textId="77777777" w:rsidR="00944CDB" w:rsidRPr="00D20307" w:rsidRDefault="00944CDB" w:rsidP="00692864">
            <w:pPr>
              <w:spacing w:line="240" w:lineRule="atLeast"/>
              <w:jc w:val="both"/>
              <w:rPr>
                <w:rFonts w:asciiTheme="majorBidi" w:hAnsiTheme="majorBidi" w:cstheme="majorBidi"/>
                <w:color w:val="242424"/>
                <w:sz w:val="22"/>
                <w:szCs w:val="22"/>
              </w:rPr>
            </w:pPr>
            <w:r w:rsidRPr="00D20307">
              <w:rPr>
                <w:rFonts w:asciiTheme="majorBidi" w:hAnsiTheme="majorBidi" w:cstheme="majorBidi"/>
                <w:color w:val="242424"/>
                <w:sz w:val="24"/>
                <w:szCs w:val="24"/>
                <w:bdr w:val="none" w:sz="0" w:space="0" w:color="auto" w:frame="1"/>
              </w:rPr>
              <w:t>RESORT CO</w:t>
            </w:r>
          </w:p>
        </w:tc>
        <w:tc>
          <w:tcPr>
            <w:tcW w:w="46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B2308F4" w14:textId="77777777" w:rsidR="00944CDB" w:rsidRPr="00D20307" w:rsidRDefault="00944CDB" w:rsidP="00692864">
            <w:pPr>
              <w:spacing w:line="240" w:lineRule="atLeast"/>
              <w:jc w:val="both"/>
              <w:rPr>
                <w:rFonts w:asciiTheme="majorBidi" w:hAnsiTheme="majorBidi" w:cstheme="majorBidi"/>
                <w:color w:val="242424"/>
                <w:sz w:val="22"/>
                <w:szCs w:val="22"/>
              </w:rPr>
            </w:pPr>
            <w:r w:rsidRPr="00D20307">
              <w:rPr>
                <w:rFonts w:asciiTheme="majorBidi" w:hAnsiTheme="majorBidi" w:cstheme="majorBidi"/>
                <w:color w:val="242424"/>
                <w:sz w:val="24"/>
                <w:szCs w:val="24"/>
                <w:bdr w:val="none" w:sz="0" w:space="0" w:color="auto" w:frame="1"/>
              </w:rPr>
              <w:t>Administrateur</w:t>
            </w:r>
          </w:p>
        </w:tc>
      </w:tr>
      <w:tr w:rsidR="00944CDB" w:rsidRPr="00D20307" w14:paraId="4A2B0B9E" w14:textId="77777777" w:rsidTr="00692864">
        <w:tc>
          <w:tcPr>
            <w:tcW w:w="467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8852456" w14:textId="77777777" w:rsidR="00944CDB" w:rsidRPr="00D20307" w:rsidRDefault="00944CDB" w:rsidP="00692864">
            <w:pPr>
              <w:spacing w:line="240" w:lineRule="atLeast"/>
              <w:jc w:val="both"/>
              <w:rPr>
                <w:rFonts w:asciiTheme="majorBidi" w:hAnsiTheme="majorBidi" w:cstheme="majorBidi"/>
                <w:color w:val="242424"/>
                <w:sz w:val="22"/>
                <w:szCs w:val="22"/>
              </w:rPr>
            </w:pPr>
            <w:r w:rsidRPr="00D20307">
              <w:rPr>
                <w:rFonts w:asciiTheme="majorBidi" w:hAnsiTheme="majorBidi" w:cstheme="majorBidi"/>
                <w:color w:val="242424"/>
                <w:sz w:val="24"/>
                <w:szCs w:val="24"/>
                <w:bdr w:val="none" w:sz="0" w:space="0" w:color="auto" w:frame="1"/>
              </w:rPr>
              <w:t>OLEA CAPITAL</w:t>
            </w:r>
          </w:p>
        </w:tc>
        <w:tc>
          <w:tcPr>
            <w:tcW w:w="46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6CFBA4D" w14:textId="77777777" w:rsidR="00944CDB" w:rsidRPr="00D20307" w:rsidRDefault="00944CDB" w:rsidP="00692864">
            <w:pPr>
              <w:spacing w:line="240" w:lineRule="atLeast"/>
              <w:jc w:val="both"/>
              <w:rPr>
                <w:rFonts w:asciiTheme="majorBidi" w:hAnsiTheme="majorBidi" w:cstheme="majorBidi"/>
                <w:color w:val="242424"/>
                <w:sz w:val="22"/>
                <w:szCs w:val="22"/>
              </w:rPr>
            </w:pPr>
            <w:r w:rsidRPr="00D20307">
              <w:rPr>
                <w:rFonts w:asciiTheme="majorBidi" w:hAnsiTheme="majorBidi" w:cstheme="majorBidi"/>
                <w:color w:val="242424"/>
                <w:sz w:val="24"/>
                <w:szCs w:val="24"/>
                <w:bdr w:val="none" w:sz="0" w:space="0" w:color="auto" w:frame="1"/>
              </w:rPr>
              <w:t>Administrateur</w:t>
            </w:r>
          </w:p>
        </w:tc>
      </w:tr>
      <w:tr w:rsidR="00944CDB" w:rsidRPr="00D20307" w14:paraId="733DB3AA" w14:textId="77777777" w:rsidTr="00692864">
        <w:tc>
          <w:tcPr>
            <w:tcW w:w="467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0697899" w14:textId="77777777" w:rsidR="00944CDB" w:rsidRPr="00D20307" w:rsidRDefault="00944CDB" w:rsidP="00692864">
            <w:pPr>
              <w:spacing w:line="240" w:lineRule="atLeast"/>
              <w:jc w:val="both"/>
              <w:rPr>
                <w:rFonts w:asciiTheme="majorBidi" w:hAnsiTheme="majorBidi" w:cstheme="majorBidi"/>
                <w:color w:val="242424"/>
                <w:sz w:val="22"/>
                <w:szCs w:val="22"/>
              </w:rPr>
            </w:pPr>
            <w:r w:rsidRPr="00D20307">
              <w:rPr>
                <w:rFonts w:asciiTheme="majorBidi" w:hAnsiTheme="majorBidi" w:cstheme="majorBidi"/>
                <w:color w:val="242424"/>
                <w:sz w:val="24"/>
                <w:szCs w:val="24"/>
                <w:bdr w:val="none" w:sz="0" w:space="0" w:color="auto" w:frame="1"/>
              </w:rPr>
              <w:t>AHLIF</w:t>
            </w:r>
          </w:p>
        </w:tc>
        <w:tc>
          <w:tcPr>
            <w:tcW w:w="46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9447B5F" w14:textId="77777777" w:rsidR="00944CDB" w:rsidRPr="00D20307" w:rsidRDefault="00944CDB" w:rsidP="00692864">
            <w:pPr>
              <w:spacing w:line="240" w:lineRule="atLeast"/>
              <w:jc w:val="both"/>
              <w:rPr>
                <w:rFonts w:asciiTheme="majorBidi" w:hAnsiTheme="majorBidi" w:cstheme="majorBidi"/>
                <w:color w:val="242424"/>
                <w:sz w:val="22"/>
                <w:szCs w:val="22"/>
              </w:rPr>
            </w:pPr>
            <w:r w:rsidRPr="00D20307">
              <w:rPr>
                <w:rFonts w:asciiTheme="majorBidi" w:hAnsiTheme="majorBidi" w:cstheme="majorBidi"/>
                <w:color w:val="242424"/>
                <w:sz w:val="24"/>
                <w:szCs w:val="24"/>
                <w:bdr w:val="none" w:sz="0" w:space="0" w:color="auto" w:frame="1"/>
              </w:rPr>
              <w:t>Membre du Conseil</w:t>
            </w:r>
          </w:p>
        </w:tc>
      </w:tr>
      <w:tr w:rsidR="00944CDB" w:rsidRPr="00D20307" w14:paraId="2F6A363F" w14:textId="77777777" w:rsidTr="00692864">
        <w:tc>
          <w:tcPr>
            <w:tcW w:w="467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1227DE4" w14:textId="77777777" w:rsidR="00944CDB" w:rsidRPr="00D20307" w:rsidRDefault="00944CDB" w:rsidP="00692864">
            <w:pPr>
              <w:spacing w:line="240" w:lineRule="atLeast"/>
              <w:jc w:val="both"/>
              <w:rPr>
                <w:rFonts w:asciiTheme="majorBidi" w:hAnsiTheme="majorBidi" w:cstheme="majorBidi"/>
                <w:color w:val="242424"/>
                <w:sz w:val="22"/>
                <w:szCs w:val="22"/>
              </w:rPr>
            </w:pPr>
            <w:r w:rsidRPr="00D20307">
              <w:rPr>
                <w:rFonts w:asciiTheme="majorBidi" w:hAnsiTheme="majorBidi" w:cstheme="majorBidi"/>
                <w:color w:val="242424"/>
                <w:sz w:val="24"/>
                <w:szCs w:val="24"/>
                <w:bdr w:val="none" w:sz="0" w:space="0" w:color="auto" w:frame="1"/>
              </w:rPr>
              <w:t>MSF</w:t>
            </w:r>
          </w:p>
        </w:tc>
        <w:tc>
          <w:tcPr>
            <w:tcW w:w="46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344547E" w14:textId="77777777" w:rsidR="00944CDB" w:rsidRPr="00D20307" w:rsidRDefault="00944CDB" w:rsidP="00692864">
            <w:pPr>
              <w:spacing w:line="240" w:lineRule="atLeast"/>
              <w:jc w:val="both"/>
              <w:rPr>
                <w:rFonts w:asciiTheme="majorBidi" w:hAnsiTheme="majorBidi" w:cstheme="majorBidi"/>
                <w:color w:val="242424"/>
                <w:sz w:val="22"/>
                <w:szCs w:val="22"/>
              </w:rPr>
            </w:pPr>
            <w:r w:rsidRPr="00D20307">
              <w:rPr>
                <w:rFonts w:asciiTheme="majorBidi" w:hAnsiTheme="majorBidi" w:cstheme="majorBidi"/>
                <w:color w:val="242424"/>
                <w:sz w:val="24"/>
                <w:szCs w:val="24"/>
                <w:bdr w:val="none" w:sz="0" w:space="0" w:color="auto" w:frame="1"/>
              </w:rPr>
              <w:t>Administrateur</w:t>
            </w:r>
          </w:p>
        </w:tc>
      </w:tr>
      <w:tr w:rsidR="00944CDB" w:rsidRPr="00D20307" w14:paraId="7316F851" w14:textId="77777777" w:rsidTr="00692864">
        <w:tc>
          <w:tcPr>
            <w:tcW w:w="467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8AFEBE0" w14:textId="77777777" w:rsidR="00944CDB" w:rsidRPr="00D20307" w:rsidRDefault="00944CDB" w:rsidP="00692864">
            <w:pPr>
              <w:spacing w:line="240" w:lineRule="atLeast"/>
              <w:jc w:val="both"/>
              <w:rPr>
                <w:rFonts w:asciiTheme="majorBidi" w:hAnsiTheme="majorBidi" w:cstheme="majorBidi"/>
                <w:color w:val="242424"/>
                <w:sz w:val="22"/>
                <w:szCs w:val="22"/>
              </w:rPr>
            </w:pPr>
            <w:r w:rsidRPr="00D20307">
              <w:rPr>
                <w:rFonts w:asciiTheme="majorBidi" w:hAnsiTheme="majorBidi" w:cstheme="majorBidi"/>
                <w:color w:val="242424"/>
                <w:sz w:val="24"/>
                <w:szCs w:val="24"/>
                <w:bdr w:val="none" w:sz="0" w:space="0" w:color="auto" w:frame="1"/>
              </w:rPr>
              <w:t>AM INVEST</w:t>
            </w:r>
          </w:p>
        </w:tc>
        <w:tc>
          <w:tcPr>
            <w:tcW w:w="46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FF8B3D0" w14:textId="77777777" w:rsidR="00944CDB" w:rsidRPr="00D20307" w:rsidRDefault="00944CDB" w:rsidP="00692864">
            <w:pPr>
              <w:spacing w:line="240" w:lineRule="atLeast"/>
              <w:jc w:val="both"/>
              <w:rPr>
                <w:rFonts w:asciiTheme="majorBidi" w:hAnsiTheme="majorBidi" w:cstheme="majorBidi"/>
                <w:color w:val="242424"/>
                <w:sz w:val="22"/>
                <w:szCs w:val="22"/>
              </w:rPr>
            </w:pPr>
            <w:r w:rsidRPr="00D20307">
              <w:rPr>
                <w:rFonts w:asciiTheme="majorBidi" w:hAnsiTheme="majorBidi" w:cstheme="majorBidi"/>
                <w:color w:val="242424"/>
                <w:sz w:val="24"/>
                <w:szCs w:val="24"/>
                <w:bdr w:val="none" w:sz="0" w:space="0" w:color="auto" w:frame="1"/>
              </w:rPr>
              <w:t>Administrateur</w:t>
            </w:r>
          </w:p>
        </w:tc>
      </w:tr>
      <w:tr w:rsidR="00944CDB" w:rsidRPr="00D20307" w14:paraId="3057BB03" w14:textId="77777777" w:rsidTr="00692864">
        <w:tc>
          <w:tcPr>
            <w:tcW w:w="467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3413FC0" w14:textId="77777777" w:rsidR="00944CDB" w:rsidRPr="00D20307" w:rsidRDefault="00944CDB" w:rsidP="00692864">
            <w:pPr>
              <w:spacing w:line="240" w:lineRule="atLeast"/>
              <w:jc w:val="both"/>
              <w:rPr>
                <w:rFonts w:asciiTheme="majorBidi" w:hAnsiTheme="majorBidi" w:cstheme="majorBidi"/>
                <w:color w:val="242424"/>
                <w:sz w:val="22"/>
                <w:szCs w:val="22"/>
              </w:rPr>
            </w:pPr>
            <w:r w:rsidRPr="00D20307">
              <w:rPr>
                <w:rFonts w:asciiTheme="majorBidi" w:hAnsiTheme="majorBidi" w:cstheme="majorBidi"/>
                <w:color w:val="242424"/>
                <w:sz w:val="24"/>
                <w:szCs w:val="24"/>
                <w:bdr w:val="none" w:sz="0" w:space="0" w:color="auto" w:frame="1"/>
              </w:rPr>
              <w:t>EDITO VENTURE</w:t>
            </w:r>
          </w:p>
        </w:tc>
        <w:tc>
          <w:tcPr>
            <w:tcW w:w="46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9377A33" w14:textId="77777777" w:rsidR="00944CDB" w:rsidRPr="00D20307" w:rsidRDefault="00944CDB" w:rsidP="00692864">
            <w:pPr>
              <w:spacing w:line="240" w:lineRule="atLeast"/>
              <w:jc w:val="both"/>
              <w:rPr>
                <w:rFonts w:asciiTheme="majorBidi" w:hAnsiTheme="majorBidi" w:cstheme="majorBidi"/>
                <w:color w:val="242424"/>
                <w:sz w:val="22"/>
                <w:szCs w:val="22"/>
              </w:rPr>
            </w:pPr>
            <w:r w:rsidRPr="00D20307">
              <w:rPr>
                <w:rFonts w:asciiTheme="majorBidi" w:hAnsiTheme="majorBidi" w:cstheme="majorBidi"/>
                <w:color w:val="242424"/>
                <w:sz w:val="24"/>
                <w:szCs w:val="24"/>
                <w:bdr w:val="none" w:sz="0" w:space="0" w:color="auto" w:frame="1"/>
              </w:rPr>
              <w:t>Administrateur</w:t>
            </w:r>
          </w:p>
        </w:tc>
      </w:tr>
      <w:tr w:rsidR="00944CDB" w:rsidRPr="00D20307" w14:paraId="5C3273A5" w14:textId="77777777" w:rsidTr="00692864">
        <w:tc>
          <w:tcPr>
            <w:tcW w:w="467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0AE3CAE" w14:textId="77777777" w:rsidR="00944CDB" w:rsidRPr="00D20307" w:rsidRDefault="00944CDB" w:rsidP="00692864">
            <w:pPr>
              <w:spacing w:line="240" w:lineRule="atLeast"/>
              <w:jc w:val="both"/>
              <w:rPr>
                <w:rFonts w:asciiTheme="majorBidi" w:hAnsiTheme="majorBidi" w:cstheme="majorBidi"/>
                <w:color w:val="242424"/>
                <w:sz w:val="22"/>
                <w:szCs w:val="22"/>
              </w:rPr>
            </w:pPr>
            <w:r w:rsidRPr="00D20307">
              <w:rPr>
                <w:rFonts w:asciiTheme="majorBidi" w:hAnsiTheme="majorBidi" w:cstheme="majorBidi"/>
                <w:color w:val="242424"/>
                <w:sz w:val="24"/>
                <w:szCs w:val="24"/>
                <w:bdr w:val="none" w:sz="0" w:space="0" w:color="auto" w:frame="1"/>
              </w:rPr>
              <w:t>NEBETOU</w:t>
            </w:r>
          </w:p>
        </w:tc>
        <w:tc>
          <w:tcPr>
            <w:tcW w:w="46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75AA9D7" w14:textId="77777777" w:rsidR="00944CDB" w:rsidRPr="00D20307" w:rsidRDefault="00944CDB" w:rsidP="00692864">
            <w:pPr>
              <w:spacing w:line="240" w:lineRule="atLeast"/>
              <w:jc w:val="both"/>
              <w:rPr>
                <w:rFonts w:asciiTheme="majorBidi" w:hAnsiTheme="majorBidi" w:cstheme="majorBidi"/>
                <w:color w:val="242424"/>
                <w:sz w:val="22"/>
                <w:szCs w:val="22"/>
              </w:rPr>
            </w:pPr>
            <w:r w:rsidRPr="00D20307">
              <w:rPr>
                <w:rFonts w:asciiTheme="majorBidi" w:hAnsiTheme="majorBidi" w:cstheme="majorBidi"/>
                <w:color w:val="242424"/>
                <w:sz w:val="24"/>
                <w:szCs w:val="24"/>
                <w:bdr w:val="none" w:sz="0" w:space="0" w:color="auto" w:frame="1"/>
              </w:rPr>
              <w:t>Membre du Conseil de Surveillance</w:t>
            </w:r>
          </w:p>
        </w:tc>
      </w:tr>
      <w:tr w:rsidR="00944CDB" w:rsidRPr="00D20307" w14:paraId="606ED567" w14:textId="77777777" w:rsidTr="00692864">
        <w:tc>
          <w:tcPr>
            <w:tcW w:w="467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68B7947" w14:textId="77777777" w:rsidR="00944CDB" w:rsidRPr="00D20307" w:rsidRDefault="00944CDB" w:rsidP="00692864">
            <w:pPr>
              <w:spacing w:line="240" w:lineRule="atLeast"/>
              <w:jc w:val="both"/>
              <w:rPr>
                <w:rFonts w:asciiTheme="majorBidi" w:hAnsiTheme="majorBidi" w:cstheme="majorBidi"/>
                <w:color w:val="242424"/>
                <w:sz w:val="22"/>
                <w:szCs w:val="22"/>
              </w:rPr>
            </w:pPr>
            <w:r w:rsidRPr="00D20307">
              <w:rPr>
                <w:rFonts w:asciiTheme="majorBidi" w:hAnsiTheme="majorBidi" w:cstheme="majorBidi"/>
                <w:color w:val="242424"/>
                <w:sz w:val="24"/>
                <w:szCs w:val="24"/>
                <w:bdr w:val="none" w:sz="0" w:space="0" w:color="auto" w:frame="1"/>
              </w:rPr>
              <w:t>AMLAK DEV</w:t>
            </w:r>
          </w:p>
        </w:tc>
        <w:tc>
          <w:tcPr>
            <w:tcW w:w="46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FB867B0" w14:textId="77777777" w:rsidR="00944CDB" w:rsidRPr="00D20307" w:rsidRDefault="00944CDB" w:rsidP="00692864">
            <w:pPr>
              <w:spacing w:line="240" w:lineRule="atLeast"/>
              <w:jc w:val="both"/>
              <w:rPr>
                <w:rFonts w:asciiTheme="majorBidi" w:hAnsiTheme="majorBidi" w:cstheme="majorBidi"/>
                <w:color w:val="242424"/>
                <w:sz w:val="22"/>
                <w:szCs w:val="22"/>
              </w:rPr>
            </w:pPr>
            <w:r w:rsidRPr="00D20307">
              <w:rPr>
                <w:rFonts w:asciiTheme="majorBidi" w:hAnsiTheme="majorBidi" w:cstheme="majorBidi"/>
                <w:color w:val="242424"/>
                <w:sz w:val="24"/>
                <w:szCs w:val="24"/>
                <w:bdr w:val="none" w:sz="0" w:space="0" w:color="auto" w:frame="1"/>
              </w:rPr>
              <w:t>Administrateur</w:t>
            </w:r>
          </w:p>
        </w:tc>
      </w:tr>
      <w:tr w:rsidR="00944CDB" w:rsidRPr="00D20307" w14:paraId="298E3F15" w14:textId="77777777" w:rsidTr="00692864">
        <w:tc>
          <w:tcPr>
            <w:tcW w:w="467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6FDC409" w14:textId="77777777" w:rsidR="00944CDB" w:rsidRPr="00D20307" w:rsidRDefault="00944CDB" w:rsidP="00692864">
            <w:pPr>
              <w:spacing w:line="240" w:lineRule="atLeast"/>
              <w:jc w:val="both"/>
              <w:rPr>
                <w:rFonts w:asciiTheme="majorBidi" w:hAnsiTheme="majorBidi" w:cstheme="majorBidi"/>
                <w:color w:val="242424"/>
                <w:sz w:val="22"/>
                <w:szCs w:val="22"/>
              </w:rPr>
            </w:pPr>
            <w:r w:rsidRPr="00D20307">
              <w:rPr>
                <w:rFonts w:asciiTheme="majorBidi" w:hAnsiTheme="majorBidi" w:cstheme="majorBidi"/>
                <w:color w:val="242424"/>
                <w:sz w:val="24"/>
                <w:szCs w:val="24"/>
                <w:bdr w:val="none" w:sz="0" w:space="0" w:color="auto" w:frame="1"/>
              </w:rPr>
              <w:t>AC1</w:t>
            </w:r>
          </w:p>
        </w:tc>
        <w:tc>
          <w:tcPr>
            <w:tcW w:w="46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0564B2A" w14:textId="77777777" w:rsidR="00944CDB" w:rsidRPr="00D20307" w:rsidRDefault="00944CDB" w:rsidP="00692864">
            <w:pPr>
              <w:spacing w:line="240" w:lineRule="atLeast"/>
              <w:jc w:val="both"/>
              <w:rPr>
                <w:rFonts w:asciiTheme="majorBidi" w:hAnsiTheme="majorBidi" w:cstheme="majorBidi"/>
                <w:color w:val="242424"/>
                <w:sz w:val="22"/>
                <w:szCs w:val="22"/>
              </w:rPr>
            </w:pPr>
            <w:r w:rsidRPr="00D20307">
              <w:rPr>
                <w:rFonts w:asciiTheme="majorBidi" w:hAnsiTheme="majorBidi" w:cstheme="majorBidi"/>
                <w:color w:val="242424"/>
                <w:sz w:val="24"/>
                <w:szCs w:val="24"/>
                <w:bdr w:val="none" w:sz="0" w:space="0" w:color="auto" w:frame="1"/>
              </w:rPr>
              <w:t>Administrateur</w:t>
            </w:r>
          </w:p>
        </w:tc>
      </w:tr>
      <w:tr w:rsidR="00944CDB" w:rsidRPr="00D20307" w14:paraId="3380F3EC" w14:textId="77777777" w:rsidTr="00692864">
        <w:tc>
          <w:tcPr>
            <w:tcW w:w="467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116E4A4" w14:textId="77777777" w:rsidR="00944CDB" w:rsidRPr="00D20307" w:rsidRDefault="00944CDB" w:rsidP="00692864">
            <w:pPr>
              <w:spacing w:line="240" w:lineRule="atLeast"/>
              <w:jc w:val="both"/>
              <w:rPr>
                <w:rFonts w:asciiTheme="majorBidi" w:hAnsiTheme="majorBidi" w:cstheme="majorBidi"/>
                <w:color w:val="242424"/>
                <w:sz w:val="22"/>
                <w:szCs w:val="22"/>
              </w:rPr>
            </w:pPr>
            <w:r w:rsidRPr="00D20307">
              <w:rPr>
                <w:rFonts w:asciiTheme="majorBidi" w:hAnsiTheme="majorBidi" w:cstheme="majorBidi"/>
                <w:color w:val="242424"/>
                <w:sz w:val="24"/>
                <w:szCs w:val="24"/>
                <w:bdr w:val="none" w:sz="0" w:space="0" w:color="auto" w:frame="1"/>
              </w:rPr>
              <w:t>3P FUND</w:t>
            </w:r>
          </w:p>
        </w:tc>
        <w:tc>
          <w:tcPr>
            <w:tcW w:w="46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64E4383" w14:textId="77777777" w:rsidR="00944CDB" w:rsidRPr="00D20307" w:rsidRDefault="00944CDB" w:rsidP="00692864">
            <w:pPr>
              <w:spacing w:line="240" w:lineRule="atLeast"/>
              <w:jc w:val="both"/>
              <w:rPr>
                <w:rFonts w:asciiTheme="majorBidi" w:hAnsiTheme="majorBidi" w:cstheme="majorBidi"/>
                <w:color w:val="242424"/>
                <w:sz w:val="22"/>
                <w:szCs w:val="22"/>
              </w:rPr>
            </w:pPr>
            <w:r w:rsidRPr="00D20307">
              <w:rPr>
                <w:rFonts w:asciiTheme="majorBidi" w:hAnsiTheme="majorBidi" w:cstheme="majorBidi"/>
                <w:color w:val="242424"/>
                <w:sz w:val="24"/>
                <w:szCs w:val="24"/>
                <w:bdr w:val="none" w:sz="0" w:space="0" w:color="auto" w:frame="1"/>
              </w:rPr>
              <w:t>Membre du Conseil de Surveillance</w:t>
            </w:r>
          </w:p>
        </w:tc>
      </w:tr>
      <w:tr w:rsidR="00944CDB" w:rsidRPr="00D20307" w14:paraId="338E2651" w14:textId="77777777" w:rsidTr="00692864">
        <w:tc>
          <w:tcPr>
            <w:tcW w:w="467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1A7DF9" w14:textId="77777777" w:rsidR="00944CDB" w:rsidRPr="00D20307" w:rsidRDefault="00944CDB" w:rsidP="00692864">
            <w:pPr>
              <w:spacing w:line="240" w:lineRule="atLeast"/>
              <w:jc w:val="both"/>
              <w:rPr>
                <w:rFonts w:asciiTheme="majorBidi" w:hAnsiTheme="majorBidi" w:cstheme="majorBidi"/>
                <w:color w:val="242424"/>
                <w:sz w:val="22"/>
                <w:szCs w:val="22"/>
              </w:rPr>
            </w:pPr>
            <w:r w:rsidRPr="00D20307">
              <w:rPr>
                <w:rFonts w:asciiTheme="majorBidi" w:hAnsiTheme="majorBidi" w:cstheme="majorBidi"/>
                <w:color w:val="242424"/>
                <w:sz w:val="24"/>
                <w:szCs w:val="24"/>
                <w:bdr w:val="none" w:sz="0" w:space="0" w:color="auto" w:frame="1"/>
              </w:rPr>
              <w:t>UPLINE INVEST FUND</w:t>
            </w:r>
          </w:p>
        </w:tc>
        <w:tc>
          <w:tcPr>
            <w:tcW w:w="46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45FA01D" w14:textId="77777777" w:rsidR="00944CDB" w:rsidRPr="00D20307" w:rsidRDefault="00944CDB" w:rsidP="00692864">
            <w:pPr>
              <w:spacing w:line="240" w:lineRule="atLeast"/>
              <w:jc w:val="both"/>
              <w:rPr>
                <w:rFonts w:asciiTheme="majorBidi" w:hAnsiTheme="majorBidi" w:cstheme="majorBidi"/>
                <w:color w:val="242424"/>
                <w:sz w:val="22"/>
                <w:szCs w:val="22"/>
              </w:rPr>
            </w:pPr>
            <w:r w:rsidRPr="00D20307">
              <w:rPr>
                <w:rFonts w:asciiTheme="majorBidi" w:hAnsiTheme="majorBidi" w:cstheme="majorBidi"/>
                <w:color w:val="242424"/>
                <w:sz w:val="24"/>
                <w:szCs w:val="24"/>
                <w:bdr w:val="none" w:sz="0" w:space="0" w:color="auto" w:frame="1"/>
              </w:rPr>
              <w:t>Administrateur</w:t>
            </w:r>
          </w:p>
        </w:tc>
      </w:tr>
      <w:tr w:rsidR="00944CDB" w:rsidRPr="00D20307" w14:paraId="5A27A052" w14:textId="77777777" w:rsidTr="00692864">
        <w:tc>
          <w:tcPr>
            <w:tcW w:w="467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60CA96" w14:textId="77777777" w:rsidR="00944CDB" w:rsidRPr="00D20307" w:rsidRDefault="00944CDB" w:rsidP="00692864">
            <w:pPr>
              <w:spacing w:line="240" w:lineRule="atLeast"/>
              <w:jc w:val="both"/>
              <w:rPr>
                <w:rFonts w:asciiTheme="majorBidi" w:hAnsiTheme="majorBidi" w:cstheme="majorBidi"/>
                <w:color w:val="242424"/>
                <w:sz w:val="22"/>
                <w:szCs w:val="22"/>
              </w:rPr>
            </w:pPr>
            <w:r w:rsidRPr="00D20307">
              <w:rPr>
                <w:rFonts w:asciiTheme="majorBidi" w:hAnsiTheme="majorBidi" w:cstheme="majorBidi"/>
                <w:color w:val="242424"/>
                <w:sz w:val="24"/>
                <w:szCs w:val="24"/>
                <w:bdr w:val="none" w:sz="0" w:space="0" w:color="auto" w:frame="1"/>
              </w:rPr>
              <w:t>CAP MEZZANINE</w:t>
            </w:r>
          </w:p>
        </w:tc>
        <w:tc>
          <w:tcPr>
            <w:tcW w:w="46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F48E289" w14:textId="77777777" w:rsidR="00944CDB" w:rsidRPr="00D20307" w:rsidRDefault="00944CDB" w:rsidP="00692864">
            <w:pPr>
              <w:spacing w:line="240" w:lineRule="atLeast"/>
              <w:jc w:val="both"/>
              <w:rPr>
                <w:rFonts w:asciiTheme="majorBidi" w:hAnsiTheme="majorBidi" w:cstheme="majorBidi"/>
                <w:color w:val="242424"/>
                <w:sz w:val="22"/>
                <w:szCs w:val="22"/>
              </w:rPr>
            </w:pPr>
            <w:r w:rsidRPr="00D20307">
              <w:rPr>
                <w:rFonts w:asciiTheme="majorBidi" w:hAnsiTheme="majorBidi" w:cstheme="majorBidi"/>
                <w:color w:val="242424"/>
                <w:sz w:val="24"/>
                <w:szCs w:val="24"/>
                <w:bdr w:val="none" w:sz="0" w:space="0" w:color="auto" w:frame="1"/>
              </w:rPr>
              <w:t>Administrateur</w:t>
            </w:r>
          </w:p>
        </w:tc>
      </w:tr>
    </w:tbl>
    <w:p w14:paraId="617072E4" w14:textId="77777777" w:rsidR="00944CDB" w:rsidRDefault="00944CDB" w:rsidP="00944CDB">
      <w:pPr>
        <w:tabs>
          <w:tab w:val="left" w:pos="1134"/>
        </w:tabs>
        <w:spacing w:line="240" w:lineRule="exact"/>
        <w:jc w:val="both"/>
        <w:rPr>
          <w:b/>
          <w:bCs/>
          <w:sz w:val="24"/>
          <w:szCs w:val="24"/>
          <w:lang w:val="pt-BR"/>
        </w:rPr>
      </w:pPr>
    </w:p>
    <w:p w14:paraId="0D14DBF4" w14:textId="77777777" w:rsidR="00944CDB" w:rsidRDefault="00944CDB" w:rsidP="00944CDB">
      <w:pPr>
        <w:tabs>
          <w:tab w:val="left" w:pos="1134"/>
        </w:tabs>
        <w:spacing w:line="240" w:lineRule="exact"/>
        <w:jc w:val="both"/>
        <w:rPr>
          <w:b/>
          <w:bCs/>
          <w:sz w:val="24"/>
          <w:szCs w:val="24"/>
          <w:lang w:val="pt-BR"/>
        </w:rPr>
      </w:pPr>
    </w:p>
    <w:p w14:paraId="7580AF3D" w14:textId="77777777" w:rsidR="00770C09" w:rsidRDefault="00944CDB" w:rsidP="00770C09">
      <w:pPr>
        <w:pStyle w:val="Paragraphedeliste"/>
        <w:numPr>
          <w:ilvl w:val="0"/>
          <w:numId w:val="18"/>
        </w:numPr>
        <w:tabs>
          <w:tab w:val="left" w:pos="1134"/>
        </w:tabs>
        <w:spacing w:line="240" w:lineRule="exact"/>
        <w:ind w:left="644"/>
        <w:jc w:val="both"/>
        <w:rPr>
          <w:b/>
          <w:bCs/>
          <w:sz w:val="24"/>
          <w:szCs w:val="24"/>
          <w:lang w:val="pt-BR"/>
        </w:rPr>
      </w:pPr>
      <w:r w:rsidRPr="001575AD">
        <w:rPr>
          <w:b/>
          <w:bCs/>
          <w:sz w:val="24"/>
          <w:szCs w:val="24"/>
          <w:lang w:val="pt-BR"/>
        </w:rPr>
        <w:t>RCAR représenté par M. Mohamed Ali Bensouda</w:t>
      </w:r>
    </w:p>
    <w:p w14:paraId="5F6831AD" w14:textId="6CBEF9C3" w:rsidR="00944CDB" w:rsidRPr="00814EE0" w:rsidRDefault="00944CDB" w:rsidP="00770C09">
      <w:pPr>
        <w:pStyle w:val="Paragraphedeliste"/>
        <w:tabs>
          <w:tab w:val="left" w:pos="1134"/>
        </w:tabs>
        <w:spacing w:line="240" w:lineRule="exact"/>
        <w:ind w:left="644"/>
        <w:jc w:val="both"/>
        <w:rPr>
          <w:b/>
          <w:bCs/>
          <w:sz w:val="24"/>
          <w:szCs w:val="24"/>
          <w:lang w:val="pt-BR"/>
        </w:rPr>
      </w:pPr>
      <w:r w:rsidRPr="00814EE0">
        <w:rPr>
          <w:color w:val="201F1E"/>
          <w:sz w:val="24"/>
          <w:szCs w:val="24"/>
          <w:lang w:val="pt-BR"/>
        </w:rPr>
        <w:t>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678"/>
        <w:gridCol w:w="4678"/>
      </w:tblGrid>
      <w:tr w:rsidR="00944CDB" w:rsidRPr="00734733" w14:paraId="5434A532" w14:textId="77777777" w:rsidTr="00692864">
        <w:tc>
          <w:tcPr>
            <w:tcW w:w="467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3B46A778" w14:textId="77777777" w:rsidR="00944CDB" w:rsidRPr="00734733" w:rsidRDefault="00944CDB" w:rsidP="00692864">
            <w:pPr>
              <w:jc w:val="both"/>
              <w:rPr>
                <w:color w:val="201F1E"/>
                <w:sz w:val="24"/>
                <w:szCs w:val="24"/>
              </w:rPr>
            </w:pPr>
            <w:r w:rsidRPr="00734733">
              <w:rPr>
                <w:b/>
                <w:bCs/>
                <w:color w:val="201F1E"/>
                <w:sz w:val="24"/>
                <w:szCs w:val="24"/>
                <w:bdr w:val="none" w:sz="0" w:space="0" w:color="auto" w:frame="1"/>
              </w:rPr>
              <w:t>Entité</w:t>
            </w:r>
          </w:p>
        </w:tc>
        <w:tc>
          <w:tcPr>
            <w:tcW w:w="467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20937678" w14:textId="77777777" w:rsidR="00944CDB" w:rsidRPr="00734733" w:rsidRDefault="00944CDB" w:rsidP="00692864">
            <w:pPr>
              <w:jc w:val="both"/>
              <w:rPr>
                <w:color w:val="201F1E"/>
                <w:sz w:val="24"/>
                <w:szCs w:val="24"/>
              </w:rPr>
            </w:pPr>
            <w:r w:rsidRPr="00734733">
              <w:rPr>
                <w:b/>
                <w:bCs/>
                <w:sz w:val="24"/>
                <w:szCs w:val="24"/>
              </w:rPr>
              <w:t>Administrateur/emplois ou fonctions</w:t>
            </w:r>
          </w:p>
        </w:tc>
      </w:tr>
      <w:tr w:rsidR="00944CDB" w:rsidRPr="00734733" w14:paraId="358CB437" w14:textId="77777777" w:rsidTr="00692864">
        <w:tc>
          <w:tcPr>
            <w:tcW w:w="467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02B25392" w14:textId="77777777" w:rsidR="00944CDB" w:rsidRPr="00DB63EE" w:rsidRDefault="00944CDB" w:rsidP="00692864">
            <w:pPr>
              <w:jc w:val="both"/>
              <w:rPr>
                <w:color w:val="201F1E"/>
                <w:sz w:val="24"/>
                <w:szCs w:val="24"/>
                <w:bdr w:val="none" w:sz="0" w:space="0" w:color="auto" w:frame="1"/>
              </w:rPr>
            </w:pPr>
            <w:r w:rsidRPr="00DB63EE">
              <w:rPr>
                <w:color w:val="201F1E"/>
                <w:sz w:val="24"/>
                <w:szCs w:val="24"/>
                <w:bdr w:val="none" w:sz="0" w:space="0" w:color="auto" w:frame="1"/>
              </w:rPr>
              <w:t>CDG</w:t>
            </w:r>
          </w:p>
        </w:tc>
        <w:tc>
          <w:tcPr>
            <w:tcW w:w="467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0E3CCACE" w14:textId="77777777" w:rsidR="00944CDB" w:rsidRPr="00734733" w:rsidRDefault="00944CDB" w:rsidP="00017085">
            <w:pPr>
              <w:contextualSpacing/>
              <w:jc w:val="both"/>
              <w:rPr>
                <w:sz w:val="24"/>
                <w:szCs w:val="24"/>
              </w:rPr>
            </w:pPr>
            <w:r w:rsidRPr="00734733">
              <w:rPr>
                <w:sz w:val="24"/>
                <w:szCs w:val="24"/>
              </w:rPr>
              <w:t xml:space="preserve">Secrétaire Général de la CDG </w:t>
            </w:r>
          </w:p>
          <w:p w14:paraId="4D3CEE3F" w14:textId="77777777" w:rsidR="00944CDB" w:rsidRPr="00734733" w:rsidRDefault="00944CDB" w:rsidP="00017085">
            <w:pPr>
              <w:contextualSpacing/>
              <w:jc w:val="both"/>
              <w:rPr>
                <w:sz w:val="24"/>
                <w:szCs w:val="24"/>
              </w:rPr>
            </w:pPr>
            <w:r w:rsidRPr="00734733">
              <w:rPr>
                <w:sz w:val="24"/>
                <w:szCs w:val="24"/>
              </w:rPr>
              <w:t xml:space="preserve">Directeur Général de la Branche Epargne Prévoyance </w:t>
            </w:r>
          </w:p>
        </w:tc>
      </w:tr>
      <w:tr w:rsidR="00944CDB" w:rsidRPr="00734733" w14:paraId="2876279C" w14:textId="77777777" w:rsidTr="00692864">
        <w:tc>
          <w:tcPr>
            <w:tcW w:w="467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71EA66D6" w14:textId="77777777" w:rsidR="00944CDB" w:rsidRPr="00DB63EE" w:rsidRDefault="00944CDB" w:rsidP="00692864">
            <w:pPr>
              <w:rPr>
                <w:color w:val="201F1E"/>
                <w:sz w:val="24"/>
                <w:szCs w:val="24"/>
                <w:bdr w:val="none" w:sz="0" w:space="0" w:color="auto" w:frame="1"/>
              </w:rPr>
            </w:pPr>
            <w:r w:rsidRPr="00DB63EE">
              <w:rPr>
                <w:color w:val="201F1E"/>
                <w:sz w:val="24"/>
                <w:szCs w:val="24"/>
                <w:bdr w:val="none" w:sz="0" w:space="0" w:color="auto" w:frame="1"/>
              </w:rPr>
              <w:t xml:space="preserve">ATLANTIC RE </w:t>
            </w:r>
          </w:p>
        </w:tc>
        <w:tc>
          <w:tcPr>
            <w:tcW w:w="467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48781D2C" w14:textId="77777777" w:rsidR="00944CDB" w:rsidRPr="00734733" w:rsidRDefault="00944CDB" w:rsidP="00017085">
            <w:pPr>
              <w:contextualSpacing/>
              <w:jc w:val="both"/>
              <w:rPr>
                <w:sz w:val="24"/>
                <w:szCs w:val="24"/>
              </w:rPr>
            </w:pPr>
            <w:r w:rsidRPr="00734733">
              <w:rPr>
                <w:sz w:val="24"/>
                <w:szCs w:val="24"/>
              </w:rPr>
              <w:t xml:space="preserve">Administrateur, </w:t>
            </w:r>
          </w:p>
          <w:p w14:paraId="4303FD85" w14:textId="77777777" w:rsidR="00944CDB" w:rsidRPr="00734733" w:rsidRDefault="00944CDB" w:rsidP="00017085">
            <w:pPr>
              <w:contextualSpacing/>
              <w:jc w:val="both"/>
              <w:rPr>
                <w:sz w:val="24"/>
                <w:szCs w:val="24"/>
              </w:rPr>
            </w:pPr>
            <w:r w:rsidRPr="00734733">
              <w:rPr>
                <w:sz w:val="24"/>
                <w:szCs w:val="24"/>
              </w:rPr>
              <w:t xml:space="preserve">Président du Comité de Nomination &amp; Rémunération (CNR) </w:t>
            </w:r>
          </w:p>
          <w:p w14:paraId="0B21BDAC" w14:textId="77777777" w:rsidR="00944CDB" w:rsidRPr="00734733" w:rsidRDefault="00944CDB" w:rsidP="00017085">
            <w:pPr>
              <w:contextualSpacing/>
              <w:jc w:val="both"/>
              <w:rPr>
                <w:b/>
                <w:bCs/>
                <w:sz w:val="24"/>
                <w:szCs w:val="24"/>
              </w:rPr>
            </w:pPr>
            <w:r w:rsidRPr="00734733">
              <w:rPr>
                <w:sz w:val="24"/>
                <w:szCs w:val="24"/>
              </w:rPr>
              <w:t xml:space="preserve">Président du Comité Stratégie et Investissement (CSI) </w:t>
            </w:r>
          </w:p>
        </w:tc>
      </w:tr>
      <w:tr w:rsidR="00944CDB" w:rsidRPr="00734733" w14:paraId="358BFC90" w14:textId="77777777" w:rsidTr="00692864">
        <w:tc>
          <w:tcPr>
            <w:tcW w:w="467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57DA4105" w14:textId="77777777" w:rsidR="00944CDB" w:rsidRPr="00DB63EE" w:rsidRDefault="00944CDB" w:rsidP="00692864">
            <w:pPr>
              <w:jc w:val="both"/>
              <w:rPr>
                <w:color w:val="201F1E"/>
                <w:sz w:val="24"/>
                <w:szCs w:val="24"/>
                <w:bdr w:val="none" w:sz="0" w:space="0" w:color="auto" w:frame="1"/>
              </w:rPr>
            </w:pPr>
            <w:r w:rsidRPr="00DB63EE">
              <w:rPr>
                <w:color w:val="201F1E"/>
                <w:sz w:val="24"/>
                <w:szCs w:val="24"/>
                <w:bdr w:val="none" w:sz="0" w:space="0" w:color="auto" w:frame="1"/>
              </w:rPr>
              <w:t>CIH BANK</w:t>
            </w:r>
          </w:p>
          <w:p w14:paraId="6AFD433E" w14:textId="77777777" w:rsidR="00944CDB" w:rsidRPr="00DB63EE" w:rsidRDefault="00944CDB" w:rsidP="00692864">
            <w:pPr>
              <w:jc w:val="both"/>
              <w:rPr>
                <w:color w:val="201F1E"/>
                <w:sz w:val="24"/>
                <w:szCs w:val="24"/>
                <w:bdr w:val="none" w:sz="0" w:space="0" w:color="auto" w:frame="1"/>
              </w:rPr>
            </w:pPr>
          </w:p>
        </w:tc>
        <w:tc>
          <w:tcPr>
            <w:tcW w:w="467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110986FB" w14:textId="77777777" w:rsidR="00944CDB" w:rsidRPr="00734733" w:rsidRDefault="00944CDB" w:rsidP="00017085">
            <w:pPr>
              <w:contextualSpacing/>
              <w:jc w:val="both"/>
              <w:rPr>
                <w:sz w:val="24"/>
                <w:szCs w:val="24"/>
              </w:rPr>
            </w:pPr>
            <w:r w:rsidRPr="00734733">
              <w:rPr>
                <w:sz w:val="24"/>
                <w:szCs w:val="24"/>
              </w:rPr>
              <w:t>Administrateur</w:t>
            </w:r>
          </w:p>
        </w:tc>
      </w:tr>
      <w:tr w:rsidR="00944CDB" w:rsidRPr="00734733" w14:paraId="28F03294" w14:textId="77777777" w:rsidTr="00692864">
        <w:tc>
          <w:tcPr>
            <w:tcW w:w="467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5664EEB0" w14:textId="77777777" w:rsidR="00944CDB" w:rsidRPr="00DB63EE" w:rsidRDefault="00944CDB" w:rsidP="00692864">
            <w:pPr>
              <w:jc w:val="both"/>
              <w:rPr>
                <w:color w:val="201F1E"/>
                <w:sz w:val="24"/>
                <w:szCs w:val="24"/>
                <w:bdr w:val="none" w:sz="0" w:space="0" w:color="auto" w:frame="1"/>
              </w:rPr>
            </w:pPr>
            <w:r w:rsidRPr="00DB63EE">
              <w:rPr>
                <w:color w:val="201F1E"/>
                <w:sz w:val="24"/>
                <w:szCs w:val="24"/>
                <w:bdr w:val="none" w:sz="0" w:space="0" w:color="auto" w:frame="1"/>
              </w:rPr>
              <w:t>UIR</w:t>
            </w:r>
          </w:p>
        </w:tc>
        <w:tc>
          <w:tcPr>
            <w:tcW w:w="467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7925AFA0" w14:textId="77777777" w:rsidR="00944CDB" w:rsidRPr="00734733" w:rsidRDefault="00944CDB" w:rsidP="00017085">
            <w:pPr>
              <w:tabs>
                <w:tab w:val="left" w:pos="212"/>
              </w:tabs>
              <w:contextualSpacing/>
              <w:jc w:val="both"/>
              <w:rPr>
                <w:sz w:val="24"/>
                <w:szCs w:val="24"/>
              </w:rPr>
            </w:pPr>
            <w:r w:rsidRPr="00734733">
              <w:rPr>
                <w:sz w:val="24"/>
                <w:szCs w:val="24"/>
              </w:rPr>
              <w:t>Administrateur</w:t>
            </w:r>
          </w:p>
          <w:p w14:paraId="35CF7739" w14:textId="77777777" w:rsidR="00944CDB" w:rsidRPr="00734733" w:rsidRDefault="00944CDB" w:rsidP="00017085">
            <w:pPr>
              <w:contextualSpacing/>
              <w:jc w:val="both"/>
              <w:rPr>
                <w:sz w:val="24"/>
                <w:szCs w:val="24"/>
              </w:rPr>
            </w:pPr>
            <w:r w:rsidRPr="00734733">
              <w:rPr>
                <w:sz w:val="24"/>
                <w:szCs w:val="24"/>
              </w:rPr>
              <w:lastRenderedPageBreak/>
              <w:t xml:space="preserve">Président du Comité de Nomination, de rémunération et de Gouvernance (CNRG) </w:t>
            </w:r>
          </w:p>
          <w:p w14:paraId="731DA756" w14:textId="77777777" w:rsidR="00944CDB" w:rsidRPr="00734733" w:rsidRDefault="00944CDB" w:rsidP="00017085">
            <w:pPr>
              <w:contextualSpacing/>
              <w:jc w:val="both"/>
              <w:rPr>
                <w:sz w:val="24"/>
                <w:szCs w:val="24"/>
              </w:rPr>
            </w:pPr>
            <w:r w:rsidRPr="00734733">
              <w:rPr>
                <w:sz w:val="24"/>
                <w:szCs w:val="24"/>
              </w:rPr>
              <w:t xml:space="preserve">Membre du Comité Stratégie </w:t>
            </w:r>
          </w:p>
          <w:p w14:paraId="53A98215" w14:textId="77777777" w:rsidR="00944CDB" w:rsidRPr="00734733" w:rsidRDefault="00944CDB" w:rsidP="00017085">
            <w:pPr>
              <w:contextualSpacing/>
              <w:jc w:val="both"/>
              <w:rPr>
                <w:sz w:val="24"/>
                <w:szCs w:val="24"/>
              </w:rPr>
            </w:pPr>
            <w:r w:rsidRPr="00734733">
              <w:rPr>
                <w:sz w:val="24"/>
                <w:szCs w:val="24"/>
              </w:rPr>
              <w:t xml:space="preserve">Membre Comité Investissement Groupe.  </w:t>
            </w:r>
          </w:p>
        </w:tc>
      </w:tr>
      <w:tr w:rsidR="00944CDB" w:rsidRPr="00734733" w14:paraId="7CC51BB7" w14:textId="77777777" w:rsidTr="00692864">
        <w:tc>
          <w:tcPr>
            <w:tcW w:w="467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21D10E2A" w14:textId="77777777" w:rsidR="00944CDB" w:rsidRPr="00DB63EE" w:rsidRDefault="00944CDB" w:rsidP="00692864">
            <w:pPr>
              <w:jc w:val="both"/>
              <w:rPr>
                <w:color w:val="201F1E"/>
                <w:sz w:val="24"/>
                <w:szCs w:val="24"/>
                <w:bdr w:val="none" w:sz="0" w:space="0" w:color="auto" w:frame="1"/>
              </w:rPr>
            </w:pPr>
            <w:r w:rsidRPr="00DB63EE">
              <w:rPr>
                <w:sz w:val="24"/>
                <w:szCs w:val="24"/>
              </w:rPr>
              <w:lastRenderedPageBreak/>
              <w:t>ENTREPRISE SERVICES CDG (</w:t>
            </w:r>
            <w:r w:rsidRPr="00DB63EE">
              <w:rPr>
                <w:b/>
                <w:bCs/>
                <w:i/>
                <w:iCs/>
              </w:rPr>
              <w:t>Ex DXC TECHNOLOGY</w:t>
            </w:r>
            <w:r w:rsidRPr="00DB63EE">
              <w:t>)</w:t>
            </w:r>
          </w:p>
        </w:tc>
        <w:tc>
          <w:tcPr>
            <w:tcW w:w="467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6C193626" w14:textId="77777777" w:rsidR="00944CDB" w:rsidRPr="00734733" w:rsidRDefault="00944CDB" w:rsidP="00017085">
            <w:pPr>
              <w:contextualSpacing/>
              <w:jc w:val="both"/>
              <w:rPr>
                <w:sz w:val="24"/>
                <w:szCs w:val="24"/>
              </w:rPr>
            </w:pPr>
            <w:r w:rsidRPr="00734733">
              <w:rPr>
                <w:sz w:val="24"/>
                <w:szCs w:val="24"/>
              </w:rPr>
              <w:t xml:space="preserve">Administrateur </w:t>
            </w:r>
          </w:p>
          <w:p w14:paraId="1E3F484B" w14:textId="20B7EA69" w:rsidR="00944CDB" w:rsidRPr="00734733" w:rsidRDefault="00944CDB" w:rsidP="00017085">
            <w:pPr>
              <w:contextualSpacing/>
              <w:jc w:val="both"/>
              <w:rPr>
                <w:sz w:val="24"/>
                <w:szCs w:val="24"/>
              </w:rPr>
            </w:pPr>
            <w:r w:rsidRPr="00734733">
              <w:rPr>
                <w:sz w:val="24"/>
                <w:szCs w:val="24"/>
              </w:rPr>
              <w:t xml:space="preserve">Président du Comité Nomination </w:t>
            </w:r>
            <w:r w:rsidR="00017085">
              <w:rPr>
                <w:sz w:val="24"/>
                <w:szCs w:val="24"/>
              </w:rPr>
              <w:t xml:space="preserve">                             </w:t>
            </w:r>
            <w:r w:rsidRPr="00734733">
              <w:rPr>
                <w:sz w:val="24"/>
                <w:szCs w:val="24"/>
              </w:rPr>
              <w:t xml:space="preserve">et rémunération/ Compensation </w:t>
            </w:r>
          </w:p>
        </w:tc>
      </w:tr>
      <w:tr w:rsidR="00944CDB" w:rsidRPr="00734733" w14:paraId="7B7E6745" w14:textId="77777777" w:rsidTr="00692864">
        <w:tc>
          <w:tcPr>
            <w:tcW w:w="467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30C53DB5" w14:textId="77777777" w:rsidR="00944CDB" w:rsidRPr="00DB63EE" w:rsidRDefault="00944CDB" w:rsidP="00692864">
            <w:pPr>
              <w:jc w:val="both"/>
              <w:rPr>
                <w:color w:val="201F1E"/>
                <w:sz w:val="24"/>
                <w:szCs w:val="24"/>
                <w:bdr w:val="none" w:sz="0" w:space="0" w:color="auto" w:frame="1"/>
              </w:rPr>
            </w:pPr>
            <w:r w:rsidRPr="00DB63EE">
              <w:rPr>
                <w:color w:val="201F1E"/>
                <w:sz w:val="24"/>
                <w:szCs w:val="24"/>
                <w:bdr w:val="none" w:sz="0" w:space="0" w:color="auto" w:frame="1"/>
              </w:rPr>
              <w:t>FONCIERE UIR</w:t>
            </w:r>
          </w:p>
          <w:p w14:paraId="19DD16E8" w14:textId="77777777" w:rsidR="00944CDB" w:rsidRPr="00DB63EE" w:rsidRDefault="00944CDB" w:rsidP="00692864">
            <w:pPr>
              <w:jc w:val="both"/>
              <w:rPr>
                <w:color w:val="201F1E"/>
                <w:sz w:val="24"/>
                <w:szCs w:val="24"/>
                <w:bdr w:val="none" w:sz="0" w:space="0" w:color="auto" w:frame="1"/>
              </w:rPr>
            </w:pPr>
          </w:p>
        </w:tc>
        <w:tc>
          <w:tcPr>
            <w:tcW w:w="467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51C48711" w14:textId="77777777" w:rsidR="00944CDB" w:rsidRPr="00734733" w:rsidRDefault="00944CDB" w:rsidP="00017085">
            <w:pPr>
              <w:contextualSpacing/>
              <w:jc w:val="both"/>
              <w:rPr>
                <w:color w:val="201F1E"/>
                <w:sz w:val="24"/>
                <w:szCs w:val="24"/>
                <w:bdr w:val="none" w:sz="0" w:space="0" w:color="auto" w:frame="1"/>
              </w:rPr>
            </w:pPr>
            <w:r w:rsidRPr="00734733">
              <w:rPr>
                <w:color w:val="201F1E"/>
                <w:sz w:val="24"/>
                <w:szCs w:val="24"/>
                <w:bdr w:val="none" w:sz="0" w:space="0" w:color="auto" w:frame="1"/>
              </w:rPr>
              <w:t>Administrateur</w:t>
            </w:r>
          </w:p>
        </w:tc>
      </w:tr>
      <w:tr w:rsidR="00944CDB" w:rsidRPr="00734733" w14:paraId="76D9D0FE" w14:textId="77777777" w:rsidTr="00692864">
        <w:tc>
          <w:tcPr>
            <w:tcW w:w="467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3B4CC8F0" w14:textId="77777777" w:rsidR="00944CDB" w:rsidRPr="00DB63EE" w:rsidRDefault="00944CDB" w:rsidP="00692864">
            <w:pPr>
              <w:jc w:val="both"/>
              <w:rPr>
                <w:color w:val="201F1E"/>
                <w:sz w:val="24"/>
                <w:szCs w:val="24"/>
                <w:bdr w:val="none" w:sz="0" w:space="0" w:color="auto" w:frame="1"/>
              </w:rPr>
            </w:pPr>
            <w:r w:rsidRPr="00DB63EE">
              <w:rPr>
                <w:color w:val="201F1E"/>
                <w:sz w:val="24"/>
                <w:szCs w:val="24"/>
                <w:bdr w:val="none" w:sz="0" w:space="0" w:color="auto" w:frame="1"/>
              </w:rPr>
              <w:t>PREV INVEST</w:t>
            </w:r>
          </w:p>
          <w:p w14:paraId="0BC5773B" w14:textId="77777777" w:rsidR="00944CDB" w:rsidRPr="00DB63EE" w:rsidRDefault="00944CDB" w:rsidP="00692864">
            <w:pPr>
              <w:jc w:val="both"/>
              <w:rPr>
                <w:color w:val="201F1E"/>
                <w:sz w:val="24"/>
                <w:szCs w:val="24"/>
                <w:bdr w:val="none" w:sz="0" w:space="0" w:color="auto" w:frame="1"/>
              </w:rPr>
            </w:pPr>
          </w:p>
        </w:tc>
        <w:tc>
          <w:tcPr>
            <w:tcW w:w="467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317BD652" w14:textId="77777777" w:rsidR="00944CDB" w:rsidRPr="00734733" w:rsidRDefault="00944CDB" w:rsidP="00017085">
            <w:pPr>
              <w:contextualSpacing/>
              <w:jc w:val="both"/>
              <w:rPr>
                <w:color w:val="201F1E"/>
                <w:sz w:val="24"/>
                <w:szCs w:val="24"/>
                <w:bdr w:val="none" w:sz="0" w:space="0" w:color="auto" w:frame="1"/>
              </w:rPr>
            </w:pPr>
            <w:r w:rsidRPr="00734733">
              <w:rPr>
                <w:color w:val="201F1E"/>
                <w:sz w:val="24"/>
                <w:szCs w:val="24"/>
                <w:bdr w:val="none" w:sz="0" w:space="0" w:color="auto" w:frame="1"/>
              </w:rPr>
              <w:t>Président</w:t>
            </w:r>
          </w:p>
        </w:tc>
      </w:tr>
      <w:tr w:rsidR="00944CDB" w:rsidRPr="00734733" w14:paraId="5A840DD3" w14:textId="77777777" w:rsidTr="00692864">
        <w:tc>
          <w:tcPr>
            <w:tcW w:w="467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1D338BDF" w14:textId="77777777" w:rsidR="00944CDB" w:rsidRPr="00DB63EE" w:rsidRDefault="00944CDB" w:rsidP="00692864">
            <w:pPr>
              <w:jc w:val="both"/>
              <w:rPr>
                <w:color w:val="201F1E"/>
                <w:sz w:val="24"/>
                <w:szCs w:val="24"/>
                <w:bdr w:val="none" w:sz="0" w:space="0" w:color="auto" w:frame="1"/>
              </w:rPr>
            </w:pPr>
            <w:r w:rsidRPr="00DB63EE">
              <w:rPr>
                <w:color w:val="201F1E"/>
                <w:sz w:val="24"/>
                <w:szCs w:val="24"/>
                <w:bdr w:val="none" w:sz="0" w:space="0" w:color="auto" w:frame="1"/>
              </w:rPr>
              <w:t>FONDATION CDG</w:t>
            </w:r>
          </w:p>
          <w:p w14:paraId="5D89BD8E" w14:textId="77777777" w:rsidR="00944CDB" w:rsidRPr="00DB63EE" w:rsidRDefault="00944CDB" w:rsidP="00692864">
            <w:pPr>
              <w:jc w:val="both"/>
              <w:rPr>
                <w:color w:val="201F1E"/>
                <w:sz w:val="24"/>
                <w:szCs w:val="24"/>
                <w:bdr w:val="none" w:sz="0" w:space="0" w:color="auto" w:frame="1"/>
              </w:rPr>
            </w:pPr>
          </w:p>
        </w:tc>
        <w:tc>
          <w:tcPr>
            <w:tcW w:w="467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0839DEBC" w14:textId="77777777" w:rsidR="00944CDB" w:rsidRPr="00734733" w:rsidRDefault="00944CDB" w:rsidP="00017085">
            <w:pPr>
              <w:contextualSpacing/>
              <w:jc w:val="both"/>
              <w:rPr>
                <w:color w:val="201F1E"/>
                <w:sz w:val="24"/>
                <w:szCs w:val="24"/>
                <w:bdr w:val="none" w:sz="0" w:space="0" w:color="auto" w:frame="1"/>
              </w:rPr>
            </w:pPr>
            <w:r w:rsidRPr="00734733">
              <w:rPr>
                <w:color w:val="201F1E"/>
                <w:sz w:val="24"/>
                <w:szCs w:val="24"/>
                <w:bdr w:val="none" w:sz="0" w:space="0" w:color="auto" w:frame="1"/>
              </w:rPr>
              <w:t>Représentant Permanent CNRA</w:t>
            </w:r>
          </w:p>
          <w:p w14:paraId="2F228639" w14:textId="77777777" w:rsidR="00944CDB" w:rsidRPr="00734733" w:rsidRDefault="00944CDB" w:rsidP="00017085">
            <w:pPr>
              <w:contextualSpacing/>
              <w:jc w:val="both"/>
              <w:rPr>
                <w:color w:val="201F1E"/>
                <w:sz w:val="24"/>
                <w:szCs w:val="24"/>
                <w:bdr w:val="none" w:sz="0" w:space="0" w:color="auto" w:frame="1"/>
              </w:rPr>
            </w:pPr>
            <w:r w:rsidRPr="00734733">
              <w:rPr>
                <w:color w:val="201F1E"/>
                <w:sz w:val="24"/>
                <w:szCs w:val="24"/>
                <w:bdr w:val="none" w:sz="0" w:space="0" w:color="auto" w:frame="1"/>
              </w:rPr>
              <w:t>Président du Comité Budget</w:t>
            </w:r>
          </w:p>
        </w:tc>
      </w:tr>
      <w:tr w:rsidR="00944CDB" w:rsidRPr="00734733" w14:paraId="3F88C6C0" w14:textId="77777777" w:rsidTr="00692864">
        <w:tc>
          <w:tcPr>
            <w:tcW w:w="467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17133EAE" w14:textId="77777777" w:rsidR="00944CDB" w:rsidRPr="00DB63EE" w:rsidRDefault="00944CDB" w:rsidP="00692864">
            <w:pPr>
              <w:jc w:val="both"/>
              <w:rPr>
                <w:color w:val="201F1E"/>
                <w:sz w:val="24"/>
                <w:szCs w:val="24"/>
                <w:bdr w:val="none" w:sz="0" w:space="0" w:color="auto" w:frame="1"/>
              </w:rPr>
            </w:pPr>
            <w:r w:rsidRPr="00DB63EE">
              <w:rPr>
                <w:color w:val="201F1E"/>
                <w:sz w:val="24"/>
                <w:szCs w:val="24"/>
                <w:bdr w:val="none" w:sz="0" w:space="0" w:color="auto" w:frame="1"/>
              </w:rPr>
              <w:t>FONDATION AHLY</w:t>
            </w:r>
          </w:p>
          <w:p w14:paraId="585869AF" w14:textId="77777777" w:rsidR="00944CDB" w:rsidRPr="00DB63EE" w:rsidRDefault="00944CDB" w:rsidP="00692864">
            <w:pPr>
              <w:jc w:val="both"/>
              <w:rPr>
                <w:color w:val="201F1E"/>
                <w:sz w:val="24"/>
                <w:szCs w:val="24"/>
                <w:bdr w:val="none" w:sz="0" w:space="0" w:color="auto" w:frame="1"/>
              </w:rPr>
            </w:pPr>
          </w:p>
        </w:tc>
        <w:tc>
          <w:tcPr>
            <w:tcW w:w="467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52DB3B8F" w14:textId="77777777" w:rsidR="00944CDB" w:rsidRPr="00734733" w:rsidRDefault="00944CDB" w:rsidP="00017085">
            <w:pPr>
              <w:contextualSpacing/>
              <w:jc w:val="both"/>
              <w:rPr>
                <w:color w:val="201F1E"/>
                <w:sz w:val="24"/>
                <w:szCs w:val="24"/>
                <w:bdr w:val="none" w:sz="0" w:space="0" w:color="auto" w:frame="1"/>
              </w:rPr>
            </w:pPr>
            <w:r w:rsidRPr="00734733">
              <w:rPr>
                <w:color w:val="201F1E"/>
                <w:sz w:val="24"/>
                <w:szCs w:val="24"/>
                <w:bdr w:val="none" w:sz="0" w:space="0" w:color="auto" w:frame="1"/>
              </w:rPr>
              <w:t>Administrateur</w:t>
            </w:r>
          </w:p>
        </w:tc>
      </w:tr>
      <w:tr w:rsidR="00944CDB" w:rsidRPr="00734733" w14:paraId="361804DE" w14:textId="77777777" w:rsidTr="00692864">
        <w:tc>
          <w:tcPr>
            <w:tcW w:w="467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7D3D7981" w14:textId="77777777" w:rsidR="00944CDB" w:rsidRPr="00DB63EE" w:rsidRDefault="00944CDB" w:rsidP="00692864">
            <w:pPr>
              <w:jc w:val="both"/>
              <w:rPr>
                <w:color w:val="201F1E"/>
                <w:sz w:val="24"/>
                <w:szCs w:val="24"/>
                <w:bdr w:val="none" w:sz="0" w:space="0" w:color="auto" w:frame="1"/>
              </w:rPr>
            </w:pPr>
            <w:r w:rsidRPr="00DB63EE">
              <w:rPr>
                <w:color w:val="201F1E"/>
                <w:sz w:val="24"/>
                <w:szCs w:val="24"/>
                <w:bdr w:val="none" w:sz="0" w:space="0" w:color="auto" w:frame="1"/>
              </w:rPr>
              <w:t xml:space="preserve">CDG CAPITAL </w:t>
            </w:r>
          </w:p>
        </w:tc>
        <w:tc>
          <w:tcPr>
            <w:tcW w:w="467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3A6B4E30" w14:textId="77777777" w:rsidR="00944CDB" w:rsidRPr="00734733" w:rsidRDefault="00944CDB" w:rsidP="00017085">
            <w:pPr>
              <w:contextualSpacing/>
              <w:jc w:val="both"/>
              <w:rPr>
                <w:color w:val="201F1E"/>
                <w:sz w:val="24"/>
                <w:szCs w:val="24"/>
                <w:bdr w:val="none" w:sz="0" w:space="0" w:color="auto" w:frame="1"/>
              </w:rPr>
            </w:pPr>
            <w:r w:rsidRPr="00734733">
              <w:rPr>
                <w:color w:val="201F1E"/>
                <w:sz w:val="24"/>
                <w:szCs w:val="24"/>
                <w:bdr w:val="none" w:sz="0" w:space="0" w:color="auto" w:frame="1"/>
              </w:rPr>
              <w:t>Administrateur</w:t>
            </w:r>
          </w:p>
          <w:p w14:paraId="41A358E3" w14:textId="65EC79B9" w:rsidR="00944CDB" w:rsidRPr="00734733" w:rsidRDefault="00944CDB" w:rsidP="00017085">
            <w:pPr>
              <w:contextualSpacing/>
              <w:jc w:val="both"/>
              <w:rPr>
                <w:color w:val="201F1E"/>
                <w:sz w:val="24"/>
                <w:szCs w:val="24"/>
                <w:bdr w:val="none" w:sz="0" w:space="0" w:color="auto" w:frame="1"/>
              </w:rPr>
            </w:pPr>
            <w:r w:rsidRPr="00734733">
              <w:rPr>
                <w:color w:val="201F1E"/>
                <w:sz w:val="24"/>
                <w:szCs w:val="24"/>
                <w:bdr w:val="none" w:sz="0" w:space="0" w:color="auto" w:frame="1"/>
              </w:rPr>
              <w:t>Président du Comité de Nominations</w:t>
            </w:r>
            <w:r w:rsidR="00017085">
              <w:rPr>
                <w:color w:val="201F1E"/>
                <w:sz w:val="24"/>
                <w:szCs w:val="24"/>
                <w:bdr w:val="none" w:sz="0" w:space="0" w:color="auto" w:frame="1"/>
              </w:rPr>
              <w:t xml:space="preserve">                       </w:t>
            </w:r>
            <w:r w:rsidRPr="00734733">
              <w:rPr>
                <w:color w:val="201F1E"/>
                <w:sz w:val="24"/>
                <w:szCs w:val="24"/>
                <w:bdr w:val="none" w:sz="0" w:space="0" w:color="auto" w:frame="1"/>
              </w:rPr>
              <w:t xml:space="preserve"> et Rémunérations (CNR)  </w:t>
            </w:r>
          </w:p>
          <w:p w14:paraId="3295C0F3" w14:textId="77777777" w:rsidR="00944CDB" w:rsidRPr="00734733" w:rsidRDefault="00944CDB" w:rsidP="00017085">
            <w:pPr>
              <w:contextualSpacing/>
              <w:jc w:val="both"/>
              <w:rPr>
                <w:color w:val="201F1E"/>
                <w:sz w:val="24"/>
                <w:szCs w:val="24"/>
                <w:bdr w:val="none" w:sz="0" w:space="0" w:color="auto" w:frame="1"/>
              </w:rPr>
            </w:pPr>
            <w:r w:rsidRPr="00734733">
              <w:rPr>
                <w:color w:val="201F1E"/>
                <w:sz w:val="24"/>
                <w:szCs w:val="24"/>
                <w:bdr w:val="none" w:sz="0" w:space="0" w:color="auto" w:frame="1"/>
              </w:rPr>
              <w:t xml:space="preserve">Membre du Comité Stratégique </w:t>
            </w:r>
          </w:p>
        </w:tc>
      </w:tr>
      <w:tr w:rsidR="00944CDB" w:rsidRPr="00734733" w14:paraId="18A026E2" w14:textId="77777777" w:rsidTr="00692864">
        <w:tc>
          <w:tcPr>
            <w:tcW w:w="467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527F8347" w14:textId="77777777" w:rsidR="00944CDB" w:rsidRPr="00DB63EE" w:rsidRDefault="00944CDB" w:rsidP="00692864">
            <w:pPr>
              <w:jc w:val="both"/>
              <w:rPr>
                <w:color w:val="201F1E"/>
                <w:sz w:val="24"/>
                <w:szCs w:val="24"/>
                <w:bdr w:val="none" w:sz="0" w:space="0" w:color="auto" w:frame="1"/>
              </w:rPr>
            </w:pPr>
            <w:r w:rsidRPr="00DB63EE">
              <w:rPr>
                <w:color w:val="201F1E"/>
                <w:sz w:val="24"/>
                <w:szCs w:val="24"/>
                <w:bdr w:val="none" w:sz="0" w:space="0" w:color="auto" w:frame="1"/>
              </w:rPr>
              <w:t xml:space="preserve">CDG INVEST </w:t>
            </w:r>
          </w:p>
        </w:tc>
        <w:tc>
          <w:tcPr>
            <w:tcW w:w="467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00DC1157" w14:textId="77777777" w:rsidR="00944CDB" w:rsidRPr="00734733" w:rsidRDefault="00944CDB" w:rsidP="00017085">
            <w:pPr>
              <w:contextualSpacing/>
              <w:jc w:val="both"/>
              <w:rPr>
                <w:color w:val="201F1E"/>
                <w:sz w:val="24"/>
                <w:szCs w:val="24"/>
                <w:bdr w:val="none" w:sz="0" w:space="0" w:color="auto" w:frame="1"/>
              </w:rPr>
            </w:pPr>
            <w:r w:rsidRPr="00734733">
              <w:rPr>
                <w:color w:val="201F1E"/>
                <w:sz w:val="24"/>
                <w:szCs w:val="24"/>
                <w:bdr w:val="none" w:sz="0" w:space="0" w:color="auto" w:frame="1"/>
              </w:rPr>
              <w:t xml:space="preserve">Administrateur </w:t>
            </w:r>
          </w:p>
          <w:p w14:paraId="1591E237" w14:textId="77777777" w:rsidR="00944CDB" w:rsidRPr="00734733" w:rsidRDefault="00944CDB" w:rsidP="00017085">
            <w:pPr>
              <w:contextualSpacing/>
              <w:jc w:val="both"/>
              <w:rPr>
                <w:color w:val="201F1E"/>
                <w:sz w:val="24"/>
                <w:szCs w:val="24"/>
                <w:bdr w:val="none" w:sz="0" w:space="0" w:color="auto" w:frame="1"/>
              </w:rPr>
            </w:pPr>
            <w:r w:rsidRPr="00734733">
              <w:rPr>
                <w:color w:val="201F1E"/>
                <w:sz w:val="24"/>
                <w:szCs w:val="24"/>
                <w:bdr w:val="none" w:sz="0" w:space="0" w:color="auto" w:frame="1"/>
              </w:rPr>
              <w:t xml:space="preserve">Président du Comité Investissement </w:t>
            </w:r>
          </w:p>
        </w:tc>
      </w:tr>
      <w:tr w:rsidR="00944CDB" w:rsidRPr="00734733" w14:paraId="1E03055B" w14:textId="77777777" w:rsidTr="00692864">
        <w:tc>
          <w:tcPr>
            <w:tcW w:w="467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53007558" w14:textId="77777777" w:rsidR="00944CDB" w:rsidRPr="00DB63EE" w:rsidRDefault="00944CDB" w:rsidP="00692864">
            <w:pPr>
              <w:jc w:val="both"/>
              <w:rPr>
                <w:color w:val="201F1E"/>
                <w:sz w:val="24"/>
                <w:szCs w:val="24"/>
                <w:bdr w:val="none" w:sz="0" w:space="0" w:color="auto" w:frame="1"/>
              </w:rPr>
            </w:pPr>
            <w:r w:rsidRPr="00DB63EE">
              <w:rPr>
                <w:color w:val="201F1E"/>
                <w:sz w:val="24"/>
                <w:szCs w:val="24"/>
                <w:bdr w:val="none" w:sz="0" w:space="0" w:color="auto" w:frame="1"/>
              </w:rPr>
              <w:t xml:space="preserve">CDG INCEPT </w:t>
            </w:r>
          </w:p>
        </w:tc>
        <w:tc>
          <w:tcPr>
            <w:tcW w:w="467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53A28CDE" w14:textId="77777777" w:rsidR="00944CDB" w:rsidRPr="00734733" w:rsidRDefault="00944CDB" w:rsidP="00017085">
            <w:pPr>
              <w:contextualSpacing/>
              <w:jc w:val="both"/>
              <w:rPr>
                <w:color w:val="201F1E"/>
                <w:sz w:val="24"/>
                <w:szCs w:val="24"/>
                <w:bdr w:val="none" w:sz="0" w:space="0" w:color="auto" w:frame="1"/>
              </w:rPr>
            </w:pPr>
            <w:r w:rsidRPr="00734733">
              <w:rPr>
                <w:color w:val="201F1E"/>
                <w:sz w:val="24"/>
                <w:szCs w:val="24"/>
                <w:bdr w:val="none" w:sz="0" w:space="0" w:color="auto" w:frame="1"/>
              </w:rPr>
              <w:t xml:space="preserve">Représentant Permanent CDG </w:t>
            </w:r>
          </w:p>
        </w:tc>
      </w:tr>
      <w:tr w:rsidR="00944CDB" w:rsidRPr="00734733" w14:paraId="6CAAC107" w14:textId="77777777" w:rsidTr="00692864">
        <w:tc>
          <w:tcPr>
            <w:tcW w:w="467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5ACAD5FE" w14:textId="77777777" w:rsidR="00944CDB" w:rsidRPr="00DB63EE" w:rsidRDefault="00944CDB" w:rsidP="00692864">
            <w:pPr>
              <w:jc w:val="both"/>
              <w:rPr>
                <w:color w:val="201F1E"/>
                <w:sz w:val="24"/>
                <w:szCs w:val="24"/>
                <w:bdr w:val="none" w:sz="0" w:space="0" w:color="auto" w:frame="1"/>
              </w:rPr>
            </w:pPr>
            <w:r w:rsidRPr="00DB63EE">
              <w:rPr>
                <w:color w:val="201F1E"/>
                <w:sz w:val="24"/>
                <w:szCs w:val="24"/>
                <w:bdr w:val="none" w:sz="0" w:space="0" w:color="auto" w:frame="1"/>
              </w:rPr>
              <w:t xml:space="preserve">MADAEF </w:t>
            </w:r>
          </w:p>
        </w:tc>
        <w:tc>
          <w:tcPr>
            <w:tcW w:w="467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32806018" w14:textId="77777777" w:rsidR="00944CDB" w:rsidRPr="00734733" w:rsidRDefault="00944CDB" w:rsidP="00017085">
            <w:pPr>
              <w:contextualSpacing/>
              <w:jc w:val="both"/>
              <w:rPr>
                <w:color w:val="201F1E"/>
                <w:sz w:val="24"/>
                <w:szCs w:val="24"/>
                <w:bdr w:val="none" w:sz="0" w:space="0" w:color="auto" w:frame="1"/>
              </w:rPr>
            </w:pPr>
            <w:r w:rsidRPr="00734733">
              <w:rPr>
                <w:color w:val="201F1E"/>
                <w:sz w:val="24"/>
                <w:szCs w:val="24"/>
                <w:bdr w:val="none" w:sz="0" w:space="0" w:color="auto" w:frame="1"/>
              </w:rPr>
              <w:t>Représentant Permanent CDG</w:t>
            </w:r>
          </w:p>
          <w:p w14:paraId="01F34500" w14:textId="77777777" w:rsidR="00944CDB" w:rsidRPr="00734733" w:rsidRDefault="00944CDB" w:rsidP="00017085">
            <w:pPr>
              <w:contextualSpacing/>
              <w:jc w:val="both"/>
              <w:rPr>
                <w:color w:val="201F1E"/>
                <w:sz w:val="24"/>
                <w:szCs w:val="24"/>
                <w:bdr w:val="none" w:sz="0" w:space="0" w:color="auto" w:frame="1"/>
              </w:rPr>
            </w:pPr>
            <w:r w:rsidRPr="00734733">
              <w:rPr>
                <w:color w:val="201F1E"/>
                <w:sz w:val="24"/>
                <w:szCs w:val="24"/>
                <w:bdr w:val="none" w:sz="0" w:space="0" w:color="auto" w:frame="1"/>
              </w:rPr>
              <w:t>Président du Comité de Nomination, de rémunération et de Gouvernance (CNRG)</w:t>
            </w:r>
          </w:p>
        </w:tc>
      </w:tr>
      <w:tr w:rsidR="00944CDB" w:rsidRPr="00734733" w14:paraId="44DF5F85" w14:textId="77777777" w:rsidTr="00692864">
        <w:tc>
          <w:tcPr>
            <w:tcW w:w="467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6DBC13F1" w14:textId="77777777" w:rsidR="00944CDB" w:rsidRPr="00DB63EE" w:rsidRDefault="00944CDB" w:rsidP="00692864">
            <w:pPr>
              <w:jc w:val="both"/>
              <w:rPr>
                <w:color w:val="201F1E"/>
                <w:sz w:val="24"/>
                <w:szCs w:val="24"/>
                <w:bdr w:val="none" w:sz="0" w:space="0" w:color="auto" w:frame="1"/>
              </w:rPr>
            </w:pPr>
            <w:r w:rsidRPr="00DB63EE">
              <w:rPr>
                <w:color w:val="201F1E"/>
                <w:sz w:val="24"/>
                <w:szCs w:val="24"/>
                <w:bdr w:val="none" w:sz="0" w:space="0" w:color="auto" w:frame="1"/>
              </w:rPr>
              <w:t xml:space="preserve">CDG DEVELOPPEMENT </w:t>
            </w:r>
          </w:p>
          <w:p w14:paraId="6355F2C5" w14:textId="77777777" w:rsidR="00944CDB" w:rsidRPr="00DB63EE" w:rsidRDefault="00944CDB" w:rsidP="00692864">
            <w:pPr>
              <w:jc w:val="both"/>
              <w:rPr>
                <w:color w:val="201F1E"/>
                <w:sz w:val="24"/>
                <w:szCs w:val="24"/>
                <w:bdr w:val="none" w:sz="0" w:space="0" w:color="auto" w:frame="1"/>
              </w:rPr>
            </w:pPr>
          </w:p>
        </w:tc>
        <w:tc>
          <w:tcPr>
            <w:tcW w:w="467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734F50E5" w14:textId="77777777" w:rsidR="00944CDB" w:rsidRPr="00734733" w:rsidRDefault="00944CDB" w:rsidP="00017085">
            <w:pPr>
              <w:contextualSpacing/>
              <w:jc w:val="both"/>
              <w:rPr>
                <w:color w:val="201F1E"/>
                <w:sz w:val="24"/>
                <w:szCs w:val="24"/>
                <w:bdr w:val="none" w:sz="0" w:space="0" w:color="auto" w:frame="1"/>
              </w:rPr>
            </w:pPr>
            <w:r w:rsidRPr="00734733">
              <w:rPr>
                <w:color w:val="201F1E"/>
                <w:sz w:val="24"/>
                <w:szCs w:val="24"/>
                <w:bdr w:val="none" w:sz="0" w:space="0" w:color="auto" w:frame="1"/>
              </w:rPr>
              <w:t xml:space="preserve">Membre du Conseil de Surveillance </w:t>
            </w:r>
          </w:p>
        </w:tc>
      </w:tr>
      <w:tr w:rsidR="00944CDB" w:rsidRPr="00734733" w14:paraId="3EF90949" w14:textId="77777777" w:rsidTr="00692864">
        <w:tc>
          <w:tcPr>
            <w:tcW w:w="467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486054BF" w14:textId="77777777" w:rsidR="00944CDB" w:rsidRPr="00DB63EE" w:rsidRDefault="00944CDB" w:rsidP="00692864">
            <w:pPr>
              <w:jc w:val="both"/>
              <w:rPr>
                <w:color w:val="201F1E"/>
                <w:sz w:val="24"/>
                <w:szCs w:val="24"/>
                <w:bdr w:val="none" w:sz="0" w:space="0" w:color="auto" w:frame="1"/>
              </w:rPr>
            </w:pPr>
            <w:r w:rsidRPr="00DB63EE">
              <w:rPr>
                <w:color w:val="201F1E"/>
                <w:sz w:val="24"/>
                <w:szCs w:val="24"/>
                <w:bdr w:val="none" w:sz="0" w:space="0" w:color="auto" w:frame="1"/>
              </w:rPr>
              <w:t xml:space="preserve">CDG CAPITAL REAL ESTATE </w:t>
            </w:r>
          </w:p>
        </w:tc>
        <w:tc>
          <w:tcPr>
            <w:tcW w:w="467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329FFEA7" w14:textId="77777777" w:rsidR="00944CDB" w:rsidRPr="00734733" w:rsidRDefault="00944CDB" w:rsidP="00017085">
            <w:pPr>
              <w:contextualSpacing/>
              <w:jc w:val="both"/>
              <w:rPr>
                <w:color w:val="201F1E"/>
                <w:sz w:val="24"/>
                <w:szCs w:val="24"/>
                <w:bdr w:val="none" w:sz="0" w:space="0" w:color="auto" w:frame="1"/>
              </w:rPr>
            </w:pPr>
            <w:r w:rsidRPr="00734733">
              <w:rPr>
                <w:color w:val="201F1E"/>
                <w:sz w:val="24"/>
                <w:szCs w:val="24"/>
                <w:bdr w:val="none" w:sz="0" w:space="0" w:color="auto" w:frame="1"/>
              </w:rPr>
              <w:t>Administrateur</w:t>
            </w:r>
          </w:p>
        </w:tc>
      </w:tr>
      <w:tr w:rsidR="00944CDB" w:rsidRPr="00734733" w14:paraId="06045D24" w14:textId="77777777" w:rsidTr="00692864">
        <w:trPr>
          <w:trHeight w:val="367"/>
        </w:trPr>
        <w:tc>
          <w:tcPr>
            <w:tcW w:w="467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72E60D55" w14:textId="77777777" w:rsidR="00944CDB" w:rsidRPr="00DB63EE" w:rsidRDefault="00944CDB" w:rsidP="00692864">
            <w:pPr>
              <w:jc w:val="both"/>
              <w:rPr>
                <w:color w:val="201F1E"/>
                <w:sz w:val="24"/>
                <w:szCs w:val="24"/>
                <w:bdr w:val="none" w:sz="0" w:space="0" w:color="auto" w:frame="1"/>
              </w:rPr>
            </w:pPr>
            <w:r w:rsidRPr="00DB63EE">
              <w:rPr>
                <w:color w:val="201F1E"/>
                <w:sz w:val="24"/>
                <w:szCs w:val="24"/>
                <w:bdr w:val="none" w:sz="0" w:space="0" w:color="auto" w:frame="1"/>
              </w:rPr>
              <w:t xml:space="preserve">BOURSE DE CASABLANCA </w:t>
            </w:r>
          </w:p>
        </w:tc>
        <w:tc>
          <w:tcPr>
            <w:tcW w:w="467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7E9A7195" w14:textId="77777777" w:rsidR="00944CDB" w:rsidRPr="00734733" w:rsidRDefault="00944CDB" w:rsidP="00017085">
            <w:pPr>
              <w:tabs>
                <w:tab w:val="left" w:pos="212"/>
              </w:tabs>
              <w:contextualSpacing/>
              <w:jc w:val="both"/>
              <w:rPr>
                <w:color w:val="201F1E"/>
                <w:sz w:val="24"/>
                <w:szCs w:val="24"/>
                <w:bdr w:val="none" w:sz="0" w:space="0" w:color="auto" w:frame="1"/>
              </w:rPr>
            </w:pPr>
            <w:r w:rsidRPr="00734733">
              <w:rPr>
                <w:color w:val="201F1E"/>
                <w:sz w:val="24"/>
                <w:szCs w:val="24"/>
                <w:bdr w:val="none" w:sz="0" w:space="0" w:color="auto" w:frame="1"/>
              </w:rPr>
              <w:t>Représentant Permanent de la CDG</w:t>
            </w:r>
          </w:p>
        </w:tc>
      </w:tr>
    </w:tbl>
    <w:p w14:paraId="7075D2DE" w14:textId="77777777" w:rsidR="00944CDB" w:rsidRPr="00734733" w:rsidRDefault="00944CDB" w:rsidP="00944CDB">
      <w:pPr>
        <w:pStyle w:val="Paragraphedeliste"/>
        <w:tabs>
          <w:tab w:val="left" w:pos="993"/>
        </w:tabs>
        <w:spacing w:line="240" w:lineRule="exact"/>
        <w:ind w:left="851"/>
        <w:jc w:val="both"/>
        <w:rPr>
          <w:b/>
          <w:bCs/>
          <w:sz w:val="24"/>
          <w:szCs w:val="24"/>
        </w:rPr>
      </w:pPr>
    </w:p>
    <w:p w14:paraId="73276F9A" w14:textId="77777777" w:rsidR="00944CDB" w:rsidRPr="006128A1" w:rsidRDefault="00944CDB" w:rsidP="00944CDB">
      <w:pPr>
        <w:tabs>
          <w:tab w:val="left" w:pos="1134"/>
          <w:tab w:val="left" w:pos="2880"/>
        </w:tabs>
        <w:spacing w:line="240" w:lineRule="exact"/>
        <w:jc w:val="both"/>
        <w:rPr>
          <w:b/>
          <w:bCs/>
          <w:sz w:val="24"/>
          <w:szCs w:val="24"/>
          <w:lang w:val="fr-MA"/>
        </w:rPr>
      </w:pPr>
    </w:p>
    <w:p w14:paraId="4AF168F2" w14:textId="77777777" w:rsidR="00944CDB" w:rsidRPr="00814EE0" w:rsidRDefault="00944CDB" w:rsidP="00944CDB">
      <w:pPr>
        <w:pStyle w:val="Paragraphedeliste"/>
        <w:numPr>
          <w:ilvl w:val="0"/>
          <w:numId w:val="18"/>
        </w:numPr>
        <w:tabs>
          <w:tab w:val="left" w:pos="567"/>
          <w:tab w:val="left" w:pos="2880"/>
        </w:tabs>
        <w:spacing w:line="240" w:lineRule="exact"/>
        <w:ind w:left="284" w:hanging="11"/>
        <w:jc w:val="both"/>
        <w:rPr>
          <w:bCs/>
          <w:sz w:val="24"/>
          <w:szCs w:val="24"/>
          <w:u w:val="single"/>
          <w:lang w:val="fr-MA"/>
        </w:rPr>
      </w:pPr>
      <w:r w:rsidRPr="00814EE0">
        <w:rPr>
          <w:b/>
          <w:bCs/>
          <w:sz w:val="24"/>
          <w:szCs w:val="24"/>
          <w:lang w:val="fr-MA"/>
        </w:rPr>
        <w:t xml:space="preserve">CIMR, représentée par M. </w:t>
      </w:r>
      <w:r>
        <w:rPr>
          <w:b/>
          <w:bCs/>
          <w:sz w:val="24"/>
          <w:szCs w:val="24"/>
          <w:lang w:val="fr-MA"/>
        </w:rPr>
        <w:t xml:space="preserve">Mohamed </w:t>
      </w:r>
      <w:r w:rsidRPr="00814EE0">
        <w:rPr>
          <w:b/>
          <w:bCs/>
          <w:sz w:val="24"/>
          <w:szCs w:val="24"/>
          <w:lang w:val="fr-MA"/>
        </w:rPr>
        <w:t>Aboumejd</w:t>
      </w:r>
    </w:p>
    <w:p w14:paraId="2A53EB73" w14:textId="77777777" w:rsidR="00944CDB" w:rsidRPr="00C30782" w:rsidRDefault="00944CDB" w:rsidP="00944CDB">
      <w:pPr>
        <w:tabs>
          <w:tab w:val="left" w:pos="1134"/>
          <w:tab w:val="left" w:pos="2880"/>
        </w:tabs>
        <w:spacing w:line="240" w:lineRule="exact"/>
        <w:jc w:val="both"/>
        <w:rPr>
          <w:b/>
          <w:bCs/>
          <w:sz w:val="24"/>
          <w:szCs w:val="24"/>
          <w:lang w:val="fr-MA"/>
        </w:rPr>
      </w:pP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682"/>
      </w:tblGrid>
      <w:tr w:rsidR="00944CDB" w:rsidRPr="00814EE0" w14:paraId="1A0A4FDC" w14:textId="77777777" w:rsidTr="00692864">
        <w:trPr>
          <w:trHeight w:val="243"/>
        </w:trPr>
        <w:tc>
          <w:tcPr>
            <w:tcW w:w="4673" w:type="dxa"/>
            <w:tcBorders>
              <w:top w:val="single" w:sz="4" w:space="0" w:color="000000"/>
              <w:left w:val="single" w:sz="4" w:space="0" w:color="000000"/>
              <w:bottom w:val="single" w:sz="4" w:space="0" w:color="000000"/>
              <w:right w:val="single" w:sz="4" w:space="0" w:color="000000"/>
            </w:tcBorders>
            <w:hideMark/>
          </w:tcPr>
          <w:p w14:paraId="707C64F4" w14:textId="77777777" w:rsidR="00944CDB" w:rsidRPr="00814EE0" w:rsidRDefault="00944CDB" w:rsidP="00692864">
            <w:pPr>
              <w:tabs>
                <w:tab w:val="left" w:pos="2880"/>
              </w:tabs>
              <w:spacing w:line="240" w:lineRule="exact"/>
              <w:rPr>
                <w:b/>
                <w:bCs/>
                <w:sz w:val="24"/>
                <w:szCs w:val="24"/>
              </w:rPr>
            </w:pPr>
            <w:r w:rsidRPr="00814EE0">
              <w:rPr>
                <w:b/>
                <w:bCs/>
                <w:sz w:val="24"/>
                <w:szCs w:val="24"/>
              </w:rPr>
              <w:t>Entité</w:t>
            </w:r>
          </w:p>
        </w:tc>
        <w:tc>
          <w:tcPr>
            <w:tcW w:w="4682" w:type="dxa"/>
            <w:tcBorders>
              <w:top w:val="single" w:sz="4" w:space="0" w:color="000000"/>
              <w:left w:val="single" w:sz="4" w:space="0" w:color="000000"/>
              <w:bottom w:val="single" w:sz="4" w:space="0" w:color="000000"/>
              <w:right w:val="single" w:sz="4" w:space="0" w:color="000000"/>
            </w:tcBorders>
            <w:hideMark/>
          </w:tcPr>
          <w:p w14:paraId="6F39DE19" w14:textId="77777777" w:rsidR="00944CDB" w:rsidRPr="00814EE0" w:rsidRDefault="00944CDB" w:rsidP="00692864">
            <w:pPr>
              <w:tabs>
                <w:tab w:val="left" w:pos="2880"/>
              </w:tabs>
              <w:spacing w:line="240" w:lineRule="exact"/>
              <w:rPr>
                <w:b/>
                <w:bCs/>
                <w:sz w:val="24"/>
                <w:szCs w:val="24"/>
              </w:rPr>
            </w:pPr>
            <w:r w:rsidRPr="00814EE0">
              <w:rPr>
                <w:b/>
                <w:bCs/>
                <w:sz w:val="24"/>
                <w:szCs w:val="24"/>
              </w:rPr>
              <w:t xml:space="preserve">Administrateur/ emplois ou fonctions </w:t>
            </w:r>
          </w:p>
        </w:tc>
      </w:tr>
      <w:tr w:rsidR="00944CDB" w:rsidRPr="00814EE0" w14:paraId="1DB20DEE" w14:textId="77777777" w:rsidTr="00692864">
        <w:trPr>
          <w:trHeight w:val="243"/>
        </w:trPr>
        <w:tc>
          <w:tcPr>
            <w:tcW w:w="4673" w:type="dxa"/>
            <w:tcBorders>
              <w:top w:val="single" w:sz="4" w:space="0" w:color="000000"/>
              <w:left w:val="single" w:sz="4" w:space="0" w:color="000000"/>
              <w:bottom w:val="single" w:sz="4" w:space="0" w:color="000000"/>
              <w:right w:val="single" w:sz="4" w:space="0" w:color="000000"/>
            </w:tcBorders>
            <w:hideMark/>
          </w:tcPr>
          <w:p w14:paraId="18A65842" w14:textId="77777777" w:rsidR="00944CDB" w:rsidRPr="00814EE0" w:rsidRDefault="00944CDB" w:rsidP="00692864">
            <w:pPr>
              <w:tabs>
                <w:tab w:val="left" w:pos="2880"/>
              </w:tabs>
              <w:spacing w:line="240" w:lineRule="exact"/>
              <w:rPr>
                <w:sz w:val="24"/>
                <w:szCs w:val="24"/>
              </w:rPr>
            </w:pPr>
            <w:r w:rsidRPr="00814EE0">
              <w:rPr>
                <w:sz w:val="24"/>
                <w:szCs w:val="24"/>
              </w:rPr>
              <w:t>CIMENTS DU MAROC</w:t>
            </w:r>
          </w:p>
        </w:tc>
        <w:tc>
          <w:tcPr>
            <w:tcW w:w="4682" w:type="dxa"/>
            <w:tcBorders>
              <w:top w:val="single" w:sz="4" w:space="0" w:color="000000"/>
              <w:left w:val="single" w:sz="4" w:space="0" w:color="000000"/>
              <w:bottom w:val="single" w:sz="4" w:space="0" w:color="000000"/>
              <w:right w:val="single" w:sz="4" w:space="0" w:color="000000"/>
            </w:tcBorders>
            <w:hideMark/>
          </w:tcPr>
          <w:p w14:paraId="40948B55" w14:textId="77777777" w:rsidR="00944CDB" w:rsidRPr="00814EE0" w:rsidRDefault="00944CDB" w:rsidP="00692864">
            <w:pPr>
              <w:tabs>
                <w:tab w:val="left" w:pos="2880"/>
              </w:tabs>
              <w:spacing w:line="240" w:lineRule="exact"/>
              <w:rPr>
                <w:sz w:val="24"/>
                <w:szCs w:val="24"/>
              </w:rPr>
            </w:pPr>
            <w:r>
              <w:rPr>
                <w:sz w:val="24"/>
                <w:szCs w:val="24"/>
              </w:rPr>
              <w:t>Représentant permanent de l’Administrateur CIMR</w:t>
            </w:r>
          </w:p>
        </w:tc>
      </w:tr>
      <w:tr w:rsidR="00944CDB" w:rsidRPr="00814EE0" w14:paraId="3B46D31B" w14:textId="77777777" w:rsidTr="00692864">
        <w:trPr>
          <w:trHeight w:val="243"/>
        </w:trPr>
        <w:tc>
          <w:tcPr>
            <w:tcW w:w="4673" w:type="dxa"/>
            <w:tcBorders>
              <w:top w:val="single" w:sz="4" w:space="0" w:color="000000"/>
              <w:left w:val="single" w:sz="4" w:space="0" w:color="000000"/>
              <w:bottom w:val="single" w:sz="4" w:space="0" w:color="000000"/>
              <w:right w:val="single" w:sz="4" w:space="0" w:color="000000"/>
            </w:tcBorders>
            <w:hideMark/>
          </w:tcPr>
          <w:p w14:paraId="52CD12F7" w14:textId="77777777" w:rsidR="00944CDB" w:rsidRPr="00814EE0" w:rsidRDefault="00944CDB" w:rsidP="00692864">
            <w:pPr>
              <w:tabs>
                <w:tab w:val="left" w:pos="2880"/>
              </w:tabs>
              <w:spacing w:line="240" w:lineRule="exact"/>
              <w:rPr>
                <w:sz w:val="24"/>
                <w:szCs w:val="24"/>
              </w:rPr>
            </w:pPr>
            <w:r w:rsidRPr="00814EE0">
              <w:rPr>
                <w:sz w:val="24"/>
                <w:szCs w:val="24"/>
              </w:rPr>
              <w:t xml:space="preserve">JORF FERTILIZERS COMPANY V </w:t>
            </w:r>
          </w:p>
        </w:tc>
        <w:tc>
          <w:tcPr>
            <w:tcW w:w="4682" w:type="dxa"/>
            <w:tcBorders>
              <w:top w:val="single" w:sz="4" w:space="0" w:color="000000"/>
              <w:left w:val="single" w:sz="4" w:space="0" w:color="000000"/>
              <w:bottom w:val="single" w:sz="4" w:space="0" w:color="000000"/>
              <w:right w:val="single" w:sz="4" w:space="0" w:color="000000"/>
            </w:tcBorders>
            <w:hideMark/>
          </w:tcPr>
          <w:p w14:paraId="205D6DB7" w14:textId="77777777" w:rsidR="00944CDB" w:rsidRPr="00814EE0" w:rsidRDefault="00944CDB" w:rsidP="00692864">
            <w:pPr>
              <w:tabs>
                <w:tab w:val="left" w:pos="2880"/>
              </w:tabs>
              <w:spacing w:line="240" w:lineRule="exact"/>
              <w:rPr>
                <w:sz w:val="24"/>
                <w:szCs w:val="24"/>
              </w:rPr>
            </w:pPr>
            <w:r>
              <w:rPr>
                <w:sz w:val="24"/>
                <w:szCs w:val="24"/>
              </w:rPr>
              <w:t>Représentant permanent de l’Administrateur CIMR</w:t>
            </w:r>
          </w:p>
        </w:tc>
      </w:tr>
      <w:tr w:rsidR="00944CDB" w:rsidRPr="00814EE0" w14:paraId="2C069727" w14:textId="77777777" w:rsidTr="00692864">
        <w:trPr>
          <w:trHeight w:val="243"/>
        </w:trPr>
        <w:tc>
          <w:tcPr>
            <w:tcW w:w="4673" w:type="dxa"/>
            <w:tcBorders>
              <w:top w:val="single" w:sz="4" w:space="0" w:color="000000"/>
              <w:left w:val="single" w:sz="4" w:space="0" w:color="000000"/>
              <w:bottom w:val="single" w:sz="4" w:space="0" w:color="000000"/>
              <w:right w:val="single" w:sz="4" w:space="0" w:color="000000"/>
            </w:tcBorders>
            <w:hideMark/>
          </w:tcPr>
          <w:p w14:paraId="271D938B" w14:textId="77777777" w:rsidR="00944CDB" w:rsidRPr="00814EE0" w:rsidRDefault="00944CDB" w:rsidP="00692864">
            <w:pPr>
              <w:tabs>
                <w:tab w:val="left" w:pos="2880"/>
              </w:tabs>
              <w:spacing w:line="240" w:lineRule="exact"/>
              <w:rPr>
                <w:sz w:val="24"/>
                <w:szCs w:val="24"/>
              </w:rPr>
            </w:pPr>
            <w:r w:rsidRPr="00814EE0">
              <w:rPr>
                <w:sz w:val="24"/>
                <w:szCs w:val="24"/>
              </w:rPr>
              <w:t xml:space="preserve">IMC </w:t>
            </w:r>
          </w:p>
        </w:tc>
        <w:tc>
          <w:tcPr>
            <w:tcW w:w="4682" w:type="dxa"/>
            <w:tcBorders>
              <w:top w:val="single" w:sz="4" w:space="0" w:color="000000"/>
              <w:left w:val="single" w:sz="4" w:space="0" w:color="000000"/>
              <w:bottom w:val="single" w:sz="4" w:space="0" w:color="000000"/>
              <w:right w:val="single" w:sz="4" w:space="0" w:color="000000"/>
            </w:tcBorders>
            <w:hideMark/>
          </w:tcPr>
          <w:p w14:paraId="34B20214" w14:textId="77777777" w:rsidR="00944CDB" w:rsidRPr="00814EE0" w:rsidRDefault="00944CDB" w:rsidP="00692864">
            <w:pPr>
              <w:tabs>
                <w:tab w:val="left" w:pos="2880"/>
              </w:tabs>
              <w:spacing w:line="240" w:lineRule="exact"/>
              <w:rPr>
                <w:sz w:val="24"/>
                <w:szCs w:val="24"/>
              </w:rPr>
            </w:pPr>
            <w:r>
              <w:rPr>
                <w:sz w:val="24"/>
                <w:szCs w:val="24"/>
              </w:rPr>
              <w:t>Représentant permanent de l’Administrateur CIMR</w:t>
            </w:r>
          </w:p>
        </w:tc>
      </w:tr>
      <w:tr w:rsidR="00944CDB" w:rsidRPr="00814EE0" w14:paraId="0A951E15" w14:textId="77777777" w:rsidTr="00692864">
        <w:trPr>
          <w:trHeight w:val="243"/>
        </w:trPr>
        <w:tc>
          <w:tcPr>
            <w:tcW w:w="4673" w:type="dxa"/>
            <w:tcBorders>
              <w:top w:val="single" w:sz="4" w:space="0" w:color="000000"/>
              <w:left w:val="single" w:sz="4" w:space="0" w:color="000000"/>
              <w:bottom w:val="single" w:sz="4" w:space="0" w:color="000000"/>
              <w:right w:val="single" w:sz="4" w:space="0" w:color="000000"/>
            </w:tcBorders>
            <w:hideMark/>
          </w:tcPr>
          <w:p w14:paraId="13E17D80" w14:textId="77777777" w:rsidR="00944CDB" w:rsidRPr="00814EE0" w:rsidRDefault="00944CDB" w:rsidP="00692864">
            <w:pPr>
              <w:tabs>
                <w:tab w:val="left" w:pos="2880"/>
              </w:tabs>
              <w:spacing w:line="240" w:lineRule="exact"/>
              <w:rPr>
                <w:sz w:val="24"/>
                <w:szCs w:val="24"/>
              </w:rPr>
            </w:pPr>
            <w:r w:rsidRPr="00814EE0">
              <w:rPr>
                <w:sz w:val="24"/>
                <w:szCs w:val="24"/>
              </w:rPr>
              <w:t>TANGER MED ZONE</w:t>
            </w:r>
          </w:p>
        </w:tc>
        <w:tc>
          <w:tcPr>
            <w:tcW w:w="4682" w:type="dxa"/>
            <w:tcBorders>
              <w:top w:val="single" w:sz="4" w:space="0" w:color="000000"/>
              <w:left w:val="single" w:sz="4" w:space="0" w:color="000000"/>
              <w:bottom w:val="single" w:sz="4" w:space="0" w:color="000000"/>
              <w:right w:val="single" w:sz="4" w:space="0" w:color="000000"/>
            </w:tcBorders>
            <w:hideMark/>
          </w:tcPr>
          <w:p w14:paraId="4C98522B" w14:textId="77777777" w:rsidR="00944CDB" w:rsidRPr="00814EE0" w:rsidRDefault="00944CDB" w:rsidP="00692864">
            <w:pPr>
              <w:tabs>
                <w:tab w:val="left" w:pos="2880"/>
              </w:tabs>
              <w:spacing w:line="240" w:lineRule="exact"/>
              <w:rPr>
                <w:sz w:val="24"/>
                <w:szCs w:val="24"/>
              </w:rPr>
            </w:pPr>
            <w:r>
              <w:rPr>
                <w:sz w:val="24"/>
                <w:szCs w:val="24"/>
              </w:rPr>
              <w:t>Représentant permanent de l’Administrateur CIMR</w:t>
            </w:r>
          </w:p>
        </w:tc>
      </w:tr>
      <w:tr w:rsidR="00944CDB" w:rsidRPr="00814EE0" w14:paraId="3764DE39" w14:textId="77777777" w:rsidTr="00692864">
        <w:trPr>
          <w:trHeight w:val="259"/>
        </w:trPr>
        <w:tc>
          <w:tcPr>
            <w:tcW w:w="4673" w:type="dxa"/>
            <w:tcBorders>
              <w:top w:val="single" w:sz="4" w:space="0" w:color="000000"/>
              <w:left w:val="single" w:sz="4" w:space="0" w:color="000000"/>
              <w:bottom w:val="single" w:sz="4" w:space="0" w:color="000000"/>
              <w:right w:val="single" w:sz="4" w:space="0" w:color="000000"/>
            </w:tcBorders>
            <w:hideMark/>
          </w:tcPr>
          <w:p w14:paraId="15AFB2AB" w14:textId="77777777" w:rsidR="00944CDB" w:rsidRPr="00814EE0" w:rsidRDefault="00944CDB" w:rsidP="00692864">
            <w:pPr>
              <w:tabs>
                <w:tab w:val="left" w:pos="2880"/>
              </w:tabs>
              <w:spacing w:line="240" w:lineRule="exact"/>
              <w:rPr>
                <w:sz w:val="24"/>
                <w:szCs w:val="24"/>
              </w:rPr>
            </w:pPr>
            <w:r w:rsidRPr="00814EE0">
              <w:rPr>
                <w:sz w:val="24"/>
                <w:szCs w:val="24"/>
              </w:rPr>
              <w:t>AKWA AFRICA</w:t>
            </w:r>
          </w:p>
        </w:tc>
        <w:tc>
          <w:tcPr>
            <w:tcW w:w="4682" w:type="dxa"/>
            <w:tcBorders>
              <w:top w:val="single" w:sz="4" w:space="0" w:color="000000"/>
              <w:left w:val="single" w:sz="4" w:space="0" w:color="000000"/>
              <w:bottom w:val="single" w:sz="4" w:space="0" w:color="000000"/>
              <w:right w:val="single" w:sz="4" w:space="0" w:color="000000"/>
            </w:tcBorders>
            <w:hideMark/>
          </w:tcPr>
          <w:p w14:paraId="106615F4" w14:textId="77777777" w:rsidR="00944CDB" w:rsidRPr="00814EE0" w:rsidRDefault="00944CDB" w:rsidP="00692864">
            <w:pPr>
              <w:tabs>
                <w:tab w:val="left" w:pos="2880"/>
              </w:tabs>
              <w:spacing w:line="240" w:lineRule="exact"/>
              <w:rPr>
                <w:sz w:val="24"/>
                <w:szCs w:val="24"/>
              </w:rPr>
            </w:pPr>
            <w:r>
              <w:rPr>
                <w:sz w:val="24"/>
                <w:szCs w:val="24"/>
              </w:rPr>
              <w:t>Représentant permanent de l’Administrateur CIMR</w:t>
            </w:r>
          </w:p>
        </w:tc>
      </w:tr>
      <w:tr w:rsidR="00944CDB" w:rsidRPr="00814EE0" w14:paraId="4E725288" w14:textId="77777777" w:rsidTr="00692864">
        <w:trPr>
          <w:trHeight w:val="259"/>
        </w:trPr>
        <w:tc>
          <w:tcPr>
            <w:tcW w:w="4673" w:type="dxa"/>
            <w:tcBorders>
              <w:top w:val="single" w:sz="4" w:space="0" w:color="000000"/>
              <w:left w:val="single" w:sz="4" w:space="0" w:color="000000"/>
              <w:bottom w:val="single" w:sz="4" w:space="0" w:color="000000"/>
              <w:right w:val="single" w:sz="4" w:space="0" w:color="000000"/>
            </w:tcBorders>
            <w:hideMark/>
          </w:tcPr>
          <w:p w14:paraId="33AE0D78" w14:textId="77777777" w:rsidR="00944CDB" w:rsidRPr="00814EE0" w:rsidRDefault="00944CDB" w:rsidP="00692864">
            <w:pPr>
              <w:tabs>
                <w:tab w:val="left" w:pos="2880"/>
              </w:tabs>
              <w:spacing w:line="240" w:lineRule="exact"/>
              <w:rPr>
                <w:sz w:val="24"/>
                <w:szCs w:val="24"/>
              </w:rPr>
            </w:pPr>
            <w:r w:rsidRPr="00814EE0">
              <w:rPr>
                <w:sz w:val="24"/>
                <w:szCs w:val="24"/>
              </w:rPr>
              <w:t>IMMORENTE</w:t>
            </w:r>
          </w:p>
        </w:tc>
        <w:tc>
          <w:tcPr>
            <w:tcW w:w="4682" w:type="dxa"/>
            <w:tcBorders>
              <w:top w:val="single" w:sz="4" w:space="0" w:color="000000"/>
              <w:left w:val="single" w:sz="4" w:space="0" w:color="000000"/>
              <w:bottom w:val="single" w:sz="4" w:space="0" w:color="000000"/>
              <w:right w:val="single" w:sz="4" w:space="0" w:color="000000"/>
            </w:tcBorders>
            <w:hideMark/>
          </w:tcPr>
          <w:p w14:paraId="3747897D" w14:textId="77777777" w:rsidR="00944CDB" w:rsidRPr="00814EE0" w:rsidRDefault="00944CDB" w:rsidP="00692864">
            <w:pPr>
              <w:tabs>
                <w:tab w:val="left" w:pos="2880"/>
              </w:tabs>
              <w:spacing w:line="240" w:lineRule="exact"/>
              <w:rPr>
                <w:sz w:val="24"/>
                <w:szCs w:val="24"/>
              </w:rPr>
            </w:pPr>
            <w:r>
              <w:rPr>
                <w:sz w:val="24"/>
                <w:szCs w:val="24"/>
              </w:rPr>
              <w:t>Représentant permanent de l’Administrateur CIMR</w:t>
            </w:r>
          </w:p>
        </w:tc>
      </w:tr>
      <w:tr w:rsidR="00944CDB" w:rsidRPr="00814EE0" w14:paraId="43F6B9F7" w14:textId="77777777" w:rsidTr="00692864">
        <w:trPr>
          <w:trHeight w:val="259"/>
        </w:trPr>
        <w:tc>
          <w:tcPr>
            <w:tcW w:w="4673" w:type="dxa"/>
            <w:tcBorders>
              <w:top w:val="single" w:sz="4" w:space="0" w:color="000000"/>
              <w:left w:val="single" w:sz="4" w:space="0" w:color="000000"/>
              <w:bottom w:val="single" w:sz="4" w:space="0" w:color="000000"/>
              <w:right w:val="single" w:sz="4" w:space="0" w:color="000000"/>
            </w:tcBorders>
          </w:tcPr>
          <w:p w14:paraId="12D5083F" w14:textId="77777777" w:rsidR="00944CDB" w:rsidRPr="00814EE0" w:rsidRDefault="00944CDB" w:rsidP="00692864">
            <w:pPr>
              <w:tabs>
                <w:tab w:val="left" w:pos="2880"/>
              </w:tabs>
              <w:spacing w:line="240" w:lineRule="exact"/>
              <w:rPr>
                <w:sz w:val="24"/>
                <w:szCs w:val="24"/>
              </w:rPr>
            </w:pPr>
            <w:r>
              <w:rPr>
                <w:sz w:val="24"/>
                <w:szCs w:val="24"/>
              </w:rPr>
              <w:t>RAMICAL</w:t>
            </w:r>
          </w:p>
        </w:tc>
        <w:tc>
          <w:tcPr>
            <w:tcW w:w="4682" w:type="dxa"/>
            <w:tcBorders>
              <w:top w:val="single" w:sz="4" w:space="0" w:color="000000"/>
              <w:left w:val="single" w:sz="4" w:space="0" w:color="000000"/>
              <w:bottom w:val="single" w:sz="4" w:space="0" w:color="000000"/>
              <w:right w:val="single" w:sz="4" w:space="0" w:color="000000"/>
            </w:tcBorders>
          </w:tcPr>
          <w:p w14:paraId="11AA0E64" w14:textId="77777777" w:rsidR="00944CDB" w:rsidRPr="00814EE0" w:rsidRDefault="00944CDB" w:rsidP="00692864">
            <w:pPr>
              <w:tabs>
                <w:tab w:val="left" w:pos="2880"/>
              </w:tabs>
              <w:spacing w:line="240" w:lineRule="exact"/>
              <w:rPr>
                <w:sz w:val="24"/>
                <w:szCs w:val="24"/>
              </w:rPr>
            </w:pPr>
            <w:r>
              <w:rPr>
                <w:sz w:val="24"/>
                <w:szCs w:val="24"/>
              </w:rPr>
              <w:t>Représentant permanent de l’Administrateur CIMR</w:t>
            </w:r>
          </w:p>
        </w:tc>
      </w:tr>
      <w:tr w:rsidR="00944CDB" w:rsidRPr="00814EE0" w14:paraId="1C3888AA" w14:textId="77777777" w:rsidTr="00692864">
        <w:trPr>
          <w:trHeight w:val="259"/>
        </w:trPr>
        <w:tc>
          <w:tcPr>
            <w:tcW w:w="4673" w:type="dxa"/>
            <w:tcBorders>
              <w:top w:val="single" w:sz="4" w:space="0" w:color="000000"/>
              <w:left w:val="single" w:sz="4" w:space="0" w:color="000000"/>
              <w:bottom w:val="single" w:sz="4" w:space="0" w:color="000000"/>
              <w:right w:val="single" w:sz="4" w:space="0" w:color="000000"/>
            </w:tcBorders>
          </w:tcPr>
          <w:p w14:paraId="6B4915F0" w14:textId="77777777" w:rsidR="00944CDB" w:rsidRPr="00814EE0" w:rsidRDefault="00944CDB" w:rsidP="00692864">
            <w:pPr>
              <w:tabs>
                <w:tab w:val="left" w:pos="2880"/>
              </w:tabs>
              <w:spacing w:line="240" w:lineRule="exact"/>
              <w:rPr>
                <w:sz w:val="24"/>
                <w:szCs w:val="24"/>
              </w:rPr>
            </w:pPr>
            <w:r>
              <w:rPr>
                <w:sz w:val="24"/>
                <w:szCs w:val="24"/>
              </w:rPr>
              <w:t xml:space="preserve">COMPAGNIE MINIERE DE TOUISSIT </w:t>
            </w:r>
          </w:p>
        </w:tc>
        <w:tc>
          <w:tcPr>
            <w:tcW w:w="4682" w:type="dxa"/>
            <w:tcBorders>
              <w:top w:val="single" w:sz="4" w:space="0" w:color="000000"/>
              <w:left w:val="single" w:sz="4" w:space="0" w:color="000000"/>
              <w:bottom w:val="single" w:sz="4" w:space="0" w:color="000000"/>
              <w:right w:val="single" w:sz="4" w:space="0" w:color="000000"/>
            </w:tcBorders>
          </w:tcPr>
          <w:p w14:paraId="6DDB96E4" w14:textId="77777777" w:rsidR="00944CDB" w:rsidRPr="00814EE0" w:rsidRDefault="00944CDB" w:rsidP="00692864">
            <w:pPr>
              <w:tabs>
                <w:tab w:val="left" w:pos="2880"/>
              </w:tabs>
              <w:spacing w:line="240" w:lineRule="exact"/>
              <w:rPr>
                <w:sz w:val="24"/>
                <w:szCs w:val="24"/>
              </w:rPr>
            </w:pPr>
            <w:r>
              <w:rPr>
                <w:sz w:val="24"/>
                <w:szCs w:val="24"/>
              </w:rPr>
              <w:t>Représentant permanent de l’Administrateur CIMR</w:t>
            </w:r>
          </w:p>
        </w:tc>
      </w:tr>
      <w:tr w:rsidR="00944CDB" w:rsidRPr="00814EE0" w14:paraId="366DDB0E" w14:textId="77777777" w:rsidTr="00692864">
        <w:trPr>
          <w:trHeight w:val="259"/>
        </w:trPr>
        <w:tc>
          <w:tcPr>
            <w:tcW w:w="4673" w:type="dxa"/>
            <w:tcBorders>
              <w:top w:val="single" w:sz="4" w:space="0" w:color="000000"/>
              <w:left w:val="single" w:sz="4" w:space="0" w:color="000000"/>
              <w:bottom w:val="single" w:sz="4" w:space="0" w:color="000000"/>
              <w:right w:val="single" w:sz="4" w:space="0" w:color="000000"/>
            </w:tcBorders>
          </w:tcPr>
          <w:p w14:paraId="3FDFA186" w14:textId="77777777" w:rsidR="00944CDB" w:rsidRDefault="00944CDB" w:rsidP="00692864">
            <w:pPr>
              <w:tabs>
                <w:tab w:val="left" w:pos="2880"/>
              </w:tabs>
              <w:spacing w:line="240" w:lineRule="exact"/>
              <w:rPr>
                <w:sz w:val="24"/>
                <w:szCs w:val="24"/>
              </w:rPr>
            </w:pPr>
            <w:r>
              <w:rPr>
                <w:sz w:val="24"/>
                <w:szCs w:val="24"/>
              </w:rPr>
              <w:t>WARAK PRESS</w:t>
            </w:r>
          </w:p>
        </w:tc>
        <w:tc>
          <w:tcPr>
            <w:tcW w:w="4682" w:type="dxa"/>
            <w:tcBorders>
              <w:top w:val="single" w:sz="4" w:space="0" w:color="000000"/>
              <w:left w:val="single" w:sz="4" w:space="0" w:color="000000"/>
              <w:bottom w:val="single" w:sz="4" w:space="0" w:color="000000"/>
              <w:right w:val="single" w:sz="4" w:space="0" w:color="000000"/>
            </w:tcBorders>
          </w:tcPr>
          <w:p w14:paraId="01445B43" w14:textId="77777777" w:rsidR="00944CDB" w:rsidRDefault="00944CDB" w:rsidP="00692864">
            <w:pPr>
              <w:tabs>
                <w:tab w:val="left" w:pos="2880"/>
              </w:tabs>
              <w:spacing w:line="240" w:lineRule="exact"/>
              <w:rPr>
                <w:sz w:val="24"/>
                <w:szCs w:val="24"/>
              </w:rPr>
            </w:pPr>
            <w:r>
              <w:rPr>
                <w:sz w:val="24"/>
                <w:szCs w:val="24"/>
              </w:rPr>
              <w:t>Administrateur</w:t>
            </w:r>
          </w:p>
        </w:tc>
      </w:tr>
      <w:tr w:rsidR="00944CDB" w:rsidRPr="00814EE0" w14:paraId="3EF3D66C" w14:textId="77777777" w:rsidTr="00692864">
        <w:trPr>
          <w:trHeight w:val="259"/>
        </w:trPr>
        <w:tc>
          <w:tcPr>
            <w:tcW w:w="4673" w:type="dxa"/>
            <w:tcBorders>
              <w:top w:val="single" w:sz="4" w:space="0" w:color="000000"/>
              <w:left w:val="single" w:sz="4" w:space="0" w:color="000000"/>
              <w:bottom w:val="single" w:sz="4" w:space="0" w:color="000000"/>
              <w:right w:val="single" w:sz="4" w:space="0" w:color="000000"/>
            </w:tcBorders>
          </w:tcPr>
          <w:p w14:paraId="2F796707" w14:textId="77777777" w:rsidR="00944CDB" w:rsidRDefault="00944CDB" w:rsidP="00692864">
            <w:pPr>
              <w:tabs>
                <w:tab w:val="left" w:pos="2880"/>
              </w:tabs>
              <w:spacing w:line="240" w:lineRule="exact"/>
              <w:rPr>
                <w:sz w:val="24"/>
                <w:szCs w:val="24"/>
              </w:rPr>
            </w:pPr>
            <w:r>
              <w:rPr>
                <w:sz w:val="24"/>
                <w:szCs w:val="24"/>
              </w:rPr>
              <w:t>SAPRESS</w:t>
            </w:r>
          </w:p>
        </w:tc>
        <w:tc>
          <w:tcPr>
            <w:tcW w:w="4682" w:type="dxa"/>
            <w:tcBorders>
              <w:top w:val="single" w:sz="4" w:space="0" w:color="000000"/>
              <w:left w:val="single" w:sz="4" w:space="0" w:color="000000"/>
              <w:bottom w:val="single" w:sz="4" w:space="0" w:color="000000"/>
              <w:right w:val="single" w:sz="4" w:space="0" w:color="000000"/>
            </w:tcBorders>
          </w:tcPr>
          <w:p w14:paraId="5F724CA9" w14:textId="77777777" w:rsidR="00944CDB" w:rsidRDefault="00944CDB" w:rsidP="00692864">
            <w:pPr>
              <w:tabs>
                <w:tab w:val="left" w:pos="2880"/>
              </w:tabs>
              <w:spacing w:line="240" w:lineRule="exact"/>
              <w:rPr>
                <w:sz w:val="24"/>
                <w:szCs w:val="24"/>
              </w:rPr>
            </w:pPr>
            <w:r>
              <w:rPr>
                <w:sz w:val="24"/>
                <w:szCs w:val="24"/>
              </w:rPr>
              <w:t>Administrateur</w:t>
            </w:r>
          </w:p>
        </w:tc>
      </w:tr>
    </w:tbl>
    <w:p w14:paraId="5EFBA5BD" w14:textId="0290C163" w:rsidR="00944CDB" w:rsidRPr="006025C4" w:rsidRDefault="00944CDB" w:rsidP="00BB448C">
      <w:pPr>
        <w:tabs>
          <w:tab w:val="left" w:pos="993"/>
        </w:tabs>
        <w:spacing w:line="240" w:lineRule="exact"/>
        <w:contextualSpacing/>
        <w:jc w:val="both"/>
        <w:rPr>
          <w:rFonts w:eastAsia="Calibri"/>
          <w:b/>
          <w:bCs/>
          <w:kern w:val="2"/>
          <w:sz w:val="24"/>
          <w:szCs w:val="24"/>
          <w:lang w:val="pt-BR"/>
          <w14:ligatures w14:val="standardContextual"/>
        </w:rPr>
      </w:pPr>
    </w:p>
    <w:p w14:paraId="0F66CDA1" w14:textId="25C70743" w:rsidR="00944CDB" w:rsidRDefault="00944CDB" w:rsidP="00BB448C">
      <w:pPr>
        <w:tabs>
          <w:tab w:val="left" w:pos="1134"/>
          <w:tab w:val="left" w:pos="5103"/>
          <w:tab w:val="left" w:pos="6804"/>
        </w:tabs>
        <w:spacing w:line="276" w:lineRule="auto"/>
        <w:jc w:val="both"/>
        <w:rPr>
          <w:rFonts w:asciiTheme="majorBidi" w:hAnsiTheme="majorBidi" w:cstheme="majorBidi"/>
          <w:sz w:val="24"/>
        </w:rPr>
      </w:pPr>
      <w:r w:rsidRPr="00EA5C23">
        <w:rPr>
          <w:rFonts w:asciiTheme="majorBidi" w:hAnsiTheme="majorBidi" w:cstheme="majorBidi"/>
          <w:sz w:val="24"/>
        </w:rPr>
        <w:t>Les résolutions que nous vous soumettons sont conformes à nos propositions et nous vous invitons à les approuver.</w:t>
      </w:r>
    </w:p>
    <w:p w14:paraId="75EB5128" w14:textId="77777777" w:rsidR="00944CDB" w:rsidRDefault="00944CDB" w:rsidP="00944CDB">
      <w:pPr>
        <w:tabs>
          <w:tab w:val="left" w:pos="1134"/>
          <w:tab w:val="left" w:pos="5103"/>
          <w:tab w:val="left" w:pos="6804"/>
        </w:tabs>
        <w:spacing w:line="276" w:lineRule="auto"/>
        <w:jc w:val="both"/>
        <w:rPr>
          <w:rFonts w:asciiTheme="majorBidi" w:hAnsiTheme="majorBidi" w:cstheme="majorBidi"/>
          <w:sz w:val="24"/>
        </w:rPr>
      </w:pPr>
    </w:p>
    <w:p w14:paraId="4A6903DB" w14:textId="358368E9" w:rsidR="00944CDB" w:rsidRPr="00C41C73" w:rsidRDefault="00944CDB" w:rsidP="00C41C73">
      <w:pPr>
        <w:spacing w:line="360" w:lineRule="auto"/>
        <w:jc w:val="right"/>
        <w:rPr>
          <w:rFonts w:asciiTheme="majorBidi" w:hAnsiTheme="majorBidi" w:cstheme="majorBidi"/>
          <w:sz w:val="24"/>
        </w:rPr>
      </w:pPr>
      <w:r w:rsidRPr="00EA5C23">
        <w:rPr>
          <w:rFonts w:asciiTheme="majorBidi" w:hAnsiTheme="majorBidi" w:cstheme="majorBidi"/>
          <w:sz w:val="24"/>
        </w:rPr>
        <w:t>LE CONSEIL D’ADMINISTRATIO</w:t>
      </w:r>
      <w:r w:rsidR="00C41C73">
        <w:rPr>
          <w:rFonts w:asciiTheme="majorBidi" w:hAnsiTheme="majorBidi" w:cstheme="majorBidi"/>
          <w:sz w:val="24"/>
        </w:rPr>
        <w:t>N</w:t>
      </w:r>
    </w:p>
    <w:sectPr w:rsidR="00944CDB" w:rsidRPr="00C41C73" w:rsidSect="0099502A">
      <w:footerReference w:type="even" r:id="rId10"/>
      <w:footerReference w:type="default" r:id="rId11"/>
      <w:footerReference w:type="first" r:id="rId12"/>
      <w:pgSz w:w="11906" w:h="16838"/>
      <w:pgMar w:top="56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AE732" w14:textId="77777777" w:rsidR="00F21D7A" w:rsidRDefault="00F21D7A" w:rsidP="002E5365">
      <w:r>
        <w:separator/>
      </w:r>
    </w:p>
  </w:endnote>
  <w:endnote w:type="continuationSeparator" w:id="0">
    <w:p w14:paraId="65304BEE" w14:textId="77777777" w:rsidR="00F21D7A" w:rsidRDefault="00F21D7A" w:rsidP="002E5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7F72C" w14:textId="3BB70C9A" w:rsidR="00F372AF" w:rsidRDefault="00F372AF">
    <w:pPr>
      <w:pStyle w:val="Pieddepage"/>
    </w:pPr>
    <w:r>
      <w:rPr>
        <w:noProof/>
      </w:rPr>
      <mc:AlternateContent>
        <mc:Choice Requires="wps">
          <w:drawing>
            <wp:anchor distT="0" distB="0" distL="0" distR="0" simplePos="0" relativeHeight="251659264" behindDoc="0" locked="0" layoutInCell="1" allowOverlap="1" wp14:anchorId="786B40B7" wp14:editId="271E2D56">
              <wp:simplePos x="635" y="635"/>
              <wp:positionH relativeFrom="page">
                <wp:align>center</wp:align>
              </wp:positionH>
              <wp:positionV relativeFrom="page">
                <wp:align>bottom</wp:align>
              </wp:positionV>
              <wp:extent cx="1200150" cy="361315"/>
              <wp:effectExtent l="0" t="0" r="0" b="0"/>
              <wp:wrapNone/>
              <wp:docPr id="1272569469" name="Zone de texte 2" descr="Cosumar_Restreint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00150" cy="361315"/>
                      </a:xfrm>
                      <a:prstGeom prst="rect">
                        <a:avLst/>
                      </a:prstGeom>
                      <a:noFill/>
                      <a:ln>
                        <a:noFill/>
                      </a:ln>
                    </wps:spPr>
                    <wps:txbx>
                      <w:txbxContent>
                        <w:p w14:paraId="2F86ABDD" w14:textId="5C7C0909" w:rsidR="00F372AF" w:rsidRPr="00F372AF" w:rsidRDefault="00F372AF" w:rsidP="00F372AF">
                          <w:pPr>
                            <w:rPr>
                              <w:rFonts w:ascii="Aptos" w:eastAsia="Aptos" w:hAnsi="Aptos" w:cs="Aptos"/>
                              <w:noProof/>
                              <w:color w:val="0000FF"/>
                              <w:sz w:val="22"/>
                              <w:szCs w:val="22"/>
                            </w:rPr>
                          </w:pPr>
                          <w:r w:rsidRPr="00F372AF">
                            <w:rPr>
                              <w:rFonts w:ascii="Aptos" w:eastAsia="Aptos" w:hAnsi="Aptos" w:cs="Aptos"/>
                              <w:noProof/>
                              <w:color w:val="0000FF"/>
                              <w:sz w:val="22"/>
                              <w:szCs w:val="22"/>
                            </w:rPr>
                            <w:t>Cosumar_Restreint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
          <w:pict>
            <v:shapetype w14:anchorId="786B40B7" id="_x0000_t202" coordsize="21600,21600" o:spt="202" path="m,l,21600r21600,l21600,xe">
              <v:stroke joinstyle="miter"/>
              <v:path gradientshapeok="t" o:connecttype="rect"/>
            </v:shapetype>
            <v:shape id="Zone de texte 2" o:spid="_x0000_s1026" type="#_x0000_t202" alt="Cosumar_Restreint " style="position:absolute;margin-left:0;margin-top:0;width:94.5pt;height:28.4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" filled="f" stroked="f">
              <v:textbox style="mso-fit-shape-to-text:t" inset="0,0,0,15pt">
                <w:txbxContent>
                  <w:p w14:paraId="2F86ABDD" w14:textId="5C7C0909" w:rsidR="00F372AF" w:rsidRPr="00F372AF" w:rsidRDefault="00F372AF" w:rsidP="00F372AF">
                    <w:pPr>
                      <w:rPr>
                        <w:rFonts w:ascii="Aptos" w:eastAsia="Aptos" w:hAnsi="Aptos" w:cs="Aptos"/>
                        <w:noProof/>
                        <w:color w:val="0000FF"/>
                        <w:sz w:val="22"/>
                        <w:szCs w:val="22"/>
                      </w:rPr>
                    </w:pPr>
                    <w:r w:rsidRPr="00F372AF">
                      <w:rPr>
                        <w:rFonts w:ascii="Aptos" w:eastAsia="Aptos" w:hAnsi="Aptos" w:cs="Aptos"/>
                        <w:noProof/>
                        <w:color w:val="0000FF"/>
                        <w:sz w:val="22"/>
                        <w:szCs w:val="22"/>
                      </w:rPr>
                      <w:t>Cosumar_Restreint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6D714" w14:textId="517F8D8F" w:rsidR="006C2BD6" w:rsidRDefault="00F372AF">
    <w:pPr>
      <w:pStyle w:val="Pieddepage"/>
      <w:jc w:val="right"/>
    </w:pPr>
    <w:r>
      <w:rPr>
        <w:noProof/>
      </w:rPr>
      <mc:AlternateContent>
        <mc:Choice Requires="wps">
          <w:drawing>
            <wp:anchor distT="0" distB="0" distL="0" distR="0" simplePos="0" relativeHeight="251660288" behindDoc="0" locked="0" layoutInCell="1" allowOverlap="1" wp14:anchorId="256675ED" wp14:editId="24DD31F4">
              <wp:simplePos x="635" y="635"/>
              <wp:positionH relativeFrom="page">
                <wp:align>center</wp:align>
              </wp:positionH>
              <wp:positionV relativeFrom="page">
                <wp:align>bottom</wp:align>
              </wp:positionV>
              <wp:extent cx="1200150" cy="361315"/>
              <wp:effectExtent l="0" t="0" r="0" b="0"/>
              <wp:wrapNone/>
              <wp:docPr id="1099587294" name="Zone de texte 3" descr="Cosumar_Restreint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00150" cy="361315"/>
                      </a:xfrm>
                      <a:prstGeom prst="rect">
                        <a:avLst/>
                      </a:prstGeom>
                      <a:noFill/>
                      <a:ln>
                        <a:noFill/>
                      </a:ln>
                    </wps:spPr>
                    <wps:txbx>
                      <w:txbxContent>
                        <w:p w14:paraId="66102224" w14:textId="13FABD2F" w:rsidR="00F372AF" w:rsidRPr="00F372AF" w:rsidRDefault="00F372AF" w:rsidP="00F372AF">
                          <w:pPr>
                            <w:rPr>
                              <w:rFonts w:ascii="Aptos" w:eastAsia="Aptos" w:hAnsi="Aptos" w:cs="Aptos"/>
                              <w:noProof/>
                              <w:color w:val="0000FF"/>
                              <w:sz w:val="22"/>
                              <w:szCs w:val="22"/>
                            </w:rPr>
                          </w:pPr>
                          <w:r w:rsidRPr="00F372AF">
                            <w:rPr>
                              <w:rFonts w:ascii="Aptos" w:eastAsia="Aptos" w:hAnsi="Aptos" w:cs="Aptos"/>
                              <w:noProof/>
                              <w:color w:val="0000FF"/>
                              <w:sz w:val="22"/>
                              <w:szCs w:val="22"/>
                            </w:rPr>
                            <w:t>Cosumar_Restreint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
          <w:pict>
            <v:shapetype w14:anchorId="256675ED" id="_x0000_t202" coordsize="21600,21600" o:spt="202" path="m,l,21600r21600,l21600,xe">
              <v:stroke joinstyle="miter"/>
              <v:path gradientshapeok="t" o:connecttype="rect"/>
            </v:shapetype>
            <v:shape id="Zone de texte 3" o:spid="_x0000_s1027" type="#_x0000_t202" alt="Cosumar_Restreint " style="position:absolute;left:0;text-align:left;margin-left:0;margin-top:0;width:94.5pt;height:28.4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" filled="f" stroked="f">
              <v:textbox style="mso-fit-shape-to-text:t" inset="0,0,0,15pt">
                <w:txbxContent>
                  <w:p w14:paraId="66102224" w14:textId="13FABD2F" w:rsidR="00F372AF" w:rsidRPr="00F372AF" w:rsidRDefault="00F372AF" w:rsidP="00F372AF">
                    <w:pPr>
                      <w:rPr>
                        <w:rFonts w:ascii="Aptos" w:eastAsia="Aptos" w:hAnsi="Aptos" w:cs="Aptos"/>
                        <w:noProof/>
                        <w:color w:val="0000FF"/>
                        <w:sz w:val="22"/>
                        <w:szCs w:val="22"/>
                      </w:rPr>
                    </w:pPr>
                    <w:r w:rsidRPr="00F372AF">
                      <w:rPr>
                        <w:rFonts w:ascii="Aptos" w:eastAsia="Aptos" w:hAnsi="Aptos" w:cs="Aptos"/>
                        <w:noProof/>
                        <w:color w:val="0000FF"/>
                        <w:sz w:val="22"/>
                        <w:szCs w:val="22"/>
                      </w:rPr>
                      <w:t>Cosumar_Restreint </w:t>
                    </w:r>
                  </w:p>
                </w:txbxContent>
              </v:textbox>
              <w10:wrap anchorx="page" anchory="page"/>
            </v:shape>
          </w:pict>
        </mc:Fallback>
      </mc:AlternateContent>
    </w:r>
  </w:p>
  <w:sdt>
    <w:sdtPr>
      <w:id w:val="-516617502"/>
      <w:docPartObj>
        <w:docPartGallery w:val="Page Numbers (Bottom of Page)"/>
        <w:docPartUnique/>
      </w:docPartObj>
    </w:sdtPr>
    <w:sdtEndPr/>
    <w:sdtContent>
      <w:p w14:paraId="51AB7CE5" w14:textId="77777777" w:rsidR="006C2BD6" w:rsidRDefault="0058600F">
        <w:pPr>
          <w:pStyle w:val="Pieddepage"/>
          <w:jc w:val="right"/>
        </w:pPr>
        <w:r>
          <w:fldChar w:fldCharType="begin"/>
        </w:r>
        <w:r w:rsidR="004A53A1">
          <w:instrText>PAGE   \* MERGEFORMAT</w:instrText>
        </w:r>
        <w:r>
          <w:fldChar w:fldCharType="separate"/>
        </w:r>
        <w:r w:rsidR="00B86190">
          <w:rPr>
            <w:noProof/>
          </w:rPr>
          <w:t>7</w:t>
        </w:r>
        <w:r>
          <w:rPr>
            <w:noProof/>
          </w:rPr>
          <w:fldChar w:fldCharType="end"/>
        </w:r>
      </w:p>
    </w:sdtContent>
  </w:sdt>
  <w:p w14:paraId="27B5FBC0" w14:textId="77777777" w:rsidR="006C2BD6" w:rsidRDefault="006C2BD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994B5" w14:textId="46F6A3C4" w:rsidR="00F372AF" w:rsidRDefault="00F372AF">
    <w:pPr>
      <w:pStyle w:val="Pieddepage"/>
    </w:pPr>
    <w:r>
      <w:rPr>
        <w:noProof/>
      </w:rPr>
      <mc:AlternateContent>
        <mc:Choice Requires="wps">
          <w:drawing>
            <wp:anchor distT="0" distB="0" distL="0" distR="0" simplePos="0" relativeHeight="251658240" behindDoc="0" locked="0" layoutInCell="1" allowOverlap="1" wp14:anchorId="7EF56D44" wp14:editId="0287FBD4">
              <wp:simplePos x="635" y="635"/>
              <wp:positionH relativeFrom="page">
                <wp:align>center</wp:align>
              </wp:positionH>
              <wp:positionV relativeFrom="page">
                <wp:align>bottom</wp:align>
              </wp:positionV>
              <wp:extent cx="1200150" cy="361315"/>
              <wp:effectExtent l="0" t="0" r="0" b="0"/>
              <wp:wrapNone/>
              <wp:docPr id="1674615330" name="Zone de texte 1" descr="Cosumar_Restreint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00150" cy="361315"/>
                      </a:xfrm>
                      <a:prstGeom prst="rect">
                        <a:avLst/>
                      </a:prstGeom>
                      <a:noFill/>
                      <a:ln>
                        <a:noFill/>
                      </a:ln>
                    </wps:spPr>
                    <wps:txbx>
                      <w:txbxContent>
                        <w:p w14:paraId="738D4C2E" w14:textId="0EB07DEB" w:rsidR="00F372AF" w:rsidRPr="00F372AF" w:rsidRDefault="00F372AF" w:rsidP="00F372AF">
                          <w:pPr>
                            <w:rPr>
                              <w:rFonts w:ascii="Aptos" w:eastAsia="Aptos" w:hAnsi="Aptos" w:cs="Aptos"/>
                              <w:noProof/>
                              <w:color w:val="0000FF"/>
                              <w:sz w:val="22"/>
                              <w:szCs w:val="22"/>
                            </w:rPr>
                          </w:pPr>
                          <w:r w:rsidRPr="00F372AF">
                            <w:rPr>
                              <w:rFonts w:ascii="Aptos" w:eastAsia="Aptos" w:hAnsi="Aptos" w:cs="Aptos"/>
                              <w:noProof/>
                              <w:color w:val="0000FF"/>
                              <w:sz w:val="22"/>
                              <w:szCs w:val="22"/>
                            </w:rPr>
                            <w:t>Cosumar_Restreint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
          <w:pict>
            <v:shapetype w14:anchorId="7EF56D44" id="_x0000_t202" coordsize="21600,21600" o:spt="202" path="m,l,21600r21600,l21600,xe">
              <v:stroke joinstyle="miter"/>
              <v:path gradientshapeok="t" o:connecttype="rect"/>
            </v:shapetype>
            <v:shape id="Zone de texte 1" o:spid="_x0000_s1028" type="#_x0000_t202" alt="Cosumar_Restreint " style="position:absolute;margin-left:0;margin-top:0;width:94.5pt;height:28.4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" filled="f" stroked="f">
              <v:textbox style="mso-fit-shape-to-text:t" inset="0,0,0,15pt">
                <w:txbxContent>
                  <w:p w14:paraId="738D4C2E" w14:textId="0EB07DEB" w:rsidR="00F372AF" w:rsidRPr="00F372AF" w:rsidRDefault="00F372AF" w:rsidP="00F372AF">
                    <w:pPr>
                      <w:rPr>
                        <w:rFonts w:ascii="Aptos" w:eastAsia="Aptos" w:hAnsi="Aptos" w:cs="Aptos"/>
                        <w:noProof/>
                        <w:color w:val="0000FF"/>
                        <w:sz w:val="22"/>
                        <w:szCs w:val="22"/>
                      </w:rPr>
                    </w:pPr>
                    <w:r w:rsidRPr="00F372AF">
                      <w:rPr>
                        <w:rFonts w:ascii="Aptos" w:eastAsia="Aptos" w:hAnsi="Aptos" w:cs="Aptos"/>
                        <w:noProof/>
                        <w:color w:val="0000FF"/>
                        <w:sz w:val="22"/>
                        <w:szCs w:val="22"/>
                      </w:rPr>
                      <w:t>Cosumar_Restreint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7952A" w14:textId="77777777" w:rsidR="00F21D7A" w:rsidRDefault="00F21D7A" w:rsidP="002E5365">
      <w:r>
        <w:separator/>
      </w:r>
    </w:p>
  </w:footnote>
  <w:footnote w:type="continuationSeparator" w:id="0">
    <w:p w14:paraId="6634326E" w14:textId="77777777" w:rsidR="00F21D7A" w:rsidRDefault="00F21D7A" w:rsidP="002E53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2853"/>
    <w:multiLevelType w:val="multilevel"/>
    <w:tmpl w:val="58D8D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2F1D41"/>
    <w:multiLevelType w:val="hybridMultilevel"/>
    <w:tmpl w:val="D9EEFEFC"/>
    <w:lvl w:ilvl="0" w:tplc="98625E02">
      <w:start w:val="1"/>
      <w:numFmt w:val="bullet"/>
      <w:lvlText w:val=""/>
      <w:lvlJc w:val="left"/>
      <w:pPr>
        <w:tabs>
          <w:tab w:val="num" w:pos="720"/>
        </w:tabs>
        <w:ind w:left="720" w:hanging="360"/>
      </w:pPr>
      <w:rPr>
        <w:rFonts w:ascii="Wingdings" w:hAnsi="Wingdings" w:hint="default"/>
      </w:rPr>
    </w:lvl>
    <w:lvl w:ilvl="1" w:tplc="0D76ABE6" w:tentative="1">
      <w:start w:val="1"/>
      <w:numFmt w:val="bullet"/>
      <w:lvlText w:val=""/>
      <w:lvlJc w:val="left"/>
      <w:pPr>
        <w:tabs>
          <w:tab w:val="num" w:pos="1440"/>
        </w:tabs>
        <w:ind w:left="1440" w:hanging="360"/>
      </w:pPr>
      <w:rPr>
        <w:rFonts w:ascii="Wingdings" w:hAnsi="Wingdings" w:hint="default"/>
      </w:rPr>
    </w:lvl>
    <w:lvl w:ilvl="2" w:tplc="1012FD6C" w:tentative="1">
      <w:start w:val="1"/>
      <w:numFmt w:val="bullet"/>
      <w:lvlText w:val=""/>
      <w:lvlJc w:val="left"/>
      <w:pPr>
        <w:tabs>
          <w:tab w:val="num" w:pos="2160"/>
        </w:tabs>
        <w:ind w:left="2160" w:hanging="360"/>
      </w:pPr>
      <w:rPr>
        <w:rFonts w:ascii="Wingdings" w:hAnsi="Wingdings" w:hint="default"/>
      </w:rPr>
    </w:lvl>
    <w:lvl w:ilvl="3" w:tplc="B420E516" w:tentative="1">
      <w:start w:val="1"/>
      <w:numFmt w:val="bullet"/>
      <w:lvlText w:val=""/>
      <w:lvlJc w:val="left"/>
      <w:pPr>
        <w:tabs>
          <w:tab w:val="num" w:pos="2880"/>
        </w:tabs>
        <w:ind w:left="2880" w:hanging="360"/>
      </w:pPr>
      <w:rPr>
        <w:rFonts w:ascii="Wingdings" w:hAnsi="Wingdings" w:hint="default"/>
      </w:rPr>
    </w:lvl>
    <w:lvl w:ilvl="4" w:tplc="1CFE9CF2" w:tentative="1">
      <w:start w:val="1"/>
      <w:numFmt w:val="bullet"/>
      <w:lvlText w:val=""/>
      <w:lvlJc w:val="left"/>
      <w:pPr>
        <w:tabs>
          <w:tab w:val="num" w:pos="3600"/>
        </w:tabs>
        <w:ind w:left="3600" w:hanging="360"/>
      </w:pPr>
      <w:rPr>
        <w:rFonts w:ascii="Wingdings" w:hAnsi="Wingdings" w:hint="default"/>
      </w:rPr>
    </w:lvl>
    <w:lvl w:ilvl="5" w:tplc="6C267744" w:tentative="1">
      <w:start w:val="1"/>
      <w:numFmt w:val="bullet"/>
      <w:lvlText w:val=""/>
      <w:lvlJc w:val="left"/>
      <w:pPr>
        <w:tabs>
          <w:tab w:val="num" w:pos="4320"/>
        </w:tabs>
        <w:ind w:left="4320" w:hanging="360"/>
      </w:pPr>
      <w:rPr>
        <w:rFonts w:ascii="Wingdings" w:hAnsi="Wingdings" w:hint="default"/>
      </w:rPr>
    </w:lvl>
    <w:lvl w:ilvl="6" w:tplc="F664E40A" w:tentative="1">
      <w:start w:val="1"/>
      <w:numFmt w:val="bullet"/>
      <w:lvlText w:val=""/>
      <w:lvlJc w:val="left"/>
      <w:pPr>
        <w:tabs>
          <w:tab w:val="num" w:pos="5040"/>
        </w:tabs>
        <w:ind w:left="5040" w:hanging="360"/>
      </w:pPr>
      <w:rPr>
        <w:rFonts w:ascii="Wingdings" w:hAnsi="Wingdings" w:hint="default"/>
      </w:rPr>
    </w:lvl>
    <w:lvl w:ilvl="7" w:tplc="106C5A44" w:tentative="1">
      <w:start w:val="1"/>
      <w:numFmt w:val="bullet"/>
      <w:lvlText w:val=""/>
      <w:lvlJc w:val="left"/>
      <w:pPr>
        <w:tabs>
          <w:tab w:val="num" w:pos="5760"/>
        </w:tabs>
        <w:ind w:left="5760" w:hanging="360"/>
      </w:pPr>
      <w:rPr>
        <w:rFonts w:ascii="Wingdings" w:hAnsi="Wingdings" w:hint="default"/>
      </w:rPr>
    </w:lvl>
    <w:lvl w:ilvl="8" w:tplc="489AD28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FA0045"/>
    <w:multiLevelType w:val="hybridMultilevel"/>
    <w:tmpl w:val="062C2CB2"/>
    <w:lvl w:ilvl="0" w:tplc="08A061D4">
      <w:start w:val="1"/>
      <w:numFmt w:val="bullet"/>
      <w:lvlText w:val="•"/>
      <w:lvlJc w:val="left"/>
      <w:pPr>
        <w:tabs>
          <w:tab w:val="num" w:pos="720"/>
        </w:tabs>
        <w:ind w:left="720" w:hanging="360"/>
      </w:pPr>
      <w:rPr>
        <w:rFonts w:ascii="Arial" w:hAnsi="Arial" w:hint="default"/>
      </w:rPr>
    </w:lvl>
    <w:lvl w:ilvl="1" w:tplc="8E6A223A" w:tentative="1">
      <w:start w:val="1"/>
      <w:numFmt w:val="bullet"/>
      <w:lvlText w:val="•"/>
      <w:lvlJc w:val="left"/>
      <w:pPr>
        <w:tabs>
          <w:tab w:val="num" w:pos="1440"/>
        </w:tabs>
        <w:ind w:left="1440" w:hanging="360"/>
      </w:pPr>
      <w:rPr>
        <w:rFonts w:ascii="Arial" w:hAnsi="Arial" w:hint="default"/>
      </w:rPr>
    </w:lvl>
    <w:lvl w:ilvl="2" w:tplc="8C5E5694" w:tentative="1">
      <w:start w:val="1"/>
      <w:numFmt w:val="bullet"/>
      <w:lvlText w:val="•"/>
      <w:lvlJc w:val="left"/>
      <w:pPr>
        <w:tabs>
          <w:tab w:val="num" w:pos="2160"/>
        </w:tabs>
        <w:ind w:left="2160" w:hanging="360"/>
      </w:pPr>
      <w:rPr>
        <w:rFonts w:ascii="Arial" w:hAnsi="Arial" w:hint="default"/>
      </w:rPr>
    </w:lvl>
    <w:lvl w:ilvl="3" w:tplc="EDDEE088" w:tentative="1">
      <w:start w:val="1"/>
      <w:numFmt w:val="bullet"/>
      <w:lvlText w:val="•"/>
      <w:lvlJc w:val="left"/>
      <w:pPr>
        <w:tabs>
          <w:tab w:val="num" w:pos="2880"/>
        </w:tabs>
        <w:ind w:left="2880" w:hanging="360"/>
      </w:pPr>
      <w:rPr>
        <w:rFonts w:ascii="Arial" w:hAnsi="Arial" w:hint="default"/>
      </w:rPr>
    </w:lvl>
    <w:lvl w:ilvl="4" w:tplc="598E3860" w:tentative="1">
      <w:start w:val="1"/>
      <w:numFmt w:val="bullet"/>
      <w:lvlText w:val="•"/>
      <w:lvlJc w:val="left"/>
      <w:pPr>
        <w:tabs>
          <w:tab w:val="num" w:pos="3600"/>
        </w:tabs>
        <w:ind w:left="3600" w:hanging="360"/>
      </w:pPr>
      <w:rPr>
        <w:rFonts w:ascii="Arial" w:hAnsi="Arial" w:hint="default"/>
      </w:rPr>
    </w:lvl>
    <w:lvl w:ilvl="5" w:tplc="1DCEEE6E" w:tentative="1">
      <w:start w:val="1"/>
      <w:numFmt w:val="bullet"/>
      <w:lvlText w:val="•"/>
      <w:lvlJc w:val="left"/>
      <w:pPr>
        <w:tabs>
          <w:tab w:val="num" w:pos="4320"/>
        </w:tabs>
        <w:ind w:left="4320" w:hanging="360"/>
      </w:pPr>
      <w:rPr>
        <w:rFonts w:ascii="Arial" w:hAnsi="Arial" w:hint="default"/>
      </w:rPr>
    </w:lvl>
    <w:lvl w:ilvl="6" w:tplc="A7DC5090" w:tentative="1">
      <w:start w:val="1"/>
      <w:numFmt w:val="bullet"/>
      <w:lvlText w:val="•"/>
      <w:lvlJc w:val="left"/>
      <w:pPr>
        <w:tabs>
          <w:tab w:val="num" w:pos="5040"/>
        </w:tabs>
        <w:ind w:left="5040" w:hanging="360"/>
      </w:pPr>
      <w:rPr>
        <w:rFonts w:ascii="Arial" w:hAnsi="Arial" w:hint="default"/>
      </w:rPr>
    </w:lvl>
    <w:lvl w:ilvl="7" w:tplc="FE42EE28" w:tentative="1">
      <w:start w:val="1"/>
      <w:numFmt w:val="bullet"/>
      <w:lvlText w:val="•"/>
      <w:lvlJc w:val="left"/>
      <w:pPr>
        <w:tabs>
          <w:tab w:val="num" w:pos="5760"/>
        </w:tabs>
        <w:ind w:left="5760" w:hanging="360"/>
      </w:pPr>
      <w:rPr>
        <w:rFonts w:ascii="Arial" w:hAnsi="Arial" w:hint="default"/>
      </w:rPr>
    </w:lvl>
    <w:lvl w:ilvl="8" w:tplc="2B24888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857344B"/>
    <w:multiLevelType w:val="hybridMultilevel"/>
    <w:tmpl w:val="4ADA203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65067B"/>
    <w:multiLevelType w:val="hybridMultilevel"/>
    <w:tmpl w:val="AD726CB6"/>
    <w:lvl w:ilvl="0" w:tplc="F50A2F52">
      <w:start w:val="1"/>
      <w:numFmt w:val="bullet"/>
      <w:lvlText w:val=""/>
      <w:lvlJc w:val="left"/>
      <w:pPr>
        <w:tabs>
          <w:tab w:val="num" w:pos="720"/>
        </w:tabs>
        <w:ind w:left="720" w:hanging="360"/>
      </w:pPr>
      <w:rPr>
        <w:rFonts w:ascii="Wingdings" w:hAnsi="Wingdings" w:hint="default"/>
      </w:rPr>
    </w:lvl>
    <w:lvl w:ilvl="1" w:tplc="D80E2C6A" w:tentative="1">
      <w:start w:val="1"/>
      <w:numFmt w:val="bullet"/>
      <w:lvlText w:val=""/>
      <w:lvlJc w:val="left"/>
      <w:pPr>
        <w:tabs>
          <w:tab w:val="num" w:pos="1440"/>
        </w:tabs>
        <w:ind w:left="1440" w:hanging="360"/>
      </w:pPr>
      <w:rPr>
        <w:rFonts w:ascii="Wingdings" w:hAnsi="Wingdings" w:hint="default"/>
      </w:rPr>
    </w:lvl>
    <w:lvl w:ilvl="2" w:tplc="42925C90" w:tentative="1">
      <w:start w:val="1"/>
      <w:numFmt w:val="bullet"/>
      <w:lvlText w:val=""/>
      <w:lvlJc w:val="left"/>
      <w:pPr>
        <w:tabs>
          <w:tab w:val="num" w:pos="2160"/>
        </w:tabs>
        <w:ind w:left="2160" w:hanging="360"/>
      </w:pPr>
      <w:rPr>
        <w:rFonts w:ascii="Wingdings" w:hAnsi="Wingdings" w:hint="default"/>
      </w:rPr>
    </w:lvl>
    <w:lvl w:ilvl="3" w:tplc="7A5C9A72" w:tentative="1">
      <w:start w:val="1"/>
      <w:numFmt w:val="bullet"/>
      <w:lvlText w:val=""/>
      <w:lvlJc w:val="left"/>
      <w:pPr>
        <w:tabs>
          <w:tab w:val="num" w:pos="2880"/>
        </w:tabs>
        <w:ind w:left="2880" w:hanging="360"/>
      </w:pPr>
      <w:rPr>
        <w:rFonts w:ascii="Wingdings" w:hAnsi="Wingdings" w:hint="default"/>
      </w:rPr>
    </w:lvl>
    <w:lvl w:ilvl="4" w:tplc="765E8B92" w:tentative="1">
      <w:start w:val="1"/>
      <w:numFmt w:val="bullet"/>
      <w:lvlText w:val=""/>
      <w:lvlJc w:val="left"/>
      <w:pPr>
        <w:tabs>
          <w:tab w:val="num" w:pos="3600"/>
        </w:tabs>
        <w:ind w:left="3600" w:hanging="360"/>
      </w:pPr>
      <w:rPr>
        <w:rFonts w:ascii="Wingdings" w:hAnsi="Wingdings" w:hint="default"/>
      </w:rPr>
    </w:lvl>
    <w:lvl w:ilvl="5" w:tplc="D7C672FE" w:tentative="1">
      <w:start w:val="1"/>
      <w:numFmt w:val="bullet"/>
      <w:lvlText w:val=""/>
      <w:lvlJc w:val="left"/>
      <w:pPr>
        <w:tabs>
          <w:tab w:val="num" w:pos="4320"/>
        </w:tabs>
        <w:ind w:left="4320" w:hanging="360"/>
      </w:pPr>
      <w:rPr>
        <w:rFonts w:ascii="Wingdings" w:hAnsi="Wingdings" w:hint="default"/>
      </w:rPr>
    </w:lvl>
    <w:lvl w:ilvl="6" w:tplc="067E7F34" w:tentative="1">
      <w:start w:val="1"/>
      <w:numFmt w:val="bullet"/>
      <w:lvlText w:val=""/>
      <w:lvlJc w:val="left"/>
      <w:pPr>
        <w:tabs>
          <w:tab w:val="num" w:pos="5040"/>
        </w:tabs>
        <w:ind w:left="5040" w:hanging="360"/>
      </w:pPr>
      <w:rPr>
        <w:rFonts w:ascii="Wingdings" w:hAnsi="Wingdings" w:hint="default"/>
      </w:rPr>
    </w:lvl>
    <w:lvl w:ilvl="7" w:tplc="57EA190E" w:tentative="1">
      <w:start w:val="1"/>
      <w:numFmt w:val="bullet"/>
      <w:lvlText w:val=""/>
      <w:lvlJc w:val="left"/>
      <w:pPr>
        <w:tabs>
          <w:tab w:val="num" w:pos="5760"/>
        </w:tabs>
        <w:ind w:left="5760" w:hanging="360"/>
      </w:pPr>
      <w:rPr>
        <w:rFonts w:ascii="Wingdings" w:hAnsi="Wingdings" w:hint="default"/>
      </w:rPr>
    </w:lvl>
    <w:lvl w:ilvl="8" w:tplc="7780FFB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1E0D64"/>
    <w:multiLevelType w:val="hybridMultilevel"/>
    <w:tmpl w:val="BCC44E1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777CC4"/>
    <w:multiLevelType w:val="multilevel"/>
    <w:tmpl w:val="F028EFDA"/>
    <w:lvl w:ilvl="0">
      <w:start w:val="2"/>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7" w15:restartNumberingAfterBreak="0">
    <w:nsid w:val="167545D9"/>
    <w:multiLevelType w:val="hybridMultilevel"/>
    <w:tmpl w:val="C152146E"/>
    <w:lvl w:ilvl="0" w:tplc="5456C5D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681782B"/>
    <w:multiLevelType w:val="hybridMultilevel"/>
    <w:tmpl w:val="59625B10"/>
    <w:lvl w:ilvl="0" w:tplc="E93EAAB4">
      <w:start w:val="4"/>
      <w:numFmt w:val="bullet"/>
      <w:lvlText w:val="-"/>
      <w:lvlJc w:val="left"/>
      <w:pPr>
        <w:ind w:left="720" w:hanging="360"/>
      </w:pPr>
      <w:rPr>
        <w:rFonts w:ascii="Times New Roman" w:eastAsia="Times New Roman" w:hAnsi="Times New Roman"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8384AFE"/>
    <w:multiLevelType w:val="hybridMultilevel"/>
    <w:tmpl w:val="4ECAF7CE"/>
    <w:lvl w:ilvl="0" w:tplc="040C0003">
      <w:start w:val="1"/>
      <w:numFmt w:val="bullet"/>
      <w:lvlText w:val="o"/>
      <w:lvlJc w:val="left"/>
      <w:pPr>
        <w:ind w:left="786" w:hanging="360"/>
      </w:pPr>
      <w:rPr>
        <w:rFonts w:ascii="Courier New" w:hAnsi="Courier New" w:hint="default"/>
      </w:rPr>
    </w:lvl>
    <w:lvl w:ilvl="1" w:tplc="FFFFFFFF">
      <w:start w:val="6"/>
      <w:numFmt w:val="bullet"/>
      <w:lvlText w:val="-"/>
      <w:lvlJc w:val="left"/>
      <w:pPr>
        <w:ind w:left="852" w:hanging="360"/>
      </w:pPr>
      <w:rPr>
        <w:rFonts w:ascii="Times New Roman" w:eastAsia="Times New Roman" w:hAnsi="Times New Roman" w:cs="Times New Roman"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0" w15:restartNumberingAfterBreak="0">
    <w:nsid w:val="1B1C442F"/>
    <w:multiLevelType w:val="hybridMultilevel"/>
    <w:tmpl w:val="227E8146"/>
    <w:lvl w:ilvl="0" w:tplc="63C850E8">
      <w:start w:val="1"/>
      <w:numFmt w:val="bullet"/>
      <w:lvlText w:val="-"/>
      <w:lvlJc w:val="left"/>
      <w:pPr>
        <w:tabs>
          <w:tab w:val="num" w:pos="360"/>
        </w:tabs>
        <w:ind w:left="360" w:hanging="360"/>
      </w:pPr>
      <w:rPr>
        <w:rFont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DC4A1D"/>
    <w:multiLevelType w:val="hybridMultilevel"/>
    <w:tmpl w:val="F7D0A9F2"/>
    <w:lvl w:ilvl="0" w:tplc="040C0009">
      <w:start w:val="1"/>
      <w:numFmt w:val="bullet"/>
      <w:lvlText w:val=""/>
      <w:lvlJc w:val="left"/>
      <w:pPr>
        <w:ind w:left="928"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1F56936"/>
    <w:multiLevelType w:val="multilevel"/>
    <w:tmpl w:val="15269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EE5D7B"/>
    <w:multiLevelType w:val="hybridMultilevel"/>
    <w:tmpl w:val="1E96D8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C016224"/>
    <w:multiLevelType w:val="hybridMultilevel"/>
    <w:tmpl w:val="010A1E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1EE35C4"/>
    <w:multiLevelType w:val="hybridMultilevel"/>
    <w:tmpl w:val="F874174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26F130A"/>
    <w:multiLevelType w:val="hybridMultilevel"/>
    <w:tmpl w:val="5B02E57E"/>
    <w:lvl w:ilvl="0" w:tplc="A9F0E83E">
      <w:start w:val="1"/>
      <w:numFmt w:val="bullet"/>
      <w:lvlText w:val="•"/>
      <w:lvlJc w:val="left"/>
      <w:pPr>
        <w:tabs>
          <w:tab w:val="num" w:pos="720"/>
        </w:tabs>
        <w:ind w:left="720" w:hanging="360"/>
      </w:pPr>
      <w:rPr>
        <w:rFonts w:ascii="Arial" w:hAnsi="Arial" w:hint="default"/>
      </w:rPr>
    </w:lvl>
    <w:lvl w:ilvl="1" w:tplc="3514B1A2" w:tentative="1">
      <w:start w:val="1"/>
      <w:numFmt w:val="bullet"/>
      <w:lvlText w:val="•"/>
      <w:lvlJc w:val="left"/>
      <w:pPr>
        <w:tabs>
          <w:tab w:val="num" w:pos="1440"/>
        </w:tabs>
        <w:ind w:left="1440" w:hanging="360"/>
      </w:pPr>
      <w:rPr>
        <w:rFonts w:ascii="Arial" w:hAnsi="Arial" w:hint="default"/>
      </w:rPr>
    </w:lvl>
    <w:lvl w:ilvl="2" w:tplc="47A03F24" w:tentative="1">
      <w:start w:val="1"/>
      <w:numFmt w:val="bullet"/>
      <w:lvlText w:val="•"/>
      <w:lvlJc w:val="left"/>
      <w:pPr>
        <w:tabs>
          <w:tab w:val="num" w:pos="2160"/>
        </w:tabs>
        <w:ind w:left="2160" w:hanging="360"/>
      </w:pPr>
      <w:rPr>
        <w:rFonts w:ascii="Arial" w:hAnsi="Arial" w:hint="default"/>
      </w:rPr>
    </w:lvl>
    <w:lvl w:ilvl="3" w:tplc="BF56E196" w:tentative="1">
      <w:start w:val="1"/>
      <w:numFmt w:val="bullet"/>
      <w:lvlText w:val="•"/>
      <w:lvlJc w:val="left"/>
      <w:pPr>
        <w:tabs>
          <w:tab w:val="num" w:pos="2880"/>
        </w:tabs>
        <w:ind w:left="2880" w:hanging="360"/>
      </w:pPr>
      <w:rPr>
        <w:rFonts w:ascii="Arial" w:hAnsi="Arial" w:hint="default"/>
      </w:rPr>
    </w:lvl>
    <w:lvl w:ilvl="4" w:tplc="D9B69E7E" w:tentative="1">
      <w:start w:val="1"/>
      <w:numFmt w:val="bullet"/>
      <w:lvlText w:val="•"/>
      <w:lvlJc w:val="left"/>
      <w:pPr>
        <w:tabs>
          <w:tab w:val="num" w:pos="3600"/>
        </w:tabs>
        <w:ind w:left="3600" w:hanging="360"/>
      </w:pPr>
      <w:rPr>
        <w:rFonts w:ascii="Arial" w:hAnsi="Arial" w:hint="default"/>
      </w:rPr>
    </w:lvl>
    <w:lvl w:ilvl="5" w:tplc="ED2C7062" w:tentative="1">
      <w:start w:val="1"/>
      <w:numFmt w:val="bullet"/>
      <w:lvlText w:val="•"/>
      <w:lvlJc w:val="left"/>
      <w:pPr>
        <w:tabs>
          <w:tab w:val="num" w:pos="4320"/>
        </w:tabs>
        <w:ind w:left="4320" w:hanging="360"/>
      </w:pPr>
      <w:rPr>
        <w:rFonts w:ascii="Arial" w:hAnsi="Arial" w:hint="default"/>
      </w:rPr>
    </w:lvl>
    <w:lvl w:ilvl="6" w:tplc="E206C67C" w:tentative="1">
      <w:start w:val="1"/>
      <w:numFmt w:val="bullet"/>
      <w:lvlText w:val="•"/>
      <w:lvlJc w:val="left"/>
      <w:pPr>
        <w:tabs>
          <w:tab w:val="num" w:pos="5040"/>
        </w:tabs>
        <w:ind w:left="5040" w:hanging="360"/>
      </w:pPr>
      <w:rPr>
        <w:rFonts w:ascii="Arial" w:hAnsi="Arial" w:hint="default"/>
      </w:rPr>
    </w:lvl>
    <w:lvl w:ilvl="7" w:tplc="357AE750" w:tentative="1">
      <w:start w:val="1"/>
      <w:numFmt w:val="bullet"/>
      <w:lvlText w:val="•"/>
      <w:lvlJc w:val="left"/>
      <w:pPr>
        <w:tabs>
          <w:tab w:val="num" w:pos="5760"/>
        </w:tabs>
        <w:ind w:left="5760" w:hanging="360"/>
      </w:pPr>
      <w:rPr>
        <w:rFonts w:ascii="Arial" w:hAnsi="Arial" w:hint="default"/>
      </w:rPr>
    </w:lvl>
    <w:lvl w:ilvl="8" w:tplc="7C36B50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5540B7D"/>
    <w:multiLevelType w:val="hybridMultilevel"/>
    <w:tmpl w:val="811A4A48"/>
    <w:lvl w:ilvl="0" w:tplc="C64A766E">
      <w:numFmt w:val="bullet"/>
      <w:lvlText w:val="-"/>
      <w:lvlJc w:val="left"/>
      <w:pPr>
        <w:ind w:left="7449" w:hanging="360"/>
      </w:pPr>
      <w:rPr>
        <w:rFonts w:ascii="Calibri" w:eastAsia="Calibri" w:hAnsi="Calibri" w:cs="Arial" w:hint="default"/>
      </w:rPr>
    </w:lvl>
    <w:lvl w:ilvl="1" w:tplc="040C0003">
      <w:start w:val="1"/>
      <w:numFmt w:val="bullet"/>
      <w:lvlText w:val="o"/>
      <w:lvlJc w:val="left"/>
      <w:pPr>
        <w:ind w:left="1439" w:hanging="360"/>
      </w:pPr>
      <w:rPr>
        <w:rFonts w:ascii="Courier New" w:hAnsi="Courier New" w:cs="Courier New" w:hint="default"/>
      </w:rPr>
    </w:lvl>
    <w:lvl w:ilvl="2" w:tplc="040C0005" w:tentative="1">
      <w:start w:val="1"/>
      <w:numFmt w:val="bullet"/>
      <w:lvlText w:val=""/>
      <w:lvlJc w:val="left"/>
      <w:pPr>
        <w:ind w:left="2159" w:hanging="360"/>
      </w:pPr>
      <w:rPr>
        <w:rFonts w:ascii="Wingdings" w:hAnsi="Wingdings" w:hint="default"/>
      </w:rPr>
    </w:lvl>
    <w:lvl w:ilvl="3" w:tplc="040C0001" w:tentative="1">
      <w:start w:val="1"/>
      <w:numFmt w:val="bullet"/>
      <w:lvlText w:val=""/>
      <w:lvlJc w:val="left"/>
      <w:pPr>
        <w:ind w:left="2879" w:hanging="360"/>
      </w:pPr>
      <w:rPr>
        <w:rFonts w:ascii="Symbol" w:hAnsi="Symbol" w:hint="default"/>
      </w:rPr>
    </w:lvl>
    <w:lvl w:ilvl="4" w:tplc="040C0003" w:tentative="1">
      <w:start w:val="1"/>
      <w:numFmt w:val="bullet"/>
      <w:lvlText w:val="o"/>
      <w:lvlJc w:val="left"/>
      <w:pPr>
        <w:ind w:left="3599" w:hanging="360"/>
      </w:pPr>
      <w:rPr>
        <w:rFonts w:ascii="Courier New" w:hAnsi="Courier New" w:cs="Courier New" w:hint="default"/>
      </w:rPr>
    </w:lvl>
    <w:lvl w:ilvl="5" w:tplc="040C0005" w:tentative="1">
      <w:start w:val="1"/>
      <w:numFmt w:val="bullet"/>
      <w:lvlText w:val=""/>
      <w:lvlJc w:val="left"/>
      <w:pPr>
        <w:ind w:left="4319" w:hanging="360"/>
      </w:pPr>
      <w:rPr>
        <w:rFonts w:ascii="Wingdings" w:hAnsi="Wingdings" w:hint="default"/>
      </w:rPr>
    </w:lvl>
    <w:lvl w:ilvl="6" w:tplc="040C0001" w:tentative="1">
      <w:start w:val="1"/>
      <w:numFmt w:val="bullet"/>
      <w:lvlText w:val=""/>
      <w:lvlJc w:val="left"/>
      <w:pPr>
        <w:ind w:left="5039" w:hanging="360"/>
      </w:pPr>
      <w:rPr>
        <w:rFonts w:ascii="Symbol" w:hAnsi="Symbol" w:hint="default"/>
      </w:rPr>
    </w:lvl>
    <w:lvl w:ilvl="7" w:tplc="040C0003" w:tentative="1">
      <w:start w:val="1"/>
      <w:numFmt w:val="bullet"/>
      <w:lvlText w:val="o"/>
      <w:lvlJc w:val="left"/>
      <w:pPr>
        <w:ind w:left="5759" w:hanging="360"/>
      </w:pPr>
      <w:rPr>
        <w:rFonts w:ascii="Courier New" w:hAnsi="Courier New" w:cs="Courier New" w:hint="default"/>
      </w:rPr>
    </w:lvl>
    <w:lvl w:ilvl="8" w:tplc="040C0005" w:tentative="1">
      <w:start w:val="1"/>
      <w:numFmt w:val="bullet"/>
      <w:lvlText w:val=""/>
      <w:lvlJc w:val="left"/>
      <w:pPr>
        <w:ind w:left="6479" w:hanging="360"/>
      </w:pPr>
      <w:rPr>
        <w:rFonts w:ascii="Wingdings" w:hAnsi="Wingdings" w:hint="default"/>
      </w:rPr>
    </w:lvl>
  </w:abstractNum>
  <w:abstractNum w:abstractNumId="18" w15:restartNumberingAfterBreak="0">
    <w:nsid w:val="369C4155"/>
    <w:multiLevelType w:val="multilevel"/>
    <w:tmpl w:val="53CE9CC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9F77ADC"/>
    <w:multiLevelType w:val="hybridMultilevel"/>
    <w:tmpl w:val="55F4E96A"/>
    <w:lvl w:ilvl="0" w:tplc="486CDF84">
      <w:start w:val="1"/>
      <w:numFmt w:val="bullet"/>
      <w:lvlText w:val="-"/>
      <w:lvlJc w:val="left"/>
      <w:pPr>
        <w:ind w:left="3338"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A5F1FD6"/>
    <w:multiLevelType w:val="hybridMultilevel"/>
    <w:tmpl w:val="F85A1F5E"/>
    <w:lvl w:ilvl="0" w:tplc="040C0001">
      <w:start w:val="13"/>
      <w:numFmt w:val="bullet"/>
      <w:lvlText w:val=""/>
      <w:lvlJc w:val="left"/>
      <w:pPr>
        <w:ind w:left="720" w:hanging="360"/>
      </w:pPr>
      <w:rPr>
        <w:rFonts w:ascii="Symbol" w:eastAsia="Times New Roman"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ABE4BD5"/>
    <w:multiLevelType w:val="hybridMultilevel"/>
    <w:tmpl w:val="D238406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BDF205A"/>
    <w:multiLevelType w:val="hybridMultilevel"/>
    <w:tmpl w:val="AC8E543A"/>
    <w:lvl w:ilvl="0" w:tplc="486CDF84">
      <w:start w:val="1"/>
      <w:numFmt w:val="bullet"/>
      <w:lvlText w:val="-"/>
      <w:lvlJc w:val="left"/>
      <w:pPr>
        <w:ind w:left="720" w:hanging="360"/>
      </w:pPr>
      <w:rPr>
        <w:rFonts w:ascii="Times New Roman" w:eastAsia="Times New Roman" w:hAnsi="Times New Roman" w:cs="Times New Roman" w:hint="default"/>
      </w:rPr>
    </w:lvl>
    <w:lvl w:ilvl="1" w:tplc="486CDF84">
      <w:start w:val="1"/>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0362769"/>
    <w:multiLevelType w:val="multilevel"/>
    <w:tmpl w:val="D0167CA8"/>
    <w:lvl w:ilvl="0">
      <w:start w:val="6"/>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0BD5F38"/>
    <w:multiLevelType w:val="hybridMultilevel"/>
    <w:tmpl w:val="331656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2D771D4"/>
    <w:multiLevelType w:val="multilevel"/>
    <w:tmpl w:val="53868DA2"/>
    <w:lvl w:ilvl="0">
      <w:start w:val="3"/>
      <w:numFmt w:val="decimal"/>
      <w:lvlText w:val="%1"/>
      <w:lvlJc w:val="left"/>
      <w:pPr>
        <w:ind w:left="360" w:hanging="360"/>
      </w:pPr>
      <w:rPr>
        <w:rFonts w:ascii="Times New Roman" w:hAnsi="Times New Roman" w:cs="Times New Roman" w:hint="default"/>
        <w:i/>
        <w:color w:val="auto"/>
      </w:rPr>
    </w:lvl>
    <w:lvl w:ilvl="1">
      <w:start w:val="1"/>
      <w:numFmt w:val="decimal"/>
      <w:lvlText w:val="%1-%2"/>
      <w:lvlJc w:val="left"/>
      <w:pPr>
        <w:ind w:left="720" w:hanging="360"/>
      </w:pPr>
      <w:rPr>
        <w:rFonts w:ascii="Times New Roman" w:hAnsi="Times New Roman" w:cs="Times New Roman" w:hint="default"/>
        <w:i/>
        <w:color w:val="auto"/>
      </w:rPr>
    </w:lvl>
    <w:lvl w:ilvl="2">
      <w:start w:val="1"/>
      <w:numFmt w:val="decimal"/>
      <w:lvlText w:val="%1-%2.%3"/>
      <w:lvlJc w:val="left"/>
      <w:pPr>
        <w:ind w:left="1440" w:hanging="720"/>
      </w:pPr>
      <w:rPr>
        <w:rFonts w:ascii="Times New Roman" w:hAnsi="Times New Roman" w:cs="Times New Roman" w:hint="default"/>
        <w:i/>
        <w:color w:val="auto"/>
      </w:rPr>
    </w:lvl>
    <w:lvl w:ilvl="3">
      <w:start w:val="1"/>
      <w:numFmt w:val="decimal"/>
      <w:lvlText w:val="%1-%2.%3.%4"/>
      <w:lvlJc w:val="left"/>
      <w:pPr>
        <w:ind w:left="1800" w:hanging="720"/>
      </w:pPr>
      <w:rPr>
        <w:rFonts w:ascii="Times New Roman" w:hAnsi="Times New Roman" w:cs="Times New Roman" w:hint="default"/>
        <w:i/>
        <w:color w:val="auto"/>
      </w:rPr>
    </w:lvl>
    <w:lvl w:ilvl="4">
      <w:start w:val="1"/>
      <w:numFmt w:val="decimal"/>
      <w:lvlText w:val="%1-%2.%3.%4.%5"/>
      <w:lvlJc w:val="left"/>
      <w:pPr>
        <w:ind w:left="2520" w:hanging="1080"/>
      </w:pPr>
      <w:rPr>
        <w:rFonts w:ascii="Times New Roman" w:hAnsi="Times New Roman" w:cs="Times New Roman" w:hint="default"/>
        <w:i/>
        <w:color w:val="auto"/>
      </w:rPr>
    </w:lvl>
    <w:lvl w:ilvl="5">
      <w:start w:val="1"/>
      <w:numFmt w:val="decimal"/>
      <w:lvlText w:val="%1-%2.%3.%4.%5.%6"/>
      <w:lvlJc w:val="left"/>
      <w:pPr>
        <w:ind w:left="2880" w:hanging="1080"/>
      </w:pPr>
      <w:rPr>
        <w:rFonts w:ascii="Times New Roman" w:hAnsi="Times New Roman" w:cs="Times New Roman" w:hint="default"/>
        <w:i/>
        <w:color w:val="auto"/>
      </w:rPr>
    </w:lvl>
    <w:lvl w:ilvl="6">
      <w:start w:val="1"/>
      <w:numFmt w:val="decimal"/>
      <w:lvlText w:val="%1-%2.%3.%4.%5.%6.%7"/>
      <w:lvlJc w:val="left"/>
      <w:pPr>
        <w:ind w:left="3600" w:hanging="1440"/>
      </w:pPr>
      <w:rPr>
        <w:rFonts w:ascii="Times New Roman" w:hAnsi="Times New Roman" w:cs="Times New Roman" w:hint="default"/>
        <w:i/>
        <w:color w:val="auto"/>
      </w:rPr>
    </w:lvl>
    <w:lvl w:ilvl="7">
      <w:start w:val="1"/>
      <w:numFmt w:val="decimal"/>
      <w:lvlText w:val="%1-%2.%3.%4.%5.%6.%7.%8"/>
      <w:lvlJc w:val="left"/>
      <w:pPr>
        <w:ind w:left="3960" w:hanging="1440"/>
      </w:pPr>
      <w:rPr>
        <w:rFonts w:ascii="Times New Roman" w:hAnsi="Times New Roman" w:cs="Times New Roman" w:hint="default"/>
        <w:i/>
        <w:color w:val="auto"/>
      </w:rPr>
    </w:lvl>
    <w:lvl w:ilvl="8">
      <w:start w:val="1"/>
      <w:numFmt w:val="decimal"/>
      <w:lvlText w:val="%1-%2.%3.%4.%5.%6.%7.%8.%9"/>
      <w:lvlJc w:val="left"/>
      <w:pPr>
        <w:ind w:left="4680" w:hanging="1800"/>
      </w:pPr>
      <w:rPr>
        <w:rFonts w:ascii="Times New Roman" w:hAnsi="Times New Roman" w:cs="Times New Roman" w:hint="default"/>
        <w:i/>
        <w:color w:val="auto"/>
      </w:rPr>
    </w:lvl>
  </w:abstractNum>
  <w:abstractNum w:abstractNumId="26" w15:restartNumberingAfterBreak="0">
    <w:nsid w:val="44006588"/>
    <w:multiLevelType w:val="hybridMultilevel"/>
    <w:tmpl w:val="2FA89BDE"/>
    <w:lvl w:ilvl="0" w:tplc="10C0D642">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5AB666E"/>
    <w:multiLevelType w:val="hybridMultilevel"/>
    <w:tmpl w:val="1BCE1228"/>
    <w:lvl w:ilvl="0" w:tplc="B8EA941A">
      <w:start w:val="1"/>
      <w:numFmt w:val="upperLetter"/>
      <w:lvlText w:val="%1)"/>
      <w:lvlJc w:val="left"/>
      <w:pPr>
        <w:ind w:left="1065" w:hanging="360"/>
      </w:pPr>
      <w:rPr>
        <w:rFonts w:hint="default"/>
      </w:rPr>
    </w:lvl>
    <w:lvl w:ilvl="1" w:tplc="040C0019">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28" w15:restartNumberingAfterBreak="0">
    <w:nsid w:val="4A1B285A"/>
    <w:multiLevelType w:val="hybridMultilevel"/>
    <w:tmpl w:val="5A76FB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BA673D4"/>
    <w:multiLevelType w:val="multilevel"/>
    <w:tmpl w:val="BE44E180"/>
    <w:lvl w:ilvl="0">
      <w:start w:val="3"/>
      <w:numFmt w:val="decimal"/>
      <w:lvlText w:val="%1"/>
      <w:lvlJc w:val="left"/>
      <w:pPr>
        <w:ind w:left="510" w:hanging="510"/>
      </w:pPr>
      <w:rPr>
        <w:rFonts w:hint="default"/>
        <w:b/>
      </w:rPr>
    </w:lvl>
    <w:lvl w:ilvl="1">
      <w:start w:val="2"/>
      <w:numFmt w:val="decimal"/>
      <w:lvlText w:val="%1-%2"/>
      <w:lvlJc w:val="left"/>
      <w:pPr>
        <w:ind w:left="510" w:hanging="51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4ECB1A36"/>
    <w:multiLevelType w:val="hybridMultilevel"/>
    <w:tmpl w:val="7C486BA4"/>
    <w:lvl w:ilvl="0" w:tplc="08B43640">
      <w:start w:val="1"/>
      <w:numFmt w:val="bullet"/>
      <w:lvlText w:val=""/>
      <w:lvlJc w:val="left"/>
      <w:pPr>
        <w:tabs>
          <w:tab w:val="num" w:pos="720"/>
        </w:tabs>
        <w:ind w:left="720" w:hanging="360"/>
      </w:pPr>
      <w:rPr>
        <w:rFonts w:ascii="Wingdings" w:hAnsi="Wingdings" w:hint="default"/>
      </w:rPr>
    </w:lvl>
    <w:lvl w:ilvl="1" w:tplc="8ED4D9B2">
      <w:start w:val="725"/>
      <w:numFmt w:val="bullet"/>
      <w:lvlText w:val="•"/>
      <w:lvlJc w:val="left"/>
      <w:pPr>
        <w:tabs>
          <w:tab w:val="num" w:pos="1440"/>
        </w:tabs>
        <w:ind w:left="1440" w:hanging="360"/>
      </w:pPr>
      <w:rPr>
        <w:rFonts w:ascii="Arial" w:hAnsi="Arial" w:hint="default"/>
      </w:rPr>
    </w:lvl>
    <w:lvl w:ilvl="2" w:tplc="3CE68C90" w:tentative="1">
      <w:start w:val="1"/>
      <w:numFmt w:val="bullet"/>
      <w:lvlText w:val=""/>
      <w:lvlJc w:val="left"/>
      <w:pPr>
        <w:tabs>
          <w:tab w:val="num" w:pos="2160"/>
        </w:tabs>
        <w:ind w:left="2160" w:hanging="360"/>
      </w:pPr>
      <w:rPr>
        <w:rFonts w:ascii="Wingdings" w:hAnsi="Wingdings" w:hint="default"/>
      </w:rPr>
    </w:lvl>
    <w:lvl w:ilvl="3" w:tplc="E012A168" w:tentative="1">
      <w:start w:val="1"/>
      <w:numFmt w:val="bullet"/>
      <w:lvlText w:val=""/>
      <w:lvlJc w:val="left"/>
      <w:pPr>
        <w:tabs>
          <w:tab w:val="num" w:pos="2880"/>
        </w:tabs>
        <w:ind w:left="2880" w:hanging="360"/>
      </w:pPr>
      <w:rPr>
        <w:rFonts w:ascii="Wingdings" w:hAnsi="Wingdings" w:hint="default"/>
      </w:rPr>
    </w:lvl>
    <w:lvl w:ilvl="4" w:tplc="A0C2D240" w:tentative="1">
      <w:start w:val="1"/>
      <w:numFmt w:val="bullet"/>
      <w:lvlText w:val=""/>
      <w:lvlJc w:val="left"/>
      <w:pPr>
        <w:tabs>
          <w:tab w:val="num" w:pos="3600"/>
        </w:tabs>
        <w:ind w:left="3600" w:hanging="360"/>
      </w:pPr>
      <w:rPr>
        <w:rFonts w:ascii="Wingdings" w:hAnsi="Wingdings" w:hint="default"/>
      </w:rPr>
    </w:lvl>
    <w:lvl w:ilvl="5" w:tplc="7680A528" w:tentative="1">
      <w:start w:val="1"/>
      <w:numFmt w:val="bullet"/>
      <w:lvlText w:val=""/>
      <w:lvlJc w:val="left"/>
      <w:pPr>
        <w:tabs>
          <w:tab w:val="num" w:pos="4320"/>
        </w:tabs>
        <w:ind w:left="4320" w:hanging="360"/>
      </w:pPr>
      <w:rPr>
        <w:rFonts w:ascii="Wingdings" w:hAnsi="Wingdings" w:hint="default"/>
      </w:rPr>
    </w:lvl>
    <w:lvl w:ilvl="6" w:tplc="856E6E9C" w:tentative="1">
      <w:start w:val="1"/>
      <w:numFmt w:val="bullet"/>
      <w:lvlText w:val=""/>
      <w:lvlJc w:val="left"/>
      <w:pPr>
        <w:tabs>
          <w:tab w:val="num" w:pos="5040"/>
        </w:tabs>
        <w:ind w:left="5040" w:hanging="360"/>
      </w:pPr>
      <w:rPr>
        <w:rFonts w:ascii="Wingdings" w:hAnsi="Wingdings" w:hint="default"/>
      </w:rPr>
    </w:lvl>
    <w:lvl w:ilvl="7" w:tplc="B61E0D04" w:tentative="1">
      <w:start w:val="1"/>
      <w:numFmt w:val="bullet"/>
      <w:lvlText w:val=""/>
      <w:lvlJc w:val="left"/>
      <w:pPr>
        <w:tabs>
          <w:tab w:val="num" w:pos="5760"/>
        </w:tabs>
        <w:ind w:left="5760" w:hanging="360"/>
      </w:pPr>
      <w:rPr>
        <w:rFonts w:ascii="Wingdings" w:hAnsi="Wingdings" w:hint="default"/>
      </w:rPr>
    </w:lvl>
    <w:lvl w:ilvl="8" w:tplc="B5DA007A"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057717"/>
    <w:multiLevelType w:val="hybridMultilevel"/>
    <w:tmpl w:val="F1EED6B6"/>
    <w:lvl w:ilvl="0" w:tplc="AF3AB84E">
      <w:start w:val="1"/>
      <w:numFmt w:val="bullet"/>
      <w:lvlText w:val=""/>
      <w:lvlJc w:val="left"/>
      <w:pPr>
        <w:tabs>
          <w:tab w:val="num" w:pos="720"/>
        </w:tabs>
        <w:ind w:left="720" w:hanging="360"/>
      </w:pPr>
      <w:rPr>
        <w:rFonts w:ascii="Wingdings" w:hAnsi="Wingdings" w:hint="default"/>
      </w:rPr>
    </w:lvl>
    <w:lvl w:ilvl="1" w:tplc="30404D9A" w:tentative="1">
      <w:start w:val="1"/>
      <w:numFmt w:val="bullet"/>
      <w:lvlText w:val=""/>
      <w:lvlJc w:val="left"/>
      <w:pPr>
        <w:tabs>
          <w:tab w:val="num" w:pos="1440"/>
        </w:tabs>
        <w:ind w:left="1440" w:hanging="360"/>
      </w:pPr>
      <w:rPr>
        <w:rFonts w:ascii="Wingdings" w:hAnsi="Wingdings" w:hint="default"/>
      </w:rPr>
    </w:lvl>
    <w:lvl w:ilvl="2" w:tplc="6EF66D8E" w:tentative="1">
      <w:start w:val="1"/>
      <w:numFmt w:val="bullet"/>
      <w:lvlText w:val=""/>
      <w:lvlJc w:val="left"/>
      <w:pPr>
        <w:tabs>
          <w:tab w:val="num" w:pos="2160"/>
        </w:tabs>
        <w:ind w:left="2160" w:hanging="360"/>
      </w:pPr>
      <w:rPr>
        <w:rFonts w:ascii="Wingdings" w:hAnsi="Wingdings" w:hint="default"/>
      </w:rPr>
    </w:lvl>
    <w:lvl w:ilvl="3" w:tplc="5D028994" w:tentative="1">
      <w:start w:val="1"/>
      <w:numFmt w:val="bullet"/>
      <w:lvlText w:val=""/>
      <w:lvlJc w:val="left"/>
      <w:pPr>
        <w:tabs>
          <w:tab w:val="num" w:pos="2880"/>
        </w:tabs>
        <w:ind w:left="2880" w:hanging="360"/>
      </w:pPr>
      <w:rPr>
        <w:rFonts w:ascii="Wingdings" w:hAnsi="Wingdings" w:hint="default"/>
      </w:rPr>
    </w:lvl>
    <w:lvl w:ilvl="4" w:tplc="5BE0F8DE" w:tentative="1">
      <w:start w:val="1"/>
      <w:numFmt w:val="bullet"/>
      <w:lvlText w:val=""/>
      <w:lvlJc w:val="left"/>
      <w:pPr>
        <w:tabs>
          <w:tab w:val="num" w:pos="3600"/>
        </w:tabs>
        <w:ind w:left="3600" w:hanging="360"/>
      </w:pPr>
      <w:rPr>
        <w:rFonts w:ascii="Wingdings" w:hAnsi="Wingdings" w:hint="default"/>
      </w:rPr>
    </w:lvl>
    <w:lvl w:ilvl="5" w:tplc="14741E80" w:tentative="1">
      <w:start w:val="1"/>
      <w:numFmt w:val="bullet"/>
      <w:lvlText w:val=""/>
      <w:lvlJc w:val="left"/>
      <w:pPr>
        <w:tabs>
          <w:tab w:val="num" w:pos="4320"/>
        </w:tabs>
        <w:ind w:left="4320" w:hanging="360"/>
      </w:pPr>
      <w:rPr>
        <w:rFonts w:ascii="Wingdings" w:hAnsi="Wingdings" w:hint="default"/>
      </w:rPr>
    </w:lvl>
    <w:lvl w:ilvl="6" w:tplc="85F446A6" w:tentative="1">
      <w:start w:val="1"/>
      <w:numFmt w:val="bullet"/>
      <w:lvlText w:val=""/>
      <w:lvlJc w:val="left"/>
      <w:pPr>
        <w:tabs>
          <w:tab w:val="num" w:pos="5040"/>
        </w:tabs>
        <w:ind w:left="5040" w:hanging="360"/>
      </w:pPr>
      <w:rPr>
        <w:rFonts w:ascii="Wingdings" w:hAnsi="Wingdings" w:hint="default"/>
      </w:rPr>
    </w:lvl>
    <w:lvl w:ilvl="7" w:tplc="9B20C1F0" w:tentative="1">
      <w:start w:val="1"/>
      <w:numFmt w:val="bullet"/>
      <w:lvlText w:val=""/>
      <w:lvlJc w:val="left"/>
      <w:pPr>
        <w:tabs>
          <w:tab w:val="num" w:pos="5760"/>
        </w:tabs>
        <w:ind w:left="5760" w:hanging="360"/>
      </w:pPr>
      <w:rPr>
        <w:rFonts w:ascii="Wingdings" w:hAnsi="Wingdings" w:hint="default"/>
      </w:rPr>
    </w:lvl>
    <w:lvl w:ilvl="8" w:tplc="D048EC5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9C75A3"/>
    <w:multiLevelType w:val="hybridMultilevel"/>
    <w:tmpl w:val="8E48D15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6F945BC"/>
    <w:multiLevelType w:val="hybridMultilevel"/>
    <w:tmpl w:val="B48A8D5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8E74C1A"/>
    <w:multiLevelType w:val="hybridMultilevel"/>
    <w:tmpl w:val="A510D35A"/>
    <w:lvl w:ilvl="0" w:tplc="C9CC54F6">
      <w:start w:val="1"/>
      <w:numFmt w:val="bullet"/>
      <w:lvlText w:val=""/>
      <w:lvlJc w:val="left"/>
      <w:pPr>
        <w:tabs>
          <w:tab w:val="num" w:pos="720"/>
        </w:tabs>
        <w:ind w:left="720" w:hanging="360"/>
      </w:pPr>
      <w:rPr>
        <w:rFonts w:ascii="Wingdings" w:hAnsi="Wingdings" w:hint="default"/>
      </w:rPr>
    </w:lvl>
    <w:lvl w:ilvl="1" w:tplc="C2D2AE1A" w:tentative="1">
      <w:start w:val="1"/>
      <w:numFmt w:val="bullet"/>
      <w:lvlText w:val=""/>
      <w:lvlJc w:val="left"/>
      <w:pPr>
        <w:tabs>
          <w:tab w:val="num" w:pos="1440"/>
        </w:tabs>
        <w:ind w:left="1440" w:hanging="360"/>
      </w:pPr>
      <w:rPr>
        <w:rFonts w:ascii="Wingdings" w:hAnsi="Wingdings" w:hint="default"/>
      </w:rPr>
    </w:lvl>
    <w:lvl w:ilvl="2" w:tplc="85DCBA90" w:tentative="1">
      <w:start w:val="1"/>
      <w:numFmt w:val="bullet"/>
      <w:lvlText w:val=""/>
      <w:lvlJc w:val="left"/>
      <w:pPr>
        <w:tabs>
          <w:tab w:val="num" w:pos="2160"/>
        </w:tabs>
        <w:ind w:left="2160" w:hanging="360"/>
      </w:pPr>
      <w:rPr>
        <w:rFonts w:ascii="Wingdings" w:hAnsi="Wingdings" w:hint="default"/>
      </w:rPr>
    </w:lvl>
    <w:lvl w:ilvl="3" w:tplc="C6924B4C" w:tentative="1">
      <w:start w:val="1"/>
      <w:numFmt w:val="bullet"/>
      <w:lvlText w:val=""/>
      <w:lvlJc w:val="left"/>
      <w:pPr>
        <w:tabs>
          <w:tab w:val="num" w:pos="2880"/>
        </w:tabs>
        <w:ind w:left="2880" w:hanging="360"/>
      </w:pPr>
      <w:rPr>
        <w:rFonts w:ascii="Wingdings" w:hAnsi="Wingdings" w:hint="default"/>
      </w:rPr>
    </w:lvl>
    <w:lvl w:ilvl="4" w:tplc="F26CDCFC" w:tentative="1">
      <w:start w:val="1"/>
      <w:numFmt w:val="bullet"/>
      <w:lvlText w:val=""/>
      <w:lvlJc w:val="left"/>
      <w:pPr>
        <w:tabs>
          <w:tab w:val="num" w:pos="3600"/>
        </w:tabs>
        <w:ind w:left="3600" w:hanging="360"/>
      </w:pPr>
      <w:rPr>
        <w:rFonts w:ascii="Wingdings" w:hAnsi="Wingdings" w:hint="default"/>
      </w:rPr>
    </w:lvl>
    <w:lvl w:ilvl="5" w:tplc="3642F3CE" w:tentative="1">
      <w:start w:val="1"/>
      <w:numFmt w:val="bullet"/>
      <w:lvlText w:val=""/>
      <w:lvlJc w:val="left"/>
      <w:pPr>
        <w:tabs>
          <w:tab w:val="num" w:pos="4320"/>
        </w:tabs>
        <w:ind w:left="4320" w:hanging="360"/>
      </w:pPr>
      <w:rPr>
        <w:rFonts w:ascii="Wingdings" w:hAnsi="Wingdings" w:hint="default"/>
      </w:rPr>
    </w:lvl>
    <w:lvl w:ilvl="6" w:tplc="F184D8D2" w:tentative="1">
      <w:start w:val="1"/>
      <w:numFmt w:val="bullet"/>
      <w:lvlText w:val=""/>
      <w:lvlJc w:val="left"/>
      <w:pPr>
        <w:tabs>
          <w:tab w:val="num" w:pos="5040"/>
        </w:tabs>
        <w:ind w:left="5040" w:hanging="360"/>
      </w:pPr>
      <w:rPr>
        <w:rFonts w:ascii="Wingdings" w:hAnsi="Wingdings" w:hint="default"/>
      </w:rPr>
    </w:lvl>
    <w:lvl w:ilvl="7" w:tplc="9FCE1730" w:tentative="1">
      <w:start w:val="1"/>
      <w:numFmt w:val="bullet"/>
      <w:lvlText w:val=""/>
      <w:lvlJc w:val="left"/>
      <w:pPr>
        <w:tabs>
          <w:tab w:val="num" w:pos="5760"/>
        </w:tabs>
        <w:ind w:left="5760" w:hanging="360"/>
      </w:pPr>
      <w:rPr>
        <w:rFonts w:ascii="Wingdings" w:hAnsi="Wingdings" w:hint="default"/>
      </w:rPr>
    </w:lvl>
    <w:lvl w:ilvl="8" w:tplc="E8AA7260"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5D43FE"/>
    <w:multiLevelType w:val="hybridMultilevel"/>
    <w:tmpl w:val="41D01554"/>
    <w:lvl w:ilvl="0" w:tplc="08B4364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E3A192B"/>
    <w:multiLevelType w:val="hybridMultilevel"/>
    <w:tmpl w:val="C0561A1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6AF1999"/>
    <w:multiLevelType w:val="multilevel"/>
    <w:tmpl w:val="24D2FD7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96B68C1"/>
    <w:multiLevelType w:val="hybridMultilevel"/>
    <w:tmpl w:val="7074926A"/>
    <w:lvl w:ilvl="0" w:tplc="1CC633FA">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69AE090D"/>
    <w:multiLevelType w:val="hybridMultilevel"/>
    <w:tmpl w:val="B234EDEE"/>
    <w:lvl w:ilvl="0" w:tplc="4F74797C">
      <w:start w:val="1"/>
      <w:numFmt w:val="bullet"/>
      <w:lvlText w:val=""/>
      <w:lvlJc w:val="left"/>
      <w:pPr>
        <w:tabs>
          <w:tab w:val="num" w:pos="720"/>
        </w:tabs>
        <w:ind w:left="720" w:hanging="360"/>
      </w:pPr>
      <w:rPr>
        <w:rFonts w:ascii="Wingdings" w:hAnsi="Wingdings" w:hint="default"/>
      </w:rPr>
    </w:lvl>
    <w:lvl w:ilvl="1" w:tplc="01BE569C" w:tentative="1">
      <w:start w:val="1"/>
      <w:numFmt w:val="bullet"/>
      <w:lvlText w:val=""/>
      <w:lvlJc w:val="left"/>
      <w:pPr>
        <w:tabs>
          <w:tab w:val="num" w:pos="1440"/>
        </w:tabs>
        <w:ind w:left="1440" w:hanging="360"/>
      </w:pPr>
      <w:rPr>
        <w:rFonts w:ascii="Wingdings" w:hAnsi="Wingdings" w:hint="default"/>
      </w:rPr>
    </w:lvl>
    <w:lvl w:ilvl="2" w:tplc="2996D428" w:tentative="1">
      <w:start w:val="1"/>
      <w:numFmt w:val="bullet"/>
      <w:lvlText w:val=""/>
      <w:lvlJc w:val="left"/>
      <w:pPr>
        <w:tabs>
          <w:tab w:val="num" w:pos="2160"/>
        </w:tabs>
        <w:ind w:left="2160" w:hanging="360"/>
      </w:pPr>
      <w:rPr>
        <w:rFonts w:ascii="Wingdings" w:hAnsi="Wingdings" w:hint="default"/>
      </w:rPr>
    </w:lvl>
    <w:lvl w:ilvl="3" w:tplc="963C28BE" w:tentative="1">
      <w:start w:val="1"/>
      <w:numFmt w:val="bullet"/>
      <w:lvlText w:val=""/>
      <w:lvlJc w:val="left"/>
      <w:pPr>
        <w:tabs>
          <w:tab w:val="num" w:pos="2880"/>
        </w:tabs>
        <w:ind w:left="2880" w:hanging="360"/>
      </w:pPr>
      <w:rPr>
        <w:rFonts w:ascii="Wingdings" w:hAnsi="Wingdings" w:hint="default"/>
      </w:rPr>
    </w:lvl>
    <w:lvl w:ilvl="4" w:tplc="82100C7C" w:tentative="1">
      <w:start w:val="1"/>
      <w:numFmt w:val="bullet"/>
      <w:lvlText w:val=""/>
      <w:lvlJc w:val="left"/>
      <w:pPr>
        <w:tabs>
          <w:tab w:val="num" w:pos="3600"/>
        </w:tabs>
        <w:ind w:left="3600" w:hanging="360"/>
      </w:pPr>
      <w:rPr>
        <w:rFonts w:ascii="Wingdings" w:hAnsi="Wingdings" w:hint="default"/>
      </w:rPr>
    </w:lvl>
    <w:lvl w:ilvl="5" w:tplc="44ECA704" w:tentative="1">
      <w:start w:val="1"/>
      <w:numFmt w:val="bullet"/>
      <w:lvlText w:val=""/>
      <w:lvlJc w:val="left"/>
      <w:pPr>
        <w:tabs>
          <w:tab w:val="num" w:pos="4320"/>
        </w:tabs>
        <w:ind w:left="4320" w:hanging="360"/>
      </w:pPr>
      <w:rPr>
        <w:rFonts w:ascii="Wingdings" w:hAnsi="Wingdings" w:hint="default"/>
      </w:rPr>
    </w:lvl>
    <w:lvl w:ilvl="6" w:tplc="D6E2142C" w:tentative="1">
      <w:start w:val="1"/>
      <w:numFmt w:val="bullet"/>
      <w:lvlText w:val=""/>
      <w:lvlJc w:val="left"/>
      <w:pPr>
        <w:tabs>
          <w:tab w:val="num" w:pos="5040"/>
        </w:tabs>
        <w:ind w:left="5040" w:hanging="360"/>
      </w:pPr>
      <w:rPr>
        <w:rFonts w:ascii="Wingdings" w:hAnsi="Wingdings" w:hint="default"/>
      </w:rPr>
    </w:lvl>
    <w:lvl w:ilvl="7" w:tplc="3D84839A" w:tentative="1">
      <w:start w:val="1"/>
      <w:numFmt w:val="bullet"/>
      <w:lvlText w:val=""/>
      <w:lvlJc w:val="left"/>
      <w:pPr>
        <w:tabs>
          <w:tab w:val="num" w:pos="5760"/>
        </w:tabs>
        <w:ind w:left="5760" w:hanging="360"/>
      </w:pPr>
      <w:rPr>
        <w:rFonts w:ascii="Wingdings" w:hAnsi="Wingdings" w:hint="default"/>
      </w:rPr>
    </w:lvl>
    <w:lvl w:ilvl="8" w:tplc="1882AA82"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9E95489"/>
    <w:multiLevelType w:val="hybridMultilevel"/>
    <w:tmpl w:val="014408F4"/>
    <w:lvl w:ilvl="0" w:tplc="30A453F2">
      <w:start w:val="6"/>
      <w:numFmt w:val="bullet"/>
      <w:lvlText w:val="-"/>
      <w:lvlJc w:val="left"/>
      <w:pPr>
        <w:ind w:left="720" w:hanging="360"/>
      </w:pPr>
      <w:rPr>
        <w:rFonts w:ascii="Times New Roman" w:eastAsia="Times New Roman" w:hAnsi="Times New Roman" w:cs="Times New Roman" w:hint="default"/>
      </w:rPr>
    </w:lvl>
    <w:lvl w:ilvl="1" w:tplc="380C0003">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41" w15:restartNumberingAfterBreak="0">
    <w:nsid w:val="6E267F56"/>
    <w:multiLevelType w:val="singleLevel"/>
    <w:tmpl w:val="C1709D04"/>
    <w:lvl w:ilvl="0">
      <w:start w:val="1"/>
      <w:numFmt w:val="decimal"/>
      <w:lvlText w:val="%1-"/>
      <w:lvlJc w:val="left"/>
      <w:pPr>
        <w:tabs>
          <w:tab w:val="num" w:pos="360"/>
        </w:tabs>
        <w:ind w:left="360" w:hanging="360"/>
      </w:pPr>
      <w:rPr>
        <w:rFonts w:hint="default"/>
      </w:rPr>
    </w:lvl>
  </w:abstractNum>
  <w:abstractNum w:abstractNumId="42" w15:restartNumberingAfterBreak="0">
    <w:nsid w:val="6F6C5912"/>
    <w:multiLevelType w:val="multilevel"/>
    <w:tmpl w:val="B68A7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8022FC0"/>
    <w:multiLevelType w:val="hybridMultilevel"/>
    <w:tmpl w:val="2AC2D97C"/>
    <w:lvl w:ilvl="0" w:tplc="FAD2FE9C">
      <w:start w:val="1"/>
      <w:numFmt w:val="bullet"/>
      <w:lvlText w:val="•"/>
      <w:lvlJc w:val="left"/>
      <w:pPr>
        <w:tabs>
          <w:tab w:val="num" w:pos="720"/>
        </w:tabs>
        <w:ind w:left="720" w:hanging="360"/>
      </w:pPr>
      <w:rPr>
        <w:rFonts w:ascii="Arial" w:hAnsi="Arial" w:hint="default"/>
      </w:rPr>
    </w:lvl>
    <w:lvl w:ilvl="1" w:tplc="5936E67E" w:tentative="1">
      <w:start w:val="1"/>
      <w:numFmt w:val="bullet"/>
      <w:lvlText w:val="•"/>
      <w:lvlJc w:val="left"/>
      <w:pPr>
        <w:tabs>
          <w:tab w:val="num" w:pos="1440"/>
        </w:tabs>
        <w:ind w:left="1440" w:hanging="360"/>
      </w:pPr>
      <w:rPr>
        <w:rFonts w:ascii="Arial" w:hAnsi="Arial" w:hint="default"/>
      </w:rPr>
    </w:lvl>
    <w:lvl w:ilvl="2" w:tplc="00CAB97C" w:tentative="1">
      <w:start w:val="1"/>
      <w:numFmt w:val="bullet"/>
      <w:lvlText w:val="•"/>
      <w:lvlJc w:val="left"/>
      <w:pPr>
        <w:tabs>
          <w:tab w:val="num" w:pos="2160"/>
        </w:tabs>
        <w:ind w:left="2160" w:hanging="360"/>
      </w:pPr>
      <w:rPr>
        <w:rFonts w:ascii="Arial" w:hAnsi="Arial" w:hint="default"/>
      </w:rPr>
    </w:lvl>
    <w:lvl w:ilvl="3" w:tplc="8174D1B2" w:tentative="1">
      <w:start w:val="1"/>
      <w:numFmt w:val="bullet"/>
      <w:lvlText w:val="•"/>
      <w:lvlJc w:val="left"/>
      <w:pPr>
        <w:tabs>
          <w:tab w:val="num" w:pos="2880"/>
        </w:tabs>
        <w:ind w:left="2880" w:hanging="360"/>
      </w:pPr>
      <w:rPr>
        <w:rFonts w:ascii="Arial" w:hAnsi="Arial" w:hint="default"/>
      </w:rPr>
    </w:lvl>
    <w:lvl w:ilvl="4" w:tplc="30DE2448" w:tentative="1">
      <w:start w:val="1"/>
      <w:numFmt w:val="bullet"/>
      <w:lvlText w:val="•"/>
      <w:lvlJc w:val="left"/>
      <w:pPr>
        <w:tabs>
          <w:tab w:val="num" w:pos="3600"/>
        </w:tabs>
        <w:ind w:left="3600" w:hanging="360"/>
      </w:pPr>
      <w:rPr>
        <w:rFonts w:ascii="Arial" w:hAnsi="Arial" w:hint="default"/>
      </w:rPr>
    </w:lvl>
    <w:lvl w:ilvl="5" w:tplc="2B1C239A" w:tentative="1">
      <w:start w:val="1"/>
      <w:numFmt w:val="bullet"/>
      <w:lvlText w:val="•"/>
      <w:lvlJc w:val="left"/>
      <w:pPr>
        <w:tabs>
          <w:tab w:val="num" w:pos="4320"/>
        </w:tabs>
        <w:ind w:left="4320" w:hanging="360"/>
      </w:pPr>
      <w:rPr>
        <w:rFonts w:ascii="Arial" w:hAnsi="Arial" w:hint="default"/>
      </w:rPr>
    </w:lvl>
    <w:lvl w:ilvl="6" w:tplc="2C563654" w:tentative="1">
      <w:start w:val="1"/>
      <w:numFmt w:val="bullet"/>
      <w:lvlText w:val="•"/>
      <w:lvlJc w:val="left"/>
      <w:pPr>
        <w:tabs>
          <w:tab w:val="num" w:pos="5040"/>
        </w:tabs>
        <w:ind w:left="5040" w:hanging="360"/>
      </w:pPr>
      <w:rPr>
        <w:rFonts w:ascii="Arial" w:hAnsi="Arial" w:hint="default"/>
      </w:rPr>
    </w:lvl>
    <w:lvl w:ilvl="7" w:tplc="B7C694A4" w:tentative="1">
      <w:start w:val="1"/>
      <w:numFmt w:val="bullet"/>
      <w:lvlText w:val="•"/>
      <w:lvlJc w:val="left"/>
      <w:pPr>
        <w:tabs>
          <w:tab w:val="num" w:pos="5760"/>
        </w:tabs>
        <w:ind w:left="5760" w:hanging="360"/>
      </w:pPr>
      <w:rPr>
        <w:rFonts w:ascii="Arial" w:hAnsi="Arial" w:hint="default"/>
      </w:rPr>
    </w:lvl>
    <w:lvl w:ilvl="8" w:tplc="DEC6CD5E" w:tentative="1">
      <w:start w:val="1"/>
      <w:numFmt w:val="bullet"/>
      <w:lvlText w:val="•"/>
      <w:lvlJc w:val="left"/>
      <w:pPr>
        <w:tabs>
          <w:tab w:val="num" w:pos="6480"/>
        </w:tabs>
        <w:ind w:left="6480" w:hanging="360"/>
      </w:pPr>
      <w:rPr>
        <w:rFonts w:ascii="Arial" w:hAnsi="Arial" w:hint="default"/>
      </w:rPr>
    </w:lvl>
  </w:abstractNum>
  <w:num w:numId="1" w16cid:durableId="673192140">
    <w:abstractNumId w:val="41"/>
  </w:num>
  <w:num w:numId="2" w16cid:durableId="1212964404">
    <w:abstractNumId w:val="10"/>
  </w:num>
  <w:num w:numId="3" w16cid:durableId="1306161147">
    <w:abstractNumId w:val="18"/>
  </w:num>
  <w:num w:numId="4" w16cid:durableId="2016301203">
    <w:abstractNumId w:val="26"/>
  </w:num>
  <w:num w:numId="5" w16cid:durableId="1235166183">
    <w:abstractNumId w:val="37"/>
  </w:num>
  <w:num w:numId="6" w16cid:durableId="1237014930">
    <w:abstractNumId w:val="23"/>
  </w:num>
  <w:num w:numId="7" w16cid:durableId="1332178274">
    <w:abstractNumId w:val="19"/>
  </w:num>
  <w:num w:numId="8" w16cid:durableId="331371238">
    <w:abstractNumId w:val="27"/>
  </w:num>
  <w:num w:numId="9" w16cid:durableId="334576418">
    <w:abstractNumId w:val="29"/>
  </w:num>
  <w:num w:numId="10" w16cid:durableId="1074090286">
    <w:abstractNumId w:val="6"/>
  </w:num>
  <w:num w:numId="11" w16cid:durableId="1978991025">
    <w:abstractNumId w:val="20"/>
  </w:num>
  <w:num w:numId="12" w16cid:durableId="1497956533">
    <w:abstractNumId w:val="8"/>
  </w:num>
  <w:num w:numId="13" w16cid:durableId="1346442723">
    <w:abstractNumId w:val="25"/>
  </w:num>
  <w:num w:numId="14" w16cid:durableId="2101831049">
    <w:abstractNumId w:val="42"/>
  </w:num>
  <w:num w:numId="15" w16cid:durableId="2034844716">
    <w:abstractNumId w:val="0"/>
  </w:num>
  <w:num w:numId="16" w16cid:durableId="1372074898">
    <w:abstractNumId w:val="12"/>
  </w:num>
  <w:num w:numId="17" w16cid:durableId="1656837924">
    <w:abstractNumId w:val="30"/>
  </w:num>
  <w:num w:numId="18" w16cid:durableId="1912539574">
    <w:abstractNumId w:val="11"/>
  </w:num>
  <w:num w:numId="19" w16cid:durableId="1699770882">
    <w:abstractNumId w:val="15"/>
  </w:num>
  <w:num w:numId="20" w16cid:durableId="1914778884">
    <w:abstractNumId w:val="38"/>
  </w:num>
  <w:num w:numId="21" w16cid:durableId="984970439">
    <w:abstractNumId w:val="43"/>
  </w:num>
  <w:num w:numId="22" w16cid:durableId="931473132">
    <w:abstractNumId w:val="22"/>
  </w:num>
  <w:num w:numId="23" w16cid:durableId="746730436">
    <w:abstractNumId w:val="17"/>
  </w:num>
  <w:num w:numId="24" w16cid:durableId="388068060">
    <w:abstractNumId w:val="40"/>
  </w:num>
  <w:num w:numId="25" w16cid:durableId="1713074153">
    <w:abstractNumId w:val="16"/>
  </w:num>
  <w:num w:numId="26" w16cid:durableId="1599286727">
    <w:abstractNumId w:val="4"/>
  </w:num>
  <w:num w:numId="27" w16cid:durableId="245770481">
    <w:abstractNumId w:val="35"/>
  </w:num>
  <w:num w:numId="28" w16cid:durableId="1386642957">
    <w:abstractNumId w:val="32"/>
  </w:num>
  <w:num w:numId="29" w16cid:durableId="319383169">
    <w:abstractNumId w:val="30"/>
  </w:num>
  <w:num w:numId="30" w16cid:durableId="341468198">
    <w:abstractNumId w:val="1"/>
  </w:num>
  <w:num w:numId="31" w16cid:durableId="748696143">
    <w:abstractNumId w:val="34"/>
  </w:num>
  <w:num w:numId="32" w16cid:durableId="1073352409">
    <w:abstractNumId w:val="9"/>
  </w:num>
  <w:num w:numId="33" w16cid:durableId="1092164164">
    <w:abstractNumId w:val="2"/>
  </w:num>
  <w:num w:numId="34" w16cid:durableId="1646856057">
    <w:abstractNumId w:val="39"/>
  </w:num>
  <w:num w:numId="35" w16cid:durableId="1328708741">
    <w:abstractNumId w:val="31"/>
  </w:num>
  <w:num w:numId="36" w16cid:durableId="1431388940">
    <w:abstractNumId w:val="36"/>
  </w:num>
  <w:num w:numId="37" w16cid:durableId="527644732">
    <w:abstractNumId w:val="3"/>
  </w:num>
  <w:num w:numId="38" w16cid:durableId="1668287699">
    <w:abstractNumId w:val="21"/>
  </w:num>
  <w:num w:numId="39" w16cid:durableId="2085104921">
    <w:abstractNumId w:val="24"/>
  </w:num>
  <w:num w:numId="40" w16cid:durableId="583610969">
    <w:abstractNumId w:val="28"/>
  </w:num>
  <w:num w:numId="41" w16cid:durableId="990865759">
    <w:abstractNumId w:val="14"/>
  </w:num>
  <w:num w:numId="42" w16cid:durableId="768964957">
    <w:abstractNumId w:val="13"/>
  </w:num>
  <w:num w:numId="43" w16cid:durableId="579414715">
    <w:abstractNumId w:val="5"/>
  </w:num>
  <w:num w:numId="44" w16cid:durableId="1925873090">
    <w:abstractNumId w:val="33"/>
  </w:num>
  <w:num w:numId="45" w16cid:durableId="134372327">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8AB"/>
    <w:rsid w:val="00002F91"/>
    <w:rsid w:val="00003F7E"/>
    <w:rsid w:val="0000424D"/>
    <w:rsid w:val="00004D11"/>
    <w:rsid w:val="00004E2B"/>
    <w:rsid w:val="00005479"/>
    <w:rsid w:val="0000643E"/>
    <w:rsid w:val="0000663F"/>
    <w:rsid w:val="00010F72"/>
    <w:rsid w:val="00011A0E"/>
    <w:rsid w:val="00011D51"/>
    <w:rsid w:val="000127A4"/>
    <w:rsid w:val="00013455"/>
    <w:rsid w:val="00014A96"/>
    <w:rsid w:val="00015071"/>
    <w:rsid w:val="00015969"/>
    <w:rsid w:val="00016A65"/>
    <w:rsid w:val="00017085"/>
    <w:rsid w:val="00020B70"/>
    <w:rsid w:val="00020F08"/>
    <w:rsid w:val="000212A9"/>
    <w:rsid w:val="00023500"/>
    <w:rsid w:val="000251E0"/>
    <w:rsid w:val="00026151"/>
    <w:rsid w:val="00026A8B"/>
    <w:rsid w:val="00027128"/>
    <w:rsid w:val="000279E6"/>
    <w:rsid w:val="000326DC"/>
    <w:rsid w:val="0003397A"/>
    <w:rsid w:val="000345DF"/>
    <w:rsid w:val="00035496"/>
    <w:rsid w:val="0003629D"/>
    <w:rsid w:val="00036ED6"/>
    <w:rsid w:val="00037165"/>
    <w:rsid w:val="00037662"/>
    <w:rsid w:val="0003790A"/>
    <w:rsid w:val="000405A8"/>
    <w:rsid w:val="000408E9"/>
    <w:rsid w:val="00043077"/>
    <w:rsid w:val="000458BB"/>
    <w:rsid w:val="000468A4"/>
    <w:rsid w:val="00046B30"/>
    <w:rsid w:val="00050CD1"/>
    <w:rsid w:val="000518B7"/>
    <w:rsid w:val="00051C07"/>
    <w:rsid w:val="000562B8"/>
    <w:rsid w:val="00056C69"/>
    <w:rsid w:val="00056EC7"/>
    <w:rsid w:val="000570E5"/>
    <w:rsid w:val="0005781F"/>
    <w:rsid w:val="000634EC"/>
    <w:rsid w:val="00063D30"/>
    <w:rsid w:val="00064F0C"/>
    <w:rsid w:val="00065991"/>
    <w:rsid w:val="00065CB6"/>
    <w:rsid w:val="00065FC4"/>
    <w:rsid w:val="000664BE"/>
    <w:rsid w:val="00066A44"/>
    <w:rsid w:val="00066B57"/>
    <w:rsid w:val="000676A5"/>
    <w:rsid w:val="00067CEE"/>
    <w:rsid w:val="00072BB5"/>
    <w:rsid w:val="0007329D"/>
    <w:rsid w:val="00074E96"/>
    <w:rsid w:val="0007523D"/>
    <w:rsid w:val="0007557F"/>
    <w:rsid w:val="0007589E"/>
    <w:rsid w:val="0007664E"/>
    <w:rsid w:val="000773B1"/>
    <w:rsid w:val="00077D0C"/>
    <w:rsid w:val="0008021A"/>
    <w:rsid w:val="0008091B"/>
    <w:rsid w:val="00080B54"/>
    <w:rsid w:val="000810A4"/>
    <w:rsid w:val="000815FD"/>
    <w:rsid w:val="00081764"/>
    <w:rsid w:val="000836B1"/>
    <w:rsid w:val="000841A2"/>
    <w:rsid w:val="00086DF9"/>
    <w:rsid w:val="00087697"/>
    <w:rsid w:val="000917E6"/>
    <w:rsid w:val="00091EDE"/>
    <w:rsid w:val="00092F42"/>
    <w:rsid w:val="00093213"/>
    <w:rsid w:val="00093C4B"/>
    <w:rsid w:val="00095C34"/>
    <w:rsid w:val="00095F95"/>
    <w:rsid w:val="0009607A"/>
    <w:rsid w:val="000962C3"/>
    <w:rsid w:val="00096565"/>
    <w:rsid w:val="00096A3F"/>
    <w:rsid w:val="00097666"/>
    <w:rsid w:val="000A0CC4"/>
    <w:rsid w:val="000A2ACF"/>
    <w:rsid w:val="000A2DC7"/>
    <w:rsid w:val="000A38E9"/>
    <w:rsid w:val="000A4EC4"/>
    <w:rsid w:val="000A5F14"/>
    <w:rsid w:val="000A6E10"/>
    <w:rsid w:val="000A7640"/>
    <w:rsid w:val="000A7864"/>
    <w:rsid w:val="000B078B"/>
    <w:rsid w:val="000B1573"/>
    <w:rsid w:val="000B1F31"/>
    <w:rsid w:val="000B23DA"/>
    <w:rsid w:val="000B2929"/>
    <w:rsid w:val="000B323E"/>
    <w:rsid w:val="000B7204"/>
    <w:rsid w:val="000C41C0"/>
    <w:rsid w:val="000C4C3D"/>
    <w:rsid w:val="000C4FAF"/>
    <w:rsid w:val="000C627C"/>
    <w:rsid w:val="000C6685"/>
    <w:rsid w:val="000C67DF"/>
    <w:rsid w:val="000C7510"/>
    <w:rsid w:val="000C7C9F"/>
    <w:rsid w:val="000C7D23"/>
    <w:rsid w:val="000D1870"/>
    <w:rsid w:val="000D1AEA"/>
    <w:rsid w:val="000D1F14"/>
    <w:rsid w:val="000D500D"/>
    <w:rsid w:val="000D631A"/>
    <w:rsid w:val="000D69AB"/>
    <w:rsid w:val="000D7C3A"/>
    <w:rsid w:val="000E08A6"/>
    <w:rsid w:val="000E258C"/>
    <w:rsid w:val="000E267F"/>
    <w:rsid w:val="000E2904"/>
    <w:rsid w:val="000E2B2D"/>
    <w:rsid w:val="000E2C0A"/>
    <w:rsid w:val="000E2FEB"/>
    <w:rsid w:val="000E48B8"/>
    <w:rsid w:val="000E496F"/>
    <w:rsid w:val="000E4B97"/>
    <w:rsid w:val="000E7A3D"/>
    <w:rsid w:val="000F1F0C"/>
    <w:rsid w:val="000F4A6C"/>
    <w:rsid w:val="000F6252"/>
    <w:rsid w:val="00100B48"/>
    <w:rsid w:val="00101399"/>
    <w:rsid w:val="00101BC9"/>
    <w:rsid w:val="00101F98"/>
    <w:rsid w:val="001024A6"/>
    <w:rsid w:val="00105310"/>
    <w:rsid w:val="00106EB7"/>
    <w:rsid w:val="00107076"/>
    <w:rsid w:val="0010713E"/>
    <w:rsid w:val="00111BC1"/>
    <w:rsid w:val="00113D95"/>
    <w:rsid w:val="0012047F"/>
    <w:rsid w:val="00121DA5"/>
    <w:rsid w:val="00122592"/>
    <w:rsid w:val="00122C73"/>
    <w:rsid w:val="00123030"/>
    <w:rsid w:val="00124745"/>
    <w:rsid w:val="00124CAA"/>
    <w:rsid w:val="001264B4"/>
    <w:rsid w:val="001266FB"/>
    <w:rsid w:val="00130F85"/>
    <w:rsid w:val="0013125A"/>
    <w:rsid w:val="001339BF"/>
    <w:rsid w:val="00133E9A"/>
    <w:rsid w:val="00134BD7"/>
    <w:rsid w:val="00135863"/>
    <w:rsid w:val="00137275"/>
    <w:rsid w:val="00140A55"/>
    <w:rsid w:val="00142B66"/>
    <w:rsid w:val="001441CF"/>
    <w:rsid w:val="00146847"/>
    <w:rsid w:val="00146F77"/>
    <w:rsid w:val="00147A32"/>
    <w:rsid w:val="00151420"/>
    <w:rsid w:val="00152AF2"/>
    <w:rsid w:val="00152C61"/>
    <w:rsid w:val="00152FE3"/>
    <w:rsid w:val="001530C7"/>
    <w:rsid w:val="00156F33"/>
    <w:rsid w:val="00160BBA"/>
    <w:rsid w:val="00161C42"/>
    <w:rsid w:val="001633F2"/>
    <w:rsid w:val="0016373F"/>
    <w:rsid w:val="00166434"/>
    <w:rsid w:val="00166A6A"/>
    <w:rsid w:val="0016779F"/>
    <w:rsid w:val="00170DCC"/>
    <w:rsid w:val="0017183E"/>
    <w:rsid w:val="00172D4C"/>
    <w:rsid w:val="00173933"/>
    <w:rsid w:val="0017441D"/>
    <w:rsid w:val="001752B3"/>
    <w:rsid w:val="00175326"/>
    <w:rsid w:val="0017616A"/>
    <w:rsid w:val="00176FB3"/>
    <w:rsid w:val="0017750E"/>
    <w:rsid w:val="0017775E"/>
    <w:rsid w:val="0018117C"/>
    <w:rsid w:val="00181D39"/>
    <w:rsid w:val="00182868"/>
    <w:rsid w:val="001860D7"/>
    <w:rsid w:val="001870F9"/>
    <w:rsid w:val="00187C07"/>
    <w:rsid w:val="00190223"/>
    <w:rsid w:val="001903C1"/>
    <w:rsid w:val="00191F29"/>
    <w:rsid w:val="0019228B"/>
    <w:rsid w:val="001923E0"/>
    <w:rsid w:val="00192CAA"/>
    <w:rsid w:val="00193A0C"/>
    <w:rsid w:val="00193A2E"/>
    <w:rsid w:val="001948B7"/>
    <w:rsid w:val="00194C68"/>
    <w:rsid w:val="001A0A4A"/>
    <w:rsid w:val="001A21FC"/>
    <w:rsid w:val="001A3208"/>
    <w:rsid w:val="001A39BB"/>
    <w:rsid w:val="001A470C"/>
    <w:rsid w:val="001A51E5"/>
    <w:rsid w:val="001A574F"/>
    <w:rsid w:val="001A6668"/>
    <w:rsid w:val="001A79A3"/>
    <w:rsid w:val="001B1377"/>
    <w:rsid w:val="001B184E"/>
    <w:rsid w:val="001B342F"/>
    <w:rsid w:val="001B392A"/>
    <w:rsid w:val="001B3C54"/>
    <w:rsid w:val="001B3E20"/>
    <w:rsid w:val="001B419A"/>
    <w:rsid w:val="001B41FF"/>
    <w:rsid w:val="001B42B4"/>
    <w:rsid w:val="001B6BD2"/>
    <w:rsid w:val="001B6D3D"/>
    <w:rsid w:val="001B6E49"/>
    <w:rsid w:val="001B76D1"/>
    <w:rsid w:val="001C154B"/>
    <w:rsid w:val="001C1C39"/>
    <w:rsid w:val="001C28E5"/>
    <w:rsid w:val="001C3706"/>
    <w:rsid w:val="001C3751"/>
    <w:rsid w:val="001C3E3D"/>
    <w:rsid w:val="001C42C6"/>
    <w:rsid w:val="001C4F80"/>
    <w:rsid w:val="001C67A3"/>
    <w:rsid w:val="001D0917"/>
    <w:rsid w:val="001D3B83"/>
    <w:rsid w:val="001D6E91"/>
    <w:rsid w:val="001D770F"/>
    <w:rsid w:val="001E14E7"/>
    <w:rsid w:val="001E1969"/>
    <w:rsid w:val="001E38D6"/>
    <w:rsid w:val="001E46DA"/>
    <w:rsid w:val="001E46F9"/>
    <w:rsid w:val="001E4F2E"/>
    <w:rsid w:val="001E558F"/>
    <w:rsid w:val="001E5A83"/>
    <w:rsid w:val="001E5CE5"/>
    <w:rsid w:val="001E627A"/>
    <w:rsid w:val="001E62C2"/>
    <w:rsid w:val="001E7295"/>
    <w:rsid w:val="001E7674"/>
    <w:rsid w:val="001E7A5E"/>
    <w:rsid w:val="001F0658"/>
    <w:rsid w:val="001F3259"/>
    <w:rsid w:val="001F3893"/>
    <w:rsid w:val="001F44CF"/>
    <w:rsid w:val="001F4B3F"/>
    <w:rsid w:val="001F4F0D"/>
    <w:rsid w:val="001F4F46"/>
    <w:rsid w:val="001F6614"/>
    <w:rsid w:val="001F67A0"/>
    <w:rsid w:val="0020070F"/>
    <w:rsid w:val="0020185A"/>
    <w:rsid w:val="002043B3"/>
    <w:rsid w:val="002067B2"/>
    <w:rsid w:val="00207769"/>
    <w:rsid w:val="002079D5"/>
    <w:rsid w:val="00210EEB"/>
    <w:rsid w:val="00211043"/>
    <w:rsid w:val="00211201"/>
    <w:rsid w:val="00213141"/>
    <w:rsid w:val="00213A06"/>
    <w:rsid w:val="00213A31"/>
    <w:rsid w:val="002157B6"/>
    <w:rsid w:val="00216105"/>
    <w:rsid w:val="00217529"/>
    <w:rsid w:val="00217ECC"/>
    <w:rsid w:val="00221301"/>
    <w:rsid w:val="002216CC"/>
    <w:rsid w:val="00222C79"/>
    <w:rsid w:val="00223576"/>
    <w:rsid w:val="00223AF3"/>
    <w:rsid w:val="00223D3F"/>
    <w:rsid w:val="00223E40"/>
    <w:rsid w:val="002245BE"/>
    <w:rsid w:val="00225911"/>
    <w:rsid w:val="002279C9"/>
    <w:rsid w:val="00230151"/>
    <w:rsid w:val="00230349"/>
    <w:rsid w:val="00230B3B"/>
    <w:rsid w:val="00230BE7"/>
    <w:rsid w:val="00230C9B"/>
    <w:rsid w:val="00231E48"/>
    <w:rsid w:val="0023229D"/>
    <w:rsid w:val="00232AB8"/>
    <w:rsid w:val="00232E91"/>
    <w:rsid w:val="00233B94"/>
    <w:rsid w:val="002365D0"/>
    <w:rsid w:val="00242B8C"/>
    <w:rsid w:val="00243158"/>
    <w:rsid w:val="0024371C"/>
    <w:rsid w:val="00244A07"/>
    <w:rsid w:val="00245D71"/>
    <w:rsid w:val="00246A30"/>
    <w:rsid w:val="00247C7B"/>
    <w:rsid w:val="00247D5C"/>
    <w:rsid w:val="002513F9"/>
    <w:rsid w:val="00253416"/>
    <w:rsid w:val="00253FC7"/>
    <w:rsid w:val="0025419E"/>
    <w:rsid w:val="0025422E"/>
    <w:rsid w:val="002560B7"/>
    <w:rsid w:val="00256428"/>
    <w:rsid w:val="00260D58"/>
    <w:rsid w:val="00261964"/>
    <w:rsid w:val="00261FC6"/>
    <w:rsid w:val="00262BED"/>
    <w:rsid w:val="00264793"/>
    <w:rsid w:val="002649A3"/>
    <w:rsid w:val="002655FE"/>
    <w:rsid w:val="00265731"/>
    <w:rsid w:val="00265F4F"/>
    <w:rsid w:val="0026794B"/>
    <w:rsid w:val="00271079"/>
    <w:rsid w:val="00271DCC"/>
    <w:rsid w:val="0027251E"/>
    <w:rsid w:val="0027264E"/>
    <w:rsid w:val="00272AF6"/>
    <w:rsid w:val="00272BF1"/>
    <w:rsid w:val="00273E79"/>
    <w:rsid w:val="002746C5"/>
    <w:rsid w:val="00277DCC"/>
    <w:rsid w:val="00280959"/>
    <w:rsid w:val="002816BB"/>
    <w:rsid w:val="00281B27"/>
    <w:rsid w:val="00282CA6"/>
    <w:rsid w:val="00282EBF"/>
    <w:rsid w:val="002830C3"/>
    <w:rsid w:val="0028384B"/>
    <w:rsid w:val="0028452D"/>
    <w:rsid w:val="002868CE"/>
    <w:rsid w:val="00286E9B"/>
    <w:rsid w:val="00287166"/>
    <w:rsid w:val="00287728"/>
    <w:rsid w:val="00287E24"/>
    <w:rsid w:val="0029084B"/>
    <w:rsid w:val="00292B18"/>
    <w:rsid w:val="00293098"/>
    <w:rsid w:val="0029316C"/>
    <w:rsid w:val="00293769"/>
    <w:rsid w:val="00293DBF"/>
    <w:rsid w:val="002946C6"/>
    <w:rsid w:val="00295168"/>
    <w:rsid w:val="00295977"/>
    <w:rsid w:val="00297433"/>
    <w:rsid w:val="002975AA"/>
    <w:rsid w:val="00297798"/>
    <w:rsid w:val="002A397C"/>
    <w:rsid w:val="002A4056"/>
    <w:rsid w:val="002A5D8C"/>
    <w:rsid w:val="002A5FD2"/>
    <w:rsid w:val="002A7123"/>
    <w:rsid w:val="002B08AD"/>
    <w:rsid w:val="002B0DBA"/>
    <w:rsid w:val="002B1D7A"/>
    <w:rsid w:val="002B3AB8"/>
    <w:rsid w:val="002B3D21"/>
    <w:rsid w:val="002B60F9"/>
    <w:rsid w:val="002B6747"/>
    <w:rsid w:val="002B6B4D"/>
    <w:rsid w:val="002B6FF1"/>
    <w:rsid w:val="002C04F4"/>
    <w:rsid w:val="002C1292"/>
    <w:rsid w:val="002C2068"/>
    <w:rsid w:val="002C2422"/>
    <w:rsid w:val="002C2D38"/>
    <w:rsid w:val="002C2DC4"/>
    <w:rsid w:val="002C3286"/>
    <w:rsid w:val="002C455F"/>
    <w:rsid w:val="002C54C2"/>
    <w:rsid w:val="002C571C"/>
    <w:rsid w:val="002C5C11"/>
    <w:rsid w:val="002C7C4D"/>
    <w:rsid w:val="002D00D9"/>
    <w:rsid w:val="002D0F99"/>
    <w:rsid w:val="002D11CE"/>
    <w:rsid w:val="002D122B"/>
    <w:rsid w:val="002D2A95"/>
    <w:rsid w:val="002D2CDE"/>
    <w:rsid w:val="002D2E6F"/>
    <w:rsid w:val="002D40AA"/>
    <w:rsid w:val="002D482A"/>
    <w:rsid w:val="002E2626"/>
    <w:rsid w:val="002E386A"/>
    <w:rsid w:val="002E436B"/>
    <w:rsid w:val="002E4D10"/>
    <w:rsid w:val="002E5365"/>
    <w:rsid w:val="002E57AC"/>
    <w:rsid w:val="002E6078"/>
    <w:rsid w:val="002E64C6"/>
    <w:rsid w:val="002F0758"/>
    <w:rsid w:val="002F2C8E"/>
    <w:rsid w:val="002F2C9A"/>
    <w:rsid w:val="002F2D70"/>
    <w:rsid w:val="002F3964"/>
    <w:rsid w:val="002F3A21"/>
    <w:rsid w:val="002F3C98"/>
    <w:rsid w:val="002F3DF1"/>
    <w:rsid w:val="002F4645"/>
    <w:rsid w:val="002F51ED"/>
    <w:rsid w:val="002F5794"/>
    <w:rsid w:val="002F66F9"/>
    <w:rsid w:val="002F737C"/>
    <w:rsid w:val="00300E87"/>
    <w:rsid w:val="0030218A"/>
    <w:rsid w:val="00302F96"/>
    <w:rsid w:val="003033F1"/>
    <w:rsid w:val="00304107"/>
    <w:rsid w:val="003053CD"/>
    <w:rsid w:val="00305954"/>
    <w:rsid w:val="00310438"/>
    <w:rsid w:val="00310451"/>
    <w:rsid w:val="0031096D"/>
    <w:rsid w:val="00310B3E"/>
    <w:rsid w:val="00314535"/>
    <w:rsid w:val="00314EE1"/>
    <w:rsid w:val="003157D8"/>
    <w:rsid w:val="00316204"/>
    <w:rsid w:val="00316EDF"/>
    <w:rsid w:val="00316F46"/>
    <w:rsid w:val="00321273"/>
    <w:rsid w:val="0032300B"/>
    <w:rsid w:val="0032311A"/>
    <w:rsid w:val="00323950"/>
    <w:rsid w:val="0032454C"/>
    <w:rsid w:val="003246B8"/>
    <w:rsid w:val="00324E80"/>
    <w:rsid w:val="003250DC"/>
    <w:rsid w:val="00325CF8"/>
    <w:rsid w:val="00326031"/>
    <w:rsid w:val="00326057"/>
    <w:rsid w:val="003260D7"/>
    <w:rsid w:val="0032745E"/>
    <w:rsid w:val="003279E7"/>
    <w:rsid w:val="003303B7"/>
    <w:rsid w:val="0033101A"/>
    <w:rsid w:val="00331FD5"/>
    <w:rsid w:val="00332205"/>
    <w:rsid w:val="0033394B"/>
    <w:rsid w:val="00334A2D"/>
    <w:rsid w:val="00334FAB"/>
    <w:rsid w:val="0033579C"/>
    <w:rsid w:val="00340542"/>
    <w:rsid w:val="00340944"/>
    <w:rsid w:val="0034198F"/>
    <w:rsid w:val="00345570"/>
    <w:rsid w:val="0034566D"/>
    <w:rsid w:val="003459BB"/>
    <w:rsid w:val="00346F16"/>
    <w:rsid w:val="00353A26"/>
    <w:rsid w:val="00354DA1"/>
    <w:rsid w:val="00355116"/>
    <w:rsid w:val="003558A5"/>
    <w:rsid w:val="003566A7"/>
    <w:rsid w:val="0035722A"/>
    <w:rsid w:val="003600D1"/>
    <w:rsid w:val="003616BF"/>
    <w:rsid w:val="003616CE"/>
    <w:rsid w:val="00361D34"/>
    <w:rsid w:val="0036282F"/>
    <w:rsid w:val="00363C5F"/>
    <w:rsid w:val="00364FED"/>
    <w:rsid w:val="003654D7"/>
    <w:rsid w:val="003654E3"/>
    <w:rsid w:val="00365C44"/>
    <w:rsid w:val="00366B59"/>
    <w:rsid w:val="003673DC"/>
    <w:rsid w:val="00370E7B"/>
    <w:rsid w:val="003725C3"/>
    <w:rsid w:val="00373C88"/>
    <w:rsid w:val="00377423"/>
    <w:rsid w:val="00377A14"/>
    <w:rsid w:val="00380932"/>
    <w:rsid w:val="003814A4"/>
    <w:rsid w:val="00381D94"/>
    <w:rsid w:val="00382ABA"/>
    <w:rsid w:val="003850F7"/>
    <w:rsid w:val="003865B1"/>
    <w:rsid w:val="003866BD"/>
    <w:rsid w:val="00386D85"/>
    <w:rsid w:val="00387A7E"/>
    <w:rsid w:val="00391819"/>
    <w:rsid w:val="00391D9C"/>
    <w:rsid w:val="00391E0F"/>
    <w:rsid w:val="0039443D"/>
    <w:rsid w:val="00394732"/>
    <w:rsid w:val="003948DC"/>
    <w:rsid w:val="00395631"/>
    <w:rsid w:val="003962BD"/>
    <w:rsid w:val="003A025C"/>
    <w:rsid w:val="003A04D8"/>
    <w:rsid w:val="003A2B51"/>
    <w:rsid w:val="003A2CA0"/>
    <w:rsid w:val="003A3B1B"/>
    <w:rsid w:val="003A6090"/>
    <w:rsid w:val="003A71AC"/>
    <w:rsid w:val="003A7F21"/>
    <w:rsid w:val="003B2620"/>
    <w:rsid w:val="003B2E88"/>
    <w:rsid w:val="003B52C0"/>
    <w:rsid w:val="003B69D3"/>
    <w:rsid w:val="003B7160"/>
    <w:rsid w:val="003C0F1B"/>
    <w:rsid w:val="003C1112"/>
    <w:rsid w:val="003C1A9C"/>
    <w:rsid w:val="003C1EBD"/>
    <w:rsid w:val="003C25E5"/>
    <w:rsid w:val="003C29E0"/>
    <w:rsid w:val="003C2DFD"/>
    <w:rsid w:val="003C2F7A"/>
    <w:rsid w:val="003C3543"/>
    <w:rsid w:val="003C35C7"/>
    <w:rsid w:val="003C54A4"/>
    <w:rsid w:val="003C6696"/>
    <w:rsid w:val="003D16A8"/>
    <w:rsid w:val="003D21F6"/>
    <w:rsid w:val="003D4FCA"/>
    <w:rsid w:val="003D5C16"/>
    <w:rsid w:val="003D6E18"/>
    <w:rsid w:val="003D71B3"/>
    <w:rsid w:val="003D78B3"/>
    <w:rsid w:val="003E2990"/>
    <w:rsid w:val="003E2A52"/>
    <w:rsid w:val="003E36FC"/>
    <w:rsid w:val="003E3D6F"/>
    <w:rsid w:val="003E6772"/>
    <w:rsid w:val="003F1B98"/>
    <w:rsid w:val="003F1FAB"/>
    <w:rsid w:val="003F3A5A"/>
    <w:rsid w:val="003F467F"/>
    <w:rsid w:val="003F489E"/>
    <w:rsid w:val="003F62A3"/>
    <w:rsid w:val="003F6D10"/>
    <w:rsid w:val="003F6F72"/>
    <w:rsid w:val="003F7947"/>
    <w:rsid w:val="00402A36"/>
    <w:rsid w:val="0040303D"/>
    <w:rsid w:val="00403852"/>
    <w:rsid w:val="00403EF9"/>
    <w:rsid w:val="00405047"/>
    <w:rsid w:val="004100CE"/>
    <w:rsid w:val="00410626"/>
    <w:rsid w:val="00410F47"/>
    <w:rsid w:val="00414053"/>
    <w:rsid w:val="004141AB"/>
    <w:rsid w:val="0041434F"/>
    <w:rsid w:val="00414CA8"/>
    <w:rsid w:val="004155FF"/>
    <w:rsid w:val="00420154"/>
    <w:rsid w:val="004215F4"/>
    <w:rsid w:val="00421630"/>
    <w:rsid w:val="00421E45"/>
    <w:rsid w:val="00421E7F"/>
    <w:rsid w:val="00423963"/>
    <w:rsid w:val="00423BCC"/>
    <w:rsid w:val="00425CAD"/>
    <w:rsid w:val="00426CE9"/>
    <w:rsid w:val="00427479"/>
    <w:rsid w:val="004301FE"/>
    <w:rsid w:val="00430AF5"/>
    <w:rsid w:val="00430FD7"/>
    <w:rsid w:val="00431E60"/>
    <w:rsid w:val="0043358E"/>
    <w:rsid w:val="00433A35"/>
    <w:rsid w:val="0043756D"/>
    <w:rsid w:val="00441900"/>
    <w:rsid w:val="00442F04"/>
    <w:rsid w:val="00443334"/>
    <w:rsid w:val="004437DD"/>
    <w:rsid w:val="004440B1"/>
    <w:rsid w:val="004449A3"/>
    <w:rsid w:val="00450796"/>
    <w:rsid w:val="004511F9"/>
    <w:rsid w:val="00452343"/>
    <w:rsid w:val="00452D33"/>
    <w:rsid w:val="00453DD4"/>
    <w:rsid w:val="00454870"/>
    <w:rsid w:val="00454F44"/>
    <w:rsid w:val="0045543D"/>
    <w:rsid w:val="004561A7"/>
    <w:rsid w:val="00460552"/>
    <w:rsid w:val="004606EF"/>
    <w:rsid w:val="0046266B"/>
    <w:rsid w:val="00463EBB"/>
    <w:rsid w:val="004640E1"/>
    <w:rsid w:val="00464450"/>
    <w:rsid w:val="00465DB5"/>
    <w:rsid w:val="00465DC4"/>
    <w:rsid w:val="004665D7"/>
    <w:rsid w:val="004674E2"/>
    <w:rsid w:val="00470434"/>
    <w:rsid w:val="004707E3"/>
    <w:rsid w:val="00470A92"/>
    <w:rsid w:val="00471655"/>
    <w:rsid w:val="00471C90"/>
    <w:rsid w:val="0047241E"/>
    <w:rsid w:val="0047299F"/>
    <w:rsid w:val="00473957"/>
    <w:rsid w:val="00473E67"/>
    <w:rsid w:val="00475378"/>
    <w:rsid w:val="0047539F"/>
    <w:rsid w:val="004770D6"/>
    <w:rsid w:val="0048055E"/>
    <w:rsid w:val="00480595"/>
    <w:rsid w:val="004805C8"/>
    <w:rsid w:val="00480918"/>
    <w:rsid w:val="00480DE6"/>
    <w:rsid w:val="00481D78"/>
    <w:rsid w:val="00482E07"/>
    <w:rsid w:val="00482F7E"/>
    <w:rsid w:val="004854FD"/>
    <w:rsid w:val="00485FCD"/>
    <w:rsid w:val="00486328"/>
    <w:rsid w:val="004863B8"/>
    <w:rsid w:val="004865D4"/>
    <w:rsid w:val="00486C09"/>
    <w:rsid w:val="00486DC9"/>
    <w:rsid w:val="00487404"/>
    <w:rsid w:val="004876C5"/>
    <w:rsid w:val="00490166"/>
    <w:rsid w:val="00491460"/>
    <w:rsid w:val="0049168E"/>
    <w:rsid w:val="00491E7F"/>
    <w:rsid w:val="00493C0E"/>
    <w:rsid w:val="00493C9B"/>
    <w:rsid w:val="00493E3C"/>
    <w:rsid w:val="004941D9"/>
    <w:rsid w:val="0049618C"/>
    <w:rsid w:val="0049753A"/>
    <w:rsid w:val="004A19B8"/>
    <w:rsid w:val="004A3857"/>
    <w:rsid w:val="004A4A3F"/>
    <w:rsid w:val="004A53A1"/>
    <w:rsid w:val="004A5F4B"/>
    <w:rsid w:val="004B0350"/>
    <w:rsid w:val="004B07C2"/>
    <w:rsid w:val="004B146F"/>
    <w:rsid w:val="004B25F6"/>
    <w:rsid w:val="004B2808"/>
    <w:rsid w:val="004B2C9B"/>
    <w:rsid w:val="004B56F4"/>
    <w:rsid w:val="004B7A69"/>
    <w:rsid w:val="004B7AA1"/>
    <w:rsid w:val="004C111E"/>
    <w:rsid w:val="004C36CC"/>
    <w:rsid w:val="004C3E84"/>
    <w:rsid w:val="004C4215"/>
    <w:rsid w:val="004C44F6"/>
    <w:rsid w:val="004C4BF0"/>
    <w:rsid w:val="004C706D"/>
    <w:rsid w:val="004C71B5"/>
    <w:rsid w:val="004C7818"/>
    <w:rsid w:val="004C7AC8"/>
    <w:rsid w:val="004D0CB2"/>
    <w:rsid w:val="004D0E3F"/>
    <w:rsid w:val="004D0FAA"/>
    <w:rsid w:val="004D15F4"/>
    <w:rsid w:val="004D1BD4"/>
    <w:rsid w:val="004D1E20"/>
    <w:rsid w:val="004D20E7"/>
    <w:rsid w:val="004D25B9"/>
    <w:rsid w:val="004D262D"/>
    <w:rsid w:val="004D4074"/>
    <w:rsid w:val="004D6F79"/>
    <w:rsid w:val="004E1970"/>
    <w:rsid w:val="004E1EBB"/>
    <w:rsid w:val="004E2056"/>
    <w:rsid w:val="004E2183"/>
    <w:rsid w:val="004E2697"/>
    <w:rsid w:val="004E2EC0"/>
    <w:rsid w:val="004E31D8"/>
    <w:rsid w:val="004E33FE"/>
    <w:rsid w:val="004E3DE8"/>
    <w:rsid w:val="004E52F1"/>
    <w:rsid w:val="004E573A"/>
    <w:rsid w:val="004E5FC6"/>
    <w:rsid w:val="004E63B4"/>
    <w:rsid w:val="004E6B47"/>
    <w:rsid w:val="004E76D3"/>
    <w:rsid w:val="004E78A6"/>
    <w:rsid w:val="004F0527"/>
    <w:rsid w:val="004F05A8"/>
    <w:rsid w:val="004F1075"/>
    <w:rsid w:val="004F1665"/>
    <w:rsid w:val="004F292B"/>
    <w:rsid w:val="004F329C"/>
    <w:rsid w:val="004F3511"/>
    <w:rsid w:val="004F403C"/>
    <w:rsid w:val="004F7899"/>
    <w:rsid w:val="0050054C"/>
    <w:rsid w:val="005012B1"/>
    <w:rsid w:val="005014FF"/>
    <w:rsid w:val="005020F0"/>
    <w:rsid w:val="00502362"/>
    <w:rsid w:val="00504445"/>
    <w:rsid w:val="00504BDE"/>
    <w:rsid w:val="00506299"/>
    <w:rsid w:val="00507900"/>
    <w:rsid w:val="00510126"/>
    <w:rsid w:val="0051191B"/>
    <w:rsid w:val="0051231D"/>
    <w:rsid w:val="005123E0"/>
    <w:rsid w:val="00512424"/>
    <w:rsid w:val="005125DC"/>
    <w:rsid w:val="00512F7D"/>
    <w:rsid w:val="00513479"/>
    <w:rsid w:val="005145F5"/>
    <w:rsid w:val="00514A4A"/>
    <w:rsid w:val="0051564D"/>
    <w:rsid w:val="00517F8E"/>
    <w:rsid w:val="005204C8"/>
    <w:rsid w:val="005205CE"/>
    <w:rsid w:val="00520787"/>
    <w:rsid w:val="00521347"/>
    <w:rsid w:val="00523EBE"/>
    <w:rsid w:val="00524111"/>
    <w:rsid w:val="005253BC"/>
    <w:rsid w:val="005268B9"/>
    <w:rsid w:val="00527EAA"/>
    <w:rsid w:val="00530B7C"/>
    <w:rsid w:val="005316A7"/>
    <w:rsid w:val="00533782"/>
    <w:rsid w:val="00533AA4"/>
    <w:rsid w:val="00534F72"/>
    <w:rsid w:val="005352FD"/>
    <w:rsid w:val="00536960"/>
    <w:rsid w:val="00537C79"/>
    <w:rsid w:val="005406D7"/>
    <w:rsid w:val="00543994"/>
    <w:rsid w:val="0054512B"/>
    <w:rsid w:val="00545F6D"/>
    <w:rsid w:val="00545F81"/>
    <w:rsid w:val="005467AC"/>
    <w:rsid w:val="00546CEA"/>
    <w:rsid w:val="00546EAF"/>
    <w:rsid w:val="00550FA8"/>
    <w:rsid w:val="005511C2"/>
    <w:rsid w:val="0055190B"/>
    <w:rsid w:val="00551C11"/>
    <w:rsid w:val="005532C7"/>
    <w:rsid w:val="005537B3"/>
    <w:rsid w:val="00555DCC"/>
    <w:rsid w:val="005575BB"/>
    <w:rsid w:val="00560731"/>
    <w:rsid w:val="005612A4"/>
    <w:rsid w:val="00566164"/>
    <w:rsid w:val="00566AB7"/>
    <w:rsid w:val="00567BEB"/>
    <w:rsid w:val="00571961"/>
    <w:rsid w:val="00571FDA"/>
    <w:rsid w:val="005720B8"/>
    <w:rsid w:val="005720BC"/>
    <w:rsid w:val="00574EC1"/>
    <w:rsid w:val="00576326"/>
    <w:rsid w:val="00576B55"/>
    <w:rsid w:val="00577E2B"/>
    <w:rsid w:val="00577F21"/>
    <w:rsid w:val="005806BF"/>
    <w:rsid w:val="0058128E"/>
    <w:rsid w:val="0058225A"/>
    <w:rsid w:val="00583018"/>
    <w:rsid w:val="005830C3"/>
    <w:rsid w:val="00584A5F"/>
    <w:rsid w:val="00585480"/>
    <w:rsid w:val="005857FB"/>
    <w:rsid w:val="00585FC3"/>
    <w:rsid w:val="0058600F"/>
    <w:rsid w:val="00586572"/>
    <w:rsid w:val="005870EC"/>
    <w:rsid w:val="005875C2"/>
    <w:rsid w:val="0059065F"/>
    <w:rsid w:val="005908B9"/>
    <w:rsid w:val="005911A2"/>
    <w:rsid w:val="00591315"/>
    <w:rsid w:val="00591FA8"/>
    <w:rsid w:val="005925AF"/>
    <w:rsid w:val="00592A9F"/>
    <w:rsid w:val="00592E41"/>
    <w:rsid w:val="00594953"/>
    <w:rsid w:val="0059647A"/>
    <w:rsid w:val="00596736"/>
    <w:rsid w:val="005977CE"/>
    <w:rsid w:val="005A016E"/>
    <w:rsid w:val="005A11A6"/>
    <w:rsid w:val="005A1BDE"/>
    <w:rsid w:val="005A23A5"/>
    <w:rsid w:val="005A26A1"/>
    <w:rsid w:val="005A27F9"/>
    <w:rsid w:val="005A3214"/>
    <w:rsid w:val="005A487A"/>
    <w:rsid w:val="005A5DBB"/>
    <w:rsid w:val="005A610A"/>
    <w:rsid w:val="005A74FE"/>
    <w:rsid w:val="005A7BEA"/>
    <w:rsid w:val="005B1CF4"/>
    <w:rsid w:val="005B1D17"/>
    <w:rsid w:val="005B1FEB"/>
    <w:rsid w:val="005B3563"/>
    <w:rsid w:val="005B3964"/>
    <w:rsid w:val="005B4454"/>
    <w:rsid w:val="005B4F48"/>
    <w:rsid w:val="005B521E"/>
    <w:rsid w:val="005B6136"/>
    <w:rsid w:val="005B6853"/>
    <w:rsid w:val="005B75EE"/>
    <w:rsid w:val="005C098A"/>
    <w:rsid w:val="005C2008"/>
    <w:rsid w:val="005C3CDD"/>
    <w:rsid w:val="005C659A"/>
    <w:rsid w:val="005D0A2E"/>
    <w:rsid w:val="005D2DD2"/>
    <w:rsid w:val="005D3C24"/>
    <w:rsid w:val="005D5079"/>
    <w:rsid w:val="005D5381"/>
    <w:rsid w:val="005D78BD"/>
    <w:rsid w:val="005E2080"/>
    <w:rsid w:val="005E2146"/>
    <w:rsid w:val="005E22F1"/>
    <w:rsid w:val="005E4144"/>
    <w:rsid w:val="005E5C3E"/>
    <w:rsid w:val="005E6284"/>
    <w:rsid w:val="005E6BB7"/>
    <w:rsid w:val="005E7893"/>
    <w:rsid w:val="005F2179"/>
    <w:rsid w:val="005F2542"/>
    <w:rsid w:val="005F4B8F"/>
    <w:rsid w:val="005F58F6"/>
    <w:rsid w:val="005F61AB"/>
    <w:rsid w:val="005F6C68"/>
    <w:rsid w:val="005F6D77"/>
    <w:rsid w:val="005F783B"/>
    <w:rsid w:val="00600603"/>
    <w:rsid w:val="0060073B"/>
    <w:rsid w:val="00602F1A"/>
    <w:rsid w:val="0060318C"/>
    <w:rsid w:val="00604ACD"/>
    <w:rsid w:val="006052BE"/>
    <w:rsid w:val="00607070"/>
    <w:rsid w:val="006104CE"/>
    <w:rsid w:val="00610BA7"/>
    <w:rsid w:val="00610FD0"/>
    <w:rsid w:val="0061193C"/>
    <w:rsid w:val="00611DBA"/>
    <w:rsid w:val="006128A1"/>
    <w:rsid w:val="00614F8E"/>
    <w:rsid w:val="00615B98"/>
    <w:rsid w:val="006167F2"/>
    <w:rsid w:val="00616817"/>
    <w:rsid w:val="00616E72"/>
    <w:rsid w:val="006206E6"/>
    <w:rsid w:val="00620C87"/>
    <w:rsid w:val="00622E35"/>
    <w:rsid w:val="0062456F"/>
    <w:rsid w:val="00625AD8"/>
    <w:rsid w:val="00626971"/>
    <w:rsid w:val="00630CF5"/>
    <w:rsid w:val="00630FAB"/>
    <w:rsid w:val="00631898"/>
    <w:rsid w:val="00636C6E"/>
    <w:rsid w:val="0063721B"/>
    <w:rsid w:val="00637777"/>
    <w:rsid w:val="00637A34"/>
    <w:rsid w:val="00641218"/>
    <w:rsid w:val="00642FF9"/>
    <w:rsid w:val="00643DF8"/>
    <w:rsid w:val="00646593"/>
    <w:rsid w:val="00646CA5"/>
    <w:rsid w:val="00651AC7"/>
    <w:rsid w:val="006524DD"/>
    <w:rsid w:val="00652894"/>
    <w:rsid w:val="00654B33"/>
    <w:rsid w:val="0065556D"/>
    <w:rsid w:val="00656780"/>
    <w:rsid w:val="0065727C"/>
    <w:rsid w:val="00657F53"/>
    <w:rsid w:val="00660237"/>
    <w:rsid w:val="00660B29"/>
    <w:rsid w:val="00660D6D"/>
    <w:rsid w:val="0066162A"/>
    <w:rsid w:val="006619A0"/>
    <w:rsid w:val="00661C34"/>
    <w:rsid w:val="00662888"/>
    <w:rsid w:val="006631B9"/>
    <w:rsid w:val="00664839"/>
    <w:rsid w:val="00665637"/>
    <w:rsid w:val="00666D69"/>
    <w:rsid w:val="00667851"/>
    <w:rsid w:val="0067024A"/>
    <w:rsid w:val="006704EA"/>
    <w:rsid w:val="0067135C"/>
    <w:rsid w:val="006717D9"/>
    <w:rsid w:val="00671A19"/>
    <w:rsid w:val="00671C89"/>
    <w:rsid w:val="00671DD1"/>
    <w:rsid w:val="006721FE"/>
    <w:rsid w:val="00672A6A"/>
    <w:rsid w:val="00672E20"/>
    <w:rsid w:val="0067348D"/>
    <w:rsid w:val="006740D5"/>
    <w:rsid w:val="00674D8D"/>
    <w:rsid w:val="00674F77"/>
    <w:rsid w:val="00675514"/>
    <w:rsid w:val="0067772E"/>
    <w:rsid w:val="00677B50"/>
    <w:rsid w:val="00680BFD"/>
    <w:rsid w:val="00681900"/>
    <w:rsid w:val="006826EB"/>
    <w:rsid w:val="006844DF"/>
    <w:rsid w:val="006866D5"/>
    <w:rsid w:val="00686996"/>
    <w:rsid w:val="0068705B"/>
    <w:rsid w:val="006873F1"/>
    <w:rsid w:val="00691AB1"/>
    <w:rsid w:val="006931C5"/>
    <w:rsid w:val="006938AE"/>
    <w:rsid w:val="006953D6"/>
    <w:rsid w:val="00697CCA"/>
    <w:rsid w:val="006A0325"/>
    <w:rsid w:val="006A1BD2"/>
    <w:rsid w:val="006A243B"/>
    <w:rsid w:val="006A3C57"/>
    <w:rsid w:val="006A3F9D"/>
    <w:rsid w:val="006A40AD"/>
    <w:rsid w:val="006A42A5"/>
    <w:rsid w:val="006A42B0"/>
    <w:rsid w:val="006A46D0"/>
    <w:rsid w:val="006A4E6C"/>
    <w:rsid w:val="006A50D1"/>
    <w:rsid w:val="006A53B5"/>
    <w:rsid w:val="006A586C"/>
    <w:rsid w:val="006A60DA"/>
    <w:rsid w:val="006A6CF4"/>
    <w:rsid w:val="006B0300"/>
    <w:rsid w:val="006B2A97"/>
    <w:rsid w:val="006B2D54"/>
    <w:rsid w:val="006B333C"/>
    <w:rsid w:val="006B3C75"/>
    <w:rsid w:val="006B458A"/>
    <w:rsid w:val="006B4E89"/>
    <w:rsid w:val="006B57B8"/>
    <w:rsid w:val="006B642D"/>
    <w:rsid w:val="006B7455"/>
    <w:rsid w:val="006C18DB"/>
    <w:rsid w:val="006C1CE7"/>
    <w:rsid w:val="006C2BD6"/>
    <w:rsid w:val="006C302C"/>
    <w:rsid w:val="006C3F06"/>
    <w:rsid w:val="006C4823"/>
    <w:rsid w:val="006C4E29"/>
    <w:rsid w:val="006C5191"/>
    <w:rsid w:val="006C5265"/>
    <w:rsid w:val="006C5488"/>
    <w:rsid w:val="006C54B9"/>
    <w:rsid w:val="006C5BDA"/>
    <w:rsid w:val="006D12A2"/>
    <w:rsid w:val="006D2785"/>
    <w:rsid w:val="006D2961"/>
    <w:rsid w:val="006D32BF"/>
    <w:rsid w:val="006D4FBE"/>
    <w:rsid w:val="006E03CE"/>
    <w:rsid w:val="006E0ACF"/>
    <w:rsid w:val="006E0C2F"/>
    <w:rsid w:val="006E0F7F"/>
    <w:rsid w:val="006E2A98"/>
    <w:rsid w:val="006E2C72"/>
    <w:rsid w:val="006E2FB9"/>
    <w:rsid w:val="006E3147"/>
    <w:rsid w:val="006E31BE"/>
    <w:rsid w:val="006E3DB8"/>
    <w:rsid w:val="006E4428"/>
    <w:rsid w:val="006E4D4E"/>
    <w:rsid w:val="006E5C8C"/>
    <w:rsid w:val="006E7A1F"/>
    <w:rsid w:val="006E7C5C"/>
    <w:rsid w:val="006F06EC"/>
    <w:rsid w:val="006F1E0C"/>
    <w:rsid w:val="006F25CE"/>
    <w:rsid w:val="006F3344"/>
    <w:rsid w:val="006F374E"/>
    <w:rsid w:val="006F5233"/>
    <w:rsid w:val="006F5324"/>
    <w:rsid w:val="006F5999"/>
    <w:rsid w:val="006F5F83"/>
    <w:rsid w:val="006F6384"/>
    <w:rsid w:val="006F68AB"/>
    <w:rsid w:val="006F6B84"/>
    <w:rsid w:val="006F753B"/>
    <w:rsid w:val="007017CB"/>
    <w:rsid w:val="00703C88"/>
    <w:rsid w:val="00703FA6"/>
    <w:rsid w:val="00704A37"/>
    <w:rsid w:val="00706301"/>
    <w:rsid w:val="00706FA8"/>
    <w:rsid w:val="0070781E"/>
    <w:rsid w:val="00710537"/>
    <w:rsid w:val="00710744"/>
    <w:rsid w:val="00711D99"/>
    <w:rsid w:val="00713217"/>
    <w:rsid w:val="0071347E"/>
    <w:rsid w:val="007202FC"/>
    <w:rsid w:val="00720E27"/>
    <w:rsid w:val="00724DFD"/>
    <w:rsid w:val="00725916"/>
    <w:rsid w:val="00726167"/>
    <w:rsid w:val="00726BB1"/>
    <w:rsid w:val="00726BEE"/>
    <w:rsid w:val="00733022"/>
    <w:rsid w:val="00733742"/>
    <w:rsid w:val="007357BD"/>
    <w:rsid w:val="00737A3B"/>
    <w:rsid w:val="00737A63"/>
    <w:rsid w:val="00737B64"/>
    <w:rsid w:val="00740629"/>
    <w:rsid w:val="00740D24"/>
    <w:rsid w:val="00741B3F"/>
    <w:rsid w:val="007424A1"/>
    <w:rsid w:val="007427F3"/>
    <w:rsid w:val="007432D7"/>
    <w:rsid w:val="00743A84"/>
    <w:rsid w:val="00743C72"/>
    <w:rsid w:val="00745153"/>
    <w:rsid w:val="00745460"/>
    <w:rsid w:val="007464C7"/>
    <w:rsid w:val="00746702"/>
    <w:rsid w:val="00746838"/>
    <w:rsid w:val="00747970"/>
    <w:rsid w:val="00747B71"/>
    <w:rsid w:val="00747BA2"/>
    <w:rsid w:val="00747BFC"/>
    <w:rsid w:val="0075042C"/>
    <w:rsid w:val="00752D28"/>
    <w:rsid w:val="007533C1"/>
    <w:rsid w:val="00753507"/>
    <w:rsid w:val="00753A24"/>
    <w:rsid w:val="00753A80"/>
    <w:rsid w:val="00754B9B"/>
    <w:rsid w:val="00754D90"/>
    <w:rsid w:val="00756976"/>
    <w:rsid w:val="00757017"/>
    <w:rsid w:val="0076061E"/>
    <w:rsid w:val="00761797"/>
    <w:rsid w:val="00762504"/>
    <w:rsid w:val="00762D37"/>
    <w:rsid w:val="007631F3"/>
    <w:rsid w:val="0076565B"/>
    <w:rsid w:val="00767E2B"/>
    <w:rsid w:val="00770C09"/>
    <w:rsid w:val="00770DCB"/>
    <w:rsid w:val="00771292"/>
    <w:rsid w:val="00771E68"/>
    <w:rsid w:val="00773614"/>
    <w:rsid w:val="00774BDA"/>
    <w:rsid w:val="00776402"/>
    <w:rsid w:val="007769DF"/>
    <w:rsid w:val="007775A9"/>
    <w:rsid w:val="00781B6F"/>
    <w:rsid w:val="0078329B"/>
    <w:rsid w:val="00783A57"/>
    <w:rsid w:val="00783CB2"/>
    <w:rsid w:val="00784D1C"/>
    <w:rsid w:val="00784F94"/>
    <w:rsid w:val="00785B87"/>
    <w:rsid w:val="0078653D"/>
    <w:rsid w:val="00787176"/>
    <w:rsid w:val="0079032B"/>
    <w:rsid w:val="00791B39"/>
    <w:rsid w:val="007928E7"/>
    <w:rsid w:val="007939E4"/>
    <w:rsid w:val="0079440E"/>
    <w:rsid w:val="00794419"/>
    <w:rsid w:val="007949C9"/>
    <w:rsid w:val="00794C43"/>
    <w:rsid w:val="00795AFC"/>
    <w:rsid w:val="00796A82"/>
    <w:rsid w:val="00797DA9"/>
    <w:rsid w:val="007A055F"/>
    <w:rsid w:val="007A0C64"/>
    <w:rsid w:val="007A1A24"/>
    <w:rsid w:val="007A2341"/>
    <w:rsid w:val="007A2876"/>
    <w:rsid w:val="007A469B"/>
    <w:rsid w:val="007A500A"/>
    <w:rsid w:val="007A5F7D"/>
    <w:rsid w:val="007A633E"/>
    <w:rsid w:val="007A6A77"/>
    <w:rsid w:val="007A6A7F"/>
    <w:rsid w:val="007A6C32"/>
    <w:rsid w:val="007A7DE1"/>
    <w:rsid w:val="007B07FF"/>
    <w:rsid w:val="007B123F"/>
    <w:rsid w:val="007B14A9"/>
    <w:rsid w:val="007B204A"/>
    <w:rsid w:val="007B2270"/>
    <w:rsid w:val="007B238F"/>
    <w:rsid w:val="007B2B97"/>
    <w:rsid w:val="007B3587"/>
    <w:rsid w:val="007B367F"/>
    <w:rsid w:val="007B46C7"/>
    <w:rsid w:val="007B4D08"/>
    <w:rsid w:val="007B6061"/>
    <w:rsid w:val="007B63D0"/>
    <w:rsid w:val="007B6719"/>
    <w:rsid w:val="007B7AB0"/>
    <w:rsid w:val="007C0039"/>
    <w:rsid w:val="007C00D4"/>
    <w:rsid w:val="007C0720"/>
    <w:rsid w:val="007C32C2"/>
    <w:rsid w:val="007C3E85"/>
    <w:rsid w:val="007C4E45"/>
    <w:rsid w:val="007C4FE0"/>
    <w:rsid w:val="007C52B8"/>
    <w:rsid w:val="007C6A60"/>
    <w:rsid w:val="007C6FE0"/>
    <w:rsid w:val="007C75B9"/>
    <w:rsid w:val="007C7B0E"/>
    <w:rsid w:val="007C7BD3"/>
    <w:rsid w:val="007D0239"/>
    <w:rsid w:val="007D0C61"/>
    <w:rsid w:val="007D5032"/>
    <w:rsid w:val="007D513E"/>
    <w:rsid w:val="007D6170"/>
    <w:rsid w:val="007D65D0"/>
    <w:rsid w:val="007D73E4"/>
    <w:rsid w:val="007E0B6A"/>
    <w:rsid w:val="007E101E"/>
    <w:rsid w:val="007E47D1"/>
    <w:rsid w:val="007E50E8"/>
    <w:rsid w:val="007E562C"/>
    <w:rsid w:val="007E5B59"/>
    <w:rsid w:val="007E5F63"/>
    <w:rsid w:val="007E6D3C"/>
    <w:rsid w:val="007E7D3C"/>
    <w:rsid w:val="007F0678"/>
    <w:rsid w:val="007F2B3F"/>
    <w:rsid w:val="007F40DE"/>
    <w:rsid w:val="007F4317"/>
    <w:rsid w:val="007F46B7"/>
    <w:rsid w:val="007F58F6"/>
    <w:rsid w:val="007F5C27"/>
    <w:rsid w:val="007F5FB1"/>
    <w:rsid w:val="00800D63"/>
    <w:rsid w:val="00801F0E"/>
    <w:rsid w:val="008058ED"/>
    <w:rsid w:val="0080611B"/>
    <w:rsid w:val="008064ED"/>
    <w:rsid w:val="0080664E"/>
    <w:rsid w:val="00806667"/>
    <w:rsid w:val="0080754F"/>
    <w:rsid w:val="008076B8"/>
    <w:rsid w:val="008078DA"/>
    <w:rsid w:val="00810269"/>
    <w:rsid w:val="008108BF"/>
    <w:rsid w:val="00811032"/>
    <w:rsid w:val="0081378B"/>
    <w:rsid w:val="00814F3E"/>
    <w:rsid w:val="00815559"/>
    <w:rsid w:val="0081580D"/>
    <w:rsid w:val="00815D47"/>
    <w:rsid w:val="00815DF4"/>
    <w:rsid w:val="00815FE7"/>
    <w:rsid w:val="00816071"/>
    <w:rsid w:val="00816617"/>
    <w:rsid w:val="00816CB3"/>
    <w:rsid w:val="00820040"/>
    <w:rsid w:val="00821294"/>
    <w:rsid w:val="00823EAF"/>
    <w:rsid w:val="00824558"/>
    <w:rsid w:val="00824CD9"/>
    <w:rsid w:val="00826F99"/>
    <w:rsid w:val="00831024"/>
    <w:rsid w:val="00832026"/>
    <w:rsid w:val="0083245A"/>
    <w:rsid w:val="00832C2E"/>
    <w:rsid w:val="00835124"/>
    <w:rsid w:val="008360F0"/>
    <w:rsid w:val="00836661"/>
    <w:rsid w:val="00837619"/>
    <w:rsid w:val="008400DA"/>
    <w:rsid w:val="00840B78"/>
    <w:rsid w:val="00841C5A"/>
    <w:rsid w:val="0084654E"/>
    <w:rsid w:val="0084682E"/>
    <w:rsid w:val="00846ABC"/>
    <w:rsid w:val="008519D9"/>
    <w:rsid w:val="00851D55"/>
    <w:rsid w:val="00852571"/>
    <w:rsid w:val="008548AC"/>
    <w:rsid w:val="00854A6D"/>
    <w:rsid w:val="00854BDC"/>
    <w:rsid w:val="008564EF"/>
    <w:rsid w:val="008568B8"/>
    <w:rsid w:val="00856CFA"/>
    <w:rsid w:val="00860378"/>
    <w:rsid w:val="00860586"/>
    <w:rsid w:val="00860B5D"/>
    <w:rsid w:val="00861CAB"/>
    <w:rsid w:val="00861D56"/>
    <w:rsid w:val="008624A0"/>
    <w:rsid w:val="00862776"/>
    <w:rsid w:val="0086311F"/>
    <w:rsid w:val="00863476"/>
    <w:rsid w:val="0086351B"/>
    <w:rsid w:val="00864938"/>
    <w:rsid w:val="00864C47"/>
    <w:rsid w:val="0086513B"/>
    <w:rsid w:val="00865245"/>
    <w:rsid w:val="00865860"/>
    <w:rsid w:val="00865C7C"/>
    <w:rsid w:val="008669DA"/>
    <w:rsid w:val="00871D47"/>
    <w:rsid w:val="00872C19"/>
    <w:rsid w:val="00872D25"/>
    <w:rsid w:val="00876646"/>
    <w:rsid w:val="0087716C"/>
    <w:rsid w:val="00877643"/>
    <w:rsid w:val="00877E29"/>
    <w:rsid w:val="00880F4A"/>
    <w:rsid w:val="00882759"/>
    <w:rsid w:val="00882A98"/>
    <w:rsid w:val="00882AE1"/>
    <w:rsid w:val="00883B7C"/>
    <w:rsid w:val="00883F78"/>
    <w:rsid w:val="00884864"/>
    <w:rsid w:val="00886250"/>
    <w:rsid w:val="0088660E"/>
    <w:rsid w:val="00891323"/>
    <w:rsid w:val="00891561"/>
    <w:rsid w:val="0089179E"/>
    <w:rsid w:val="00891D45"/>
    <w:rsid w:val="00892F94"/>
    <w:rsid w:val="00892FC7"/>
    <w:rsid w:val="008951B7"/>
    <w:rsid w:val="008957EB"/>
    <w:rsid w:val="00896BE1"/>
    <w:rsid w:val="008A0AEA"/>
    <w:rsid w:val="008A17F3"/>
    <w:rsid w:val="008A2DF4"/>
    <w:rsid w:val="008A38C2"/>
    <w:rsid w:val="008A4CF6"/>
    <w:rsid w:val="008A57A9"/>
    <w:rsid w:val="008A5867"/>
    <w:rsid w:val="008A5BAD"/>
    <w:rsid w:val="008A7136"/>
    <w:rsid w:val="008A7BD1"/>
    <w:rsid w:val="008B0BE4"/>
    <w:rsid w:val="008B0D88"/>
    <w:rsid w:val="008B1070"/>
    <w:rsid w:val="008B4FE8"/>
    <w:rsid w:val="008B680B"/>
    <w:rsid w:val="008C0395"/>
    <w:rsid w:val="008C22B4"/>
    <w:rsid w:val="008C2717"/>
    <w:rsid w:val="008C274E"/>
    <w:rsid w:val="008C2E37"/>
    <w:rsid w:val="008C39BB"/>
    <w:rsid w:val="008C48F4"/>
    <w:rsid w:val="008C51A6"/>
    <w:rsid w:val="008C548F"/>
    <w:rsid w:val="008D139C"/>
    <w:rsid w:val="008D2714"/>
    <w:rsid w:val="008D2B6C"/>
    <w:rsid w:val="008D365B"/>
    <w:rsid w:val="008D3C20"/>
    <w:rsid w:val="008D40E1"/>
    <w:rsid w:val="008D4FF3"/>
    <w:rsid w:val="008E103D"/>
    <w:rsid w:val="008E1A88"/>
    <w:rsid w:val="008E1CCF"/>
    <w:rsid w:val="008E1E92"/>
    <w:rsid w:val="008E3293"/>
    <w:rsid w:val="008E574B"/>
    <w:rsid w:val="008E5829"/>
    <w:rsid w:val="008E5891"/>
    <w:rsid w:val="008E6166"/>
    <w:rsid w:val="008E63AF"/>
    <w:rsid w:val="008E6615"/>
    <w:rsid w:val="008E6FD3"/>
    <w:rsid w:val="008E7307"/>
    <w:rsid w:val="008F26DB"/>
    <w:rsid w:val="008F28E1"/>
    <w:rsid w:val="008F3410"/>
    <w:rsid w:val="008F51A6"/>
    <w:rsid w:val="008F54E7"/>
    <w:rsid w:val="008F6C84"/>
    <w:rsid w:val="008F79D7"/>
    <w:rsid w:val="00900605"/>
    <w:rsid w:val="00901516"/>
    <w:rsid w:val="009040BD"/>
    <w:rsid w:val="0090429E"/>
    <w:rsid w:val="009042F1"/>
    <w:rsid w:val="0090503B"/>
    <w:rsid w:val="00905066"/>
    <w:rsid w:val="009073D0"/>
    <w:rsid w:val="009077D8"/>
    <w:rsid w:val="00910575"/>
    <w:rsid w:val="0091141E"/>
    <w:rsid w:val="00911B12"/>
    <w:rsid w:val="009126EC"/>
    <w:rsid w:val="00912C5A"/>
    <w:rsid w:val="0091329F"/>
    <w:rsid w:val="009133BF"/>
    <w:rsid w:val="009137BC"/>
    <w:rsid w:val="00913BC2"/>
    <w:rsid w:val="00913F38"/>
    <w:rsid w:val="0091604C"/>
    <w:rsid w:val="00916E3C"/>
    <w:rsid w:val="00917A77"/>
    <w:rsid w:val="00920161"/>
    <w:rsid w:val="00922229"/>
    <w:rsid w:val="00923B23"/>
    <w:rsid w:val="00924390"/>
    <w:rsid w:val="00924666"/>
    <w:rsid w:val="009251E9"/>
    <w:rsid w:val="00925463"/>
    <w:rsid w:val="0093108F"/>
    <w:rsid w:val="00931ADB"/>
    <w:rsid w:val="00933099"/>
    <w:rsid w:val="00934646"/>
    <w:rsid w:val="00935945"/>
    <w:rsid w:val="00936EE7"/>
    <w:rsid w:val="009401B9"/>
    <w:rsid w:val="00942125"/>
    <w:rsid w:val="0094283F"/>
    <w:rsid w:val="0094403E"/>
    <w:rsid w:val="0094411B"/>
    <w:rsid w:val="00944591"/>
    <w:rsid w:val="00944CDB"/>
    <w:rsid w:val="00945C24"/>
    <w:rsid w:val="00946FD4"/>
    <w:rsid w:val="0094792A"/>
    <w:rsid w:val="00947A5B"/>
    <w:rsid w:val="00947B10"/>
    <w:rsid w:val="00950182"/>
    <w:rsid w:val="0095018D"/>
    <w:rsid w:val="009501F4"/>
    <w:rsid w:val="00950AA3"/>
    <w:rsid w:val="00951F5A"/>
    <w:rsid w:val="0095497A"/>
    <w:rsid w:val="00955092"/>
    <w:rsid w:val="00955154"/>
    <w:rsid w:val="00955EF7"/>
    <w:rsid w:val="00957C88"/>
    <w:rsid w:val="0096019A"/>
    <w:rsid w:val="0096025E"/>
    <w:rsid w:val="00960350"/>
    <w:rsid w:val="00960EA3"/>
    <w:rsid w:val="009618CF"/>
    <w:rsid w:val="009625A4"/>
    <w:rsid w:val="00962C31"/>
    <w:rsid w:val="00964715"/>
    <w:rsid w:val="00964CE7"/>
    <w:rsid w:val="00967D09"/>
    <w:rsid w:val="00970873"/>
    <w:rsid w:val="00971177"/>
    <w:rsid w:val="00971749"/>
    <w:rsid w:val="00971D98"/>
    <w:rsid w:val="0097261D"/>
    <w:rsid w:val="00972C09"/>
    <w:rsid w:val="00972F7D"/>
    <w:rsid w:val="00973CD3"/>
    <w:rsid w:val="00975BD7"/>
    <w:rsid w:val="00977944"/>
    <w:rsid w:val="00980A90"/>
    <w:rsid w:val="00980F0B"/>
    <w:rsid w:val="0098146B"/>
    <w:rsid w:val="00983AF4"/>
    <w:rsid w:val="0098459C"/>
    <w:rsid w:val="00985946"/>
    <w:rsid w:val="00986584"/>
    <w:rsid w:val="0098685D"/>
    <w:rsid w:val="009870B9"/>
    <w:rsid w:val="00987BC1"/>
    <w:rsid w:val="009916B3"/>
    <w:rsid w:val="00991751"/>
    <w:rsid w:val="00991984"/>
    <w:rsid w:val="00991CCD"/>
    <w:rsid w:val="00992BB7"/>
    <w:rsid w:val="00994170"/>
    <w:rsid w:val="0099502A"/>
    <w:rsid w:val="00995043"/>
    <w:rsid w:val="00995868"/>
    <w:rsid w:val="00996911"/>
    <w:rsid w:val="00996DA7"/>
    <w:rsid w:val="00997EC6"/>
    <w:rsid w:val="009A0575"/>
    <w:rsid w:val="009A06B1"/>
    <w:rsid w:val="009A0DC3"/>
    <w:rsid w:val="009A2E50"/>
    <w:rsid w:val="009A5416"/>
    <w:rsid w:val="009A55C6"/>
    <w:rsid w:val="009A5D66"/>
    <w:rsid w:val="009A6A18"/>
    <w:rsid w:val="009A6A54"/>
    <w:rsid w:val="009B0597"/>
    <w:rsid w:val="009B0808"/>
    <w:rsid w:val="009B3B3B"/>
    <w:rsid w:val="009B56F1"/>
    <w:rsid w:val="009B5A9B"/>
    <w:rsid w:val="009B6BC3"/>
    <w:rsid w:val="009B77EC"/>
    <w:rsid w:val="009B7DDA"/>
    <w:rsid w:val="009B7F2F"/>
    <w:rsid w:val="009C0AC6"/>
    <w:rsid w:val="009C14F4"/>
    <w:rsid w:val="009C2276"/>
    <w:rsid w:val="009C2927"/>
    <w:rsid w:val="009C3B95"/>
    <w:rsid w:val="009C3D72"/>
    <w:rsid w:val="009C4F4E"/>
    <w:rsid w:val="009C5819"/>
    <w:rsid w:val="009C5EA3"/>
    <w:rsid w:val="009C69FC"/>
    <w:rsid w:val="009C6ED7"/>
    <w:rsid w:val="009C7B98"/>
    <w:rsid w:val="009D0BD6"/>
    <w:rsid w:val="009D0E0A"/>
    <w:rsid w:val="009D1FFF"/>
    <w:rsid w:val="009D3129"/>
    <w:rsid w:val="009D3289"/>
    <w:rsid w:val="009D3E31"/>
    <w:rsid w:val="009D4BF4"/>
    <w:rsid w:val="009D56F6"/>
    <w:rsid w:val="009E0073"/>
    <w:rsid w:val="009E00AE"/>
    <w:rsid w:val="009E0514"/>
    <w:rsid w:val="009E3BE5"/>
    <w:rsid w:val="009E3FB0"/>
    <w:rsid w:val="009E578A"/>
    <w:rsid w:val="009E62EB"/>
    <w:rsid w:val="009E6538"/>
    <w:rsid w:val="009E68AE"/>
    <w:rsid w:val="009E6DB8"/>
    <w:rsid w:val="009E73AD"/>
    <w:rsid w:val="009E767C"/>
    <w:rsid w:val="009F017E"/>
    <w:rsid w:val="009F027C"/>
    <w:rsid w:val="009F040E"/>
    <w:rsid w:val="009F19CD"/>
    <w:rsid w:val="009F1C38"/>
    <w:rsid w:val="009F6123"/>
    <w:rsid w:val="009F69D5"/>
    <w:rsid w:val="00A01167"/>
    <w:rsid w:val="00A01C78"/>
    <w:rsid w:val="00A01DDB"/>
    <w:rsid w:val="00A02FFF"/>
    <w:rsid w:val="00A032C2"/>
    <w:rsid w:val="00A036ED"/>
    <w:rsid w:val="00A0683F"/>
    <w:rsid w:val="00A06D1A"/>
    <w:rsid w:val="00A101B4"/>
    <w:rsid w:val="00A13760"/>
    <w:rsid w:val="00A14A35"/>
    <w:rsid w:val="00A16794"/>
    <w:rsid w:val="00A1729B"/>
    <w:rsid w:val="00A177BB"/>
    <w:rsid w:val="00A200CA"/>
    <w:rsid w:val="00A20A60"/>
    <w:rsid w:val="00A20AFC"/>
    <w:rsid w:val="00A23DAA"/>
    <w:rsid w:val="00A24873"/>
    <w:rsid w:val="00A24C17"/>
    <w:rsid w:val="00A25352"/>
    <w:rsid w:val="00A25D93"/>
    <w:rsid w:val="00A270E4"/>
    <w:rsid w:val="00A3030D"/>
    <w:rsid w:val="00A30780"/>
    <w:rsid w:val="00A307BA"/>
    <w:rsid w:val="00A3150D"/>
    <w:rsid w:val="00A31C57"/>
    <w:rsid w:val="00A31D25"/>
    <w:rsid w:val="00A34458"/>
    <w:rsid w:val="00A351B6"/>
    <w:rsid w:val="00A352DD"/>
    <w:rsid w:val="00A373FF"/>
    <w:rsid w:val="00A42D6D"/>
    <w:rsid w:val="00A43489"/>
    <w:rsid w:val="00A44476"/>
    <w:rsid w:val="00A4547B"/>
    <w:rsid w:val="00A45B19"/>
    <w:rsid w:val="00A45B5C"/>
    <w:rsid w:val="00A47564"/>
    <w:rsid w:val="00A50A69"/>
    <w:rsid w:val="00A51CEC"/>
    <w:rsid w:val="00A545B1"/>
    <w:rsid w:val="00A552C7"/>
    <w:rsid w:val="00A5578A"/>
    <w:rsid w:val="00A56148"/>
    <w:rsid w:val="00A577F2"/>
    <w:rsid w:val="00A61F96"/>
    <w:rsid w:val="00A64F62"/>
    <w:rsid w:val="00A6584D"/>
    <w:rsid w:val="00A66142"/>
    <w:rsid w:val="00A6621C"/>
    <w:rsid w:val="00A71A7D"/>
    <w:rsid w:val="00A71F06"/>
    <w:rsid w:val="00A74916"/>
    <w:rsid w:val="00A74986"/>
    <w:rsid w:val="00A755A1"/>
    <w:rsid w:val="00A75B41"/>
    <w:rsid w:val="00A767A3"/>
    <w:rsid w:val="00A7721F"/>
    <w:rsid w:val="00A8220A"/>
    <w:rsid w:val="00A822B8"/>
    <w:rsid w:val="00A84CDF"/>
    <w:rsid w:val="00A853A7"/>
    <w:rsid w:val="00A858CB"/>
    <w:rsid w:val="00A85FF8"/>
    <w:rsid w:val="00A86607"/>
    <w:rsid w:val="00A86714"/>
    <w:rsid w:val="00A8721E"/>
    <w:rsid w:val="00A8765E"/>
    <w:rsid w:val="00A87945"/>
    <w:rsid w:val="00A919D8"/>
    <w:rsid w:val="00A91D54"/>
    <w:rsid w:val="00A9301B"/>
    <w:rsid w:val="00A94DD2"/>
    <w:rsid w:val="00A96DCD"/>
    <w:rsid w:val="00AA0105"/>
    <w:rsid w:val="00AA17C8"/>
    <w:rsid w:val="00AA19E4"/>
    <w:rsid w:val="00AA2D4F"/>
    <w:rsid w:val="00AA35B8"/>
    <w:rsid w:val="00AA37B5"/>
    <w:rsid w:val="00AA4F28"/>
    <w:rsid w:val="00AA62FF"/>
    <w:rsid w:val="00AA75CD"/>
    <w:rsid w:val="00AB0274"/>
    <w:rsid w:val="00AB0F21"/>
    <w:rsid w:val="00AB22A2"/>
    <w:rsid w:val="00AB3CB6"/>
    <w:rsid w:val="00AB440B"/>
    <w:rsid w:val="00AB4B5F"/>
    <w:rsid w:val="00AB5666"/>
    <w:rsid w:val="00AB5E71"/>
    <w:rsid w:val="00AB6F36"/>
    <w:rsid w:val="00AB716A"/>
    <w:rsid w:val="00AB799C"/>
    <w:rsid w:val="00AC0893"/>
    <w:rsid w:val="00AC0F13"/>
    <w:rsid w:val="00AC204B"/>
    <w:rsid w:val="00AC221E"/>
    <w:rsid w:val="00AC2A46"/>
    <w:rsid w:val="00AC3D82"/>
    <w:rsid w:val="00AC473A"/>
    <w:rsid w:val="00AC4965"/>
    <w:rsid w:val="00AC4B31"/>
    <w:rsid w:val="00AD2FDE"/>
    <w:rsid w:val="00AD492D"/>
    <w:rsid w:val="00AD56C5"/>
    <w:rsid w:val="00AD614D"/>
    <w:rsid w:val="00AD6928"/>
    <w:rsid w:val="00AE0138"/>
    <w:rsid w:val="00AE0945"/>
    <w:rsid w:val="00AE145A"/>
    <w:rsid w:val="00AE21D8"/>
    <w:rsid w:val="00AE24A2"/>
    <w:rsid w:val="00AE3C1D"/>
    <w:rsid w:val="00AE499B"/>
    <w:rsid w:val="00AE54F9"/>
    <w:rsid w:val="00AE6639"/>
    <w:rsid w:val="00AE6815"/>
    <w:rsid w:val="00AE68DF"/>
    <w:rsid w:val="00AE69DF"/>
    <w:rsid w:val="00AE768C"/>
    <w:rsid w:val="00AE78C6"/>
    <w:rsid w:val="00AF1404"/>
    <w:rsid w:val="00AF1E80"/>
    <w:rsid w:val="00AF2493"/>
    <w:rsid w:val="00AF24B1"/>
    <w:rsid w:val="00AF2A7A"/>
    <w:rsid w:val="00AF34D2"/>
    <w:rsid w:val="00AF5989"/>
    <w:rsid w:val="00AF5F85"/>
    <w:rsid w:val="00B03734"/>
    <w:rsid w:val="00B0577C"/>
    <w:rsid w:val="00B07E97"/>
    <w:rsid w:val="00B10CA4"/>
    <w:rsid w:val="00B10D28"/>
    <w:rsid w:val="00B10F55"/>
    <w:rsid w:val="00B10FFD"/>
    <w:rsid w:val="00B11A5C"/>
    <w:rsid w:val="00B12BF1"/>
    <w:rsid w:val="00B13B59"/>
    <w:rsid w:val="00B164F6"/>
    <w:rsid w:val="00B1690F"/>
    <w:rsid w:val="00B17277"/>
    <w:rsid w:val="00B2106E"/>
    <w:rsid w:val="00B226C6"/>
    <w:rsid w:val="00B2466F"/>
    <w:rsid w:val="00B24CDA"/>
    <w:rsid w:val="00B25AD0"/>
    <w:rsid w:val="00B25BEF"/>
    <w:rsid w:val="00B25E38"/>
    <w:rsid w:val="00B30EB9"/>
    <w:rsid w:val="00B31065"/>
    <w:rsid w:val="00B3258D"/>
    <w:rsid w:val="00B349C3"/>
    <w:rsid w:val="00B34B95"/>
    <w:rsid w:val="00B354B0"/>
    <w:rsid w:val="00B355F5"/>
    <w:rsid w:val="00B36F46"/>
    <w:rsid w:val="00B37804"/>
    <w:rsid w:val="00B41937"/>
    <w:rsid w:val="00B4203E"/>
    <w:rsid w:val="00B422A8"/>
    <w:rsid w:val="00B43E56"/>
    <w:rsid w:val="00B447AC"/>
    <w:rsid w:val="00B456B8"/>
    <w:rsid w:val="00B46F0C"/>
    <w:rsid w:val="00B470B5"/>
    <w:rsid w:val="00B51036"/>
    <w:rsid w:val="00B510DF"/>
    <w:rsid w:val="00B522CD"/>
    <w:rsid w:val="00B54AFB"/>
    <w:rsid w:val="00B55EDB"/>
    <w:rsid w:val="00B563C3"/>
    <w:rsid w:val="00B57089"/>
    <w:rsid w:val="00B60AB7"/>
    <w:rsid w:val="00B62856"/>
    <w:rsid w:val="00B62F97"/>
    <w:rsid w:val="00B63A06"/>
    <w:rsid w:val="00B63D85"/>
    <w:rsid w:val="00B64357"/>
    <w:rsid w:val="00B66EEA"/>
    <w:rsid w:val="00B70F42"/>
    <w:rsid w:val="00B71277"/>
    <w:rsid w:val="00B72A8A"/>
    <w:rsid w:val="00B72C26"/>
    <w:rsid w:val="00B73EC8"/>
    <w:rsid w:val="00B75C0B"/>
    <w:rsid w:val="00B75F60"/>
    <w:rsid w:val="00B76138"/>
    <w:rsid w:val="00B77728"/>
    <w:rsid w:val="00B77B96"/>
    <w:rsid w:val="00B77CC8"/>
    <w:rsid w:val="00B80A85"/>
    <w:rsid w:val="00B825A8"/>
    <w:rsid w:val="00B837A2"/>
    <w:rsid w:val="00B83E5F"/>
    <w:rsid w:val="00B84EA2"/>
    <w:rsid w:val="00B857BD"/>
    <w:rsid w:val="00B8617B"/>
    <w:rsid w:val="00B86190"/>
    <w:rsid w:val="00B86206"/>
    <w:rsid w:val="00B86DCA"/>
    <w:rsid w:val="00B87674"/>
    <w:rsid w:val="00B92E6B"/>
    <w:rsid w:val="00B93B79"/>
    <w:rsid w:val="00B94B30"/>
    <w:rsid w:val="00B96290"/>
    <w:rsid w:val="00B96ED1"/>
    <w:rsid w:val="00B97880"/>
    <w:rsid w:val="00B97BA4"/>
    <w:rsid w:val="00BA01BA"/>
    <w:rsid w:val="00BA1E2A"/>
    <w:rsid w:val="00BA3204"/>
    <w:rsid w:val="00BA326D"/>
    <w:rsid w:val="00BA3C17"/>
    <w:rsid w:val="00BA431A"/>
    <w:rsid w:val="00BA4F89"/>
    <w:rsid w:val="00BA65E7"/>
    <w:rsid w:val="00BA6A52"/>
    <w:rsid w:val="00BB06AB"/>
    <w:rsid w:val="00BB448C"/>
    <w:rsid w:val="00BB5CDF"/>
    <w:rsid w:val="00BB61AF"/>
    <w:rsid w:val="00BB6F36"/>
    <w:rsid w:val="00BB7387"/>
    <w:rsid w:val="00BB7641"/>
    <w:rsid w:val="00BC1A23"/>
    <w:rsid w:val="00BC1A8D"/>
    <w:rsid w:val="00BC2716"/>
    <w:rsid w:val="00BC3FA2"/>
    <w:rsid w:val="00BC548D"/>
    <w:rsid w:val="00BC5817"/>
    <w:rsid w:val="00BC69C4"/>
    <w:rsid w:val="00BC75EE"/>
    <w:rsid w:val="00BD0343"/>
    <w:rsid w:val="00BD0BC4"/>
    <w:rsid w:val="00BD219D"/>
    <w:rsid w:val="00BD2B40"/>
    <w:rsid w:val="00BD343A"/>
    <w:rsid w:val="00BD3C0B"/>
    <w:rsid w:val="00BD4C11"/>
    <w:rsid w:val="00BD4EF8"/>
    <w:rsid w:val="00BD5287"/>
    <w:rsid w:val="00BD5511"/>
    <w:rsid w:val="00BD5A8A"/>
    <w:rsid w:val="00BD5F7D"/>
    <w:rsid w:val="00BD602D"/>
    <w:rsid w:val="00BD65B5"/>
    <w:rsid w:val="00BE0C5F"/>
    <w:rsid w:val="00BE2A55"/>
    <w:rsid w:val="00BE3779"/>
    <w:rsid w:val="00BE4FC7"/>
    <w:rsid w:val="00BE666A"/>
    <w:rsid w:val="00BE735C"/>
    <w:rsid w:val="00BE770A"/>
    <w:rsid w:val="00BF07E8"/>
    <w:rsid w:val="00BF2B8D"/>
    <w:rsid w:val="00BF2F40"/>
    <w:rsid w:val="00BF2F6E"/>
    <w:rsid w:val="00BF3261"/>
    <w:rsid w:val="00BF3CCC"/>
    <w:rsid w:val="00BF4320"/>
    <w:rsid w:val="00BF62EC"/>
    <w:rsid w:val="00BF6B02"/>
    <w:rsid w:val="00BF7186"/>
    <w:rsid w:val="00C006C4"/>
    <w:rsid w:val="00C0199B"/>
    <w:rsid w:val="00C01C3B"/>
    <w:rsid w:val="00C0324B"/>
    <w:rsid w:val="00C0328D"/>
    <w:rsid w:val="00C03FF0"/>
    <w:rsid w:val="00C06489"/>
    <w:rsid w:val="00C07A45"/>
    <w:rsid w:val="00C07A8C"/>
    <w:rsid w:val="00C108AF"/>
    <w:rsid w:val="00C113C3"/>
    <w:rsid w:val="00C11D66"/>
    <w:rsid w:val="00C13950"/>
    <w:rsid w:val="00C14163"/>
    <w:rsid w:val="00C142E8"/>
    <w:rsid w:val="00C14389"/>
    <w:rsid w:val="00C1549C"/>
    <w:rsid w:val="00C158BE"/>
    <w:rsid w:val="00C1602D"/>
    <w:rsid w:val="00C17C29"/>
    <w:rsid w:val="00C2321A"/>
    <w:rsid w:val="00C23586"/>
    <w:rsid w:val="00C23F2C"/>
    <w:rsid w:val="00C246C9"/>
    <w:rsid w:val="00C24D41"/>
    <w:rsid w:val="00C250FA"/>
    <w:rsid w:val="00C2641B"/>
    <w:rsid w:val="00C2677E"/>
    <w:rsid w:val="00C274B3"/>
    <w:rsid w:val="00C27730"/>
    <w:rsid w:val="00C32700"/>
    <w:rsid w:val="00C34654"/>
    <w:rsid w:val="00C347F4"/>
    <w:rsid w:val="00C34D59"/>
    <w:rsid w:val="00C367BD"/>
    <w:rsid w:val="00C367F7"/>
    <w:rsid w:val="00C368E1"/>
    <w:rsid w:val="00C37E26"/>
    <w:rsid w:val="00C41971"/>
    <w:rsid w:val="00C41C73"/>
    <w:rsid w:val="00C42913"/>
    <w:rsid w:val="00C43983"/>
    <w:rsid w:val="00C45012"/>
    <w:rsid w:val="00C45BAA"/>
    <w:rsid w:val="00C46020"/>
    <w:rsid w:val="00C46701"/>
    <w:rsid w:val="00C4697D"/>
    <w:rsid w:val="00C5014A"/>
    <w:rsid w:val="00C50629"/>
    <w:rsid w:val="00C518B8"/>
    <w:rsid w:val="00C51EBB"/>
    <w:rsid w:val="00C5404E"/>
    <w:rsid w:val="00C54723"/>
    <w:rsid w:val="00C54C10"/>
    <w:rsid w:val="00C55AD6"/>
    <w:rsid w:val="00C561B4"/>
    <w:rsid w:val="00C56D01"/>
    <w:rsid w:val="00C56DA7"/>
    <w:rsid w:val="00C5703A"/>
    <w:rsid w:val="00C57126"/>
    <w:rsid w:val="00C5791B"/>
    <w:rsid w:val="00C57C7E"/>
    <w:rsid w:val="00C604F1"/>
    <w:rsid w:val="00C60C71"/>
    <w:rsid w:val="00C61234"/>
    <w:rsid w:val="00C619BF"/>
    <w:rsid w:val="00C62679"/>
    <w:rsid w:val="00C62837"/>
    <w:rsid w:val="00C62EAD"/>
    <w:rsid w:val="00C64636"/>
    <w:rsid w:val="00C647FF"/>
    <w:rsid w:val="00C65ED4"/>
    <w:rsid w:val="00C66698"/>
    <w:rsid w:val="00C70032"/>
    <w:rsid w:val="00C70C91"/>
    <w:rsid w:val="00C7107E"/>
    <w:rsid w:val="00C7232E"/>
    <w:rsid w:val="00C74623"/>
    <w:rsid w:val="00C74DCF"/>
    <w:rsid w:val="00C75288"/>
    <w:rsid w:val="00C82289"/>
    <w:rsid w:val="00C82A0C"/>
    <w:rsid w:val="00C8456E"/>
    <w:rsid w:val="00C84C40"/>
    <w:rsid w:val="00C85B59"/>
    <w:rsid w:val="00C85D6E"/>
    <w:rsid w:val="00C8674C"/>
    <w:rsid w:val="00C903E4"/>
    <w:rsid w:val="00C9221A"/>
    <w:rsid w:val="00C92DBF"/>
    <w:rsid w:val="00C945A2"/>
    <w:rsid w:val="00C9515F"/>
    <w:rsid w:val="00C955B5"/>
    <w:rsid w:val="00C96D8F"/>
    <w:rsid w:val="00CA0979"/>
    <w:rsid w:val="00CA11C0"/>
    <w:rsid w:val="00CA44FE"/>
    <w:rsid w:val="00CA4634"/>
    <w:rsid w:val="00CA4B1E"/>
    <w:rsid w:val="00CA4C70"/>
    <w:rsid w:val="00CA5FEE"/>
    <w:rsid w:val="00CB0932"/>
    <w:rsid w:val="00CB20B9"/>
    <w:rsid w:val="00CB2E13"/>
    <w:rsid w:val="00CB2FC4"/>
    <w:rsid w:val="00CB33D7"/>
    <w:rsid w:val="00CB39FC"/>
    <w:rsid w:val="00CB3A76"/>
    <w:rsid w:val="00CB3F04"/>
    <w:rsid w:val="00CB5389"/>
    <w:rsid w:val="00CB6B47"/>
    <w:rsid w:val="00CB748D"/>
    <w:rsid w:val="00CC022E"/>
    <w:rsid w:val="00CC155A"/>
    <w:rsid w:val="00CC1DDD"/>
    <w:rsid w:val="00CC219F"/>
    <w:rsid w:val="00CC3985"/>
    <w:rsid w:val="00CC48F2"/>
    <w:rsid w:val="00CC5B34"/>
    <w:rsid w:val="00CC793D"/>
    <w:rsid w:val="00CD243F"/>
    <w:rsid w:val="00CD2E7A"/>
    <w:rsid w:val="00CD3273"/>
    <w:rsid w:val="00CE1A99"/>
    <w:rsid w:val="00CE2078"/>
    <w:rsid w:val="00CE32C2"/>
    <w:rsid w:val="00CE33CE"/>
    <w:rsid w:val="00CE3930"/>
    <w:rsid w:val="00CE6E3E"/>
    <w:rsid w:val="00CF09EF"/>
    <w:rsid w:val="00CF19CF"/>
    <w:rsid w:val="00CF1DD0"/>
    <w:rsid w:val="00CF1DF0"/>
    <w:rsid w:val="00CF24B9"/>
    <w:rsid w:val="00CF2695"/>
    <w:rsid w:val="00CF36A5"/>
    <w:rsid w:val="00CF4315"/>
    <w:rsid w:val="00CF47EC"/>
    <w:rsid w:val="00CF49EE"/>
    <w:rsid w:val="00CF4D5B"/>
    <w:rsid w:val="00CF4FEC"/>
    <w:rsid w:val="00CF585D"/>
    <w:rsid w:val="00CF5D91"/>
    <w:rsid w:val="00CF7259"/>
    <w:rsid w:val="00D01E7E"/>
    <w:rsid w:val="00D053B8"/>
    <w:rsid w:val="00D0549B"/>
    <w:rsid w:val="00D11A84"/>
    <w:rsid w:val="00D14405"/>
    <w:rsid w:val="00D155E3"/>
    <w:rsid w:val="00D159F1"/>
    <w:rsid w:val="00D15DC6"/>
    <w:rsid w:val="00D16774"/>
    <w:rsid w:val="00D16E03"/>
    <w:rsid w:val="00D17B02"/>
    <w:rsid w:val="00D20B20"/>
    <w:rsid w:val="00D211AB"/>
    <w:rsid w:val="00D2262F"/>
    <w:rsid w:val="00D22A1B"/>
    <w:rsid w:val="00D26B2B"/>
    <w:rsid w:val="00D30055"/>
    <w:rsid w:val="00D333B6"/>
    <w:rsid w:val="00D3362F"/>
    <w:rsid w:val="00D3419E"/>
    <w:rsid w:val="00D34320"/>
    <w:rsid w:val="00D35419"/>
    <w:rsid w:val="00D36805"/>
    <w:rsid w:val="00D411BA"/>
    <w:rsid w:val="00D41672"/>
    <w:rsid w:val="00D417EE"/>
    <w:rsid w:val="00D42894"/>
    <w:rsid w:val="00D444A1"/>
    <w:rsid w:val="00D44D3C"/>
    <w:rsid w:val="00D45B4D"/>
    <w:rsid w:val="00D45DD8"/>
    <w:rsid w:val="00D4620F"/>
    <w:rsid w:val="00D468EC"/>
    <w:rsid w:val="00D470A2"/>
    <w:rsid w:val="00D477A5"/>
    <w:rsid w:val="00D52E49"/>
    <w:rsid w:val="00D5334D"/>
    <w:rsid w:val="00D54406"/>
    <w:rsid w:val="00D547D0"/>
    <w:rsid w:val="00D5572A"/>
    <w:rsid w:val="00D55C39"/>
    <w:rsid w:val="00D5609D"/>
    <w:rsid w:val="00D569D2"/>
    <w:rsid w:val="00D56A10"/>
    <w:rsid w:val="00D61AFD"/>
    <w:rsid w:val="00D61E99"/>
    <w:rsid w:val="00D62D19"/>
    <w:rsid w:val="00D631C9"/>
    <w:rsid w:val="00D63752"/>
    <w:rsid w:val="00D638CC"/>
    <w:rsid w:val="00D64223"/>
    <w:rsid w:val="00D66623"/>
    <w:rsid w:val="00D675BB"/>
    <w:rsid w:val="00D703F2"/>
    <w:rsid w:val="00D70E00"/>
    <w:rsid w:val="00D70FEA"/>
    <w:rsid w:val="00D71953"/>
    <w:rsid w:val="00D71C52"/>
    <w:rsid w:val="00D72C80"/>
    <w:rsid w:val="00D73E3B"/>
    <w:rsid w:val="00D754FD"/>
    <w:rsid w:val="00D757F5"/>
    <w:rsid w:val="00D76055"/>
    <w:rsid w:val="00D76411"/>
    <w:rsid w:val="00D768AA"/>
    <w:rsid w:val="00D770EF"/>
    <w:rsid w:val="00D7799F"/>
    <w:rsid w:val="00D85B37"/>
    <w:rsid w:val="00D85D00"/>
    <w:rsid w:val="00D86622"/>
    <w:rsid w:val="00D86A68"/>
    <w:rsid w:val="00D90A90"/>
    <w:rsid w:val="00D92E34"/>
    <w:rsid w:val="00D93402"/>
    <w:rsid w:val="00D96A28"/>
    <w:rsid w:val="00DA09EB"/>
    <w:rsid w:val="00DA10CB"/>
    <w:rsid w:val="00DA1B7B"/>
    <w:rsid w:val="00DA1B7F"/>
    <w:rsid w:val="00DA286A"/>
    <w:rsid w:val="00DA28F7"/>
    <w:rsid w:val="00DA4213"/>
    <w:rsid w:val="00DA43C9"/>
    <w:rsid w:val="00DA4EDB"/>
    <w:rsid w:val="00DA532B"/>
    <w:rsid w:val="00DA59F1"/>
    <w:rsid w:val="00DA6492"/>
    <w:rsid w:val="00DA7E5B"/>
    <w:rsid w:val="00DA7F8A"/>
    <w:rsid w:val="00DB0749"/>
    <w:rsid w:val="00DB2D0D"/>
    <w:rsid w:val="00DB323B"/>
    <w:rsid w:val="00DB4B15"/>
    <w:rsid w:val="00DB5660"/>
    <w:rsid w:val="00DB577B"/>
    <w:rsid w:val="00DB63EE"/>
    <w:rsid w:val="00DB647F"/>
    <w:rsid w:val="00DB7CE8"/>
    <w:rsid w:val="00DB7CF2"/>
    <w:rsid w:val="00DC0611"/>
    <w:rsid w:val="00DC23A4"/>
    <w:rsid w:val="00DC2BA6"/>
    <w:rsid w:val="00DC3702"/>
    <w:rsid w:val="00DC3910"/>
    <w:rsid w:val="00DC457B"/>
    <w:rsid w:val="00DC6946"/>
    <w:rsid w:val="00DD1CCA"/>
    <w:rsid w:val="00DD2C2E"/>
    <w:rsid w:val="00DD3787"/>
    <w:rsid w:val="00DD4812"/>
    <w:rsid w:val="00DD52AD"/>
    <w:rsid w:val="00DD5C99"/>
    <w:rsid w:val="00DD6154"/>
    <w:rsid w:val="00DD65DA"/>
    <w:rsid w:val="00DD7391"/>
    <w:rsid w:val="00DE0302"/>
    <w:rsid w:val="00DE2C6D"/>
    <w:rsid w:val="00DE2CBA"/>
    <w:rsid w:val="00DE2EDD"/>
    <w:rsid w:val="00DE577E"/>
    <w:rsid w:val="00DE600B"/>
    <w:rsid w:val="00DE6BDA"/>
    <w:rsid w:val="00DE6EBE"/>
    <w:rsid w:val="00DE7682"/>
    <w:rsid w:val="00DF0FCD"/>
    <w:rsid w:val="00DF10D6"/>
    <w:rsid w:val="00DF23F1"/>
    <w:rsid w:val="00DF35ED"/>
    <w:rsid w:val="00DF395F"/>
    <w:rsid w:val="00DF575A"/>
    <w:rsid w:val="00DF633C"/>
    <w:rsid w:val="00DF6BFA"/>
    <w:rsid w:val="00DF6FC4"/>
    <w:rsid w:val="00DF734B"/>
    <w:rsid w:val="00E00343"/>
    <w:rsid w:val="00E00379"/>
    <w:rsid w:val="00E00577"/>
    <w:rsid w:val="00E0325E"/>
    <w:rsid w:val="00E03C20"/>
    <w:rsid w:val="00E051E1"/>
    <w:rsid w:val="00E06BED"/>
    <w:rsid w:val="00E078FD"/>
    <w:rsid w:val="00E11B66"/>
    <w:rsid w:val="00E134C9"/>
    <w:rsid w:val="00E13EDB"/>
    <w:rsid w:val="00E167F4"/>
    <w:rsid w:val="00E16B76"/>
    <w:rsid w:val="00E173C7"/>
    <w:rsid w:val="00E20240"/>
    <w:rsid w:val="00E219B3"/>
    <w:rsid w:val="00E23B44"/>
    <w:rsid w:val="00E26093"/>
    <w:rsid w:val="00E26A3F"/>
    <w:rsid w:val="00E27EC5"/>
    <w:rsid w:val="00E3246B"/>
    <w:rsid w:val="00E35E78"/>
    <w:rsid w:val="00E361E0"/>
    <w:rsid w:val="00E36CEB"/>
    <w:rsid w:val="00E371EB"/>
    <w:rsid w:val="00E379C6"/>
    <w:rsid w:val="00E40B43"/>
    <w:rsid w:val="00E40FCA"/>
    <w:rsid w:val="00E41359"/>
    <w:rsid w:val="00E4164F"/>
    <w:rsid w:val="00E43042"/>
    <w:rsid w:val="00E43F40"/>
    <w:rsid w:val="00E4493A"/>
    <w:rsid w:val="00E466A8"/>
    <w:rsid w:val="00E4729A"/>
    <w:rsid w:val="00E47412"/>
    <w:rsid w:val="00E47C95"/>
    <w:rsid w:val="00E5142C"/>
    <w:rsid w:val="00E525DD"/>
    <w:rsid w:val="00E52B86"/>
    <w:rsid w:val="00E53462"/>
    <w:rsid w:val="00E54C80"/>
    <w:rsid w:val="00E57041"/>
    <w:rsid w:val="00E570DB"/>
    <w:rsid w:val="00E5727E"/>
    <w:rsid w:val="00E57655"/>
    <w:rsid w:val="00E57A3B"/>
    <w:rsid w:val="00E57C61"/>
    <w:rsid w:val="00E57DFA"/>
    <w:rsid w:val="00E61CA6"/>
    <w:rsid w:val="00E635D0"/>
    <w:rsid w:val="00E64E13"/>
    <w:rsid w:val="00E6538A"/>
    <w:rsid w:val="00E65FAA"/>
    <w:rsid w:val="00E66BDA"/>
    <w:rsid w:val="00E67035"/>
    <w:rsid w:val="00E704DA"/>
    <w:rsid w:val="00E70EBF"/>
    <w:rsid w:val="00E71D02"/>
    <w:rsid w:val="00E724F4"/>
    <w:rsid w:val="00E73C79"/>
    <w:rsid w:val="00E74B58"/>
    <w:rsid w:val="00E7674F"/>
    <w:rsid w:val="00E7685A"/>
    <w:rsid w:val="00E769D7"/>
    <w:rsid w:val="00E8040A"/>
    <w:rsid w:val="00E81572"/>
    <w:rsid w:val="00E822B0"/>
    <w:rsid w:val="00E82545"/>
    <w:rsid w:val="00E82C48"/>
    <w:rsid w:val="00E834EC"/>
    <w:rsid w:val="00E84852"/>
    <w:rsid w:val="00E865E4"/>
    <w:rsid w:val="00E8673A"/>
    <w:rsid w:val="00E87082"/>
    <w:rsid w:val="00E87554"/>
    <w:rsid w:val="00E900C4"/>
    <w:rsid w:val="00E91073"/>
    <w:rsid w:val="00E91656"/>
    <w:rsid w:val="00E91785"/>
    <w:rsid w:val="00E91E98"/>
    <w:rsid w:val="00E94CAF"/>
    <w:rsid w:val="00E95C02"/>
    <w:rsid w:val="00EA185E"/>
    <w:rsid w:val="00EA1DD8"/>
    <w:rsid w:val="00EA2178"/>
    <w:rsid w:val="00EA25D2"/>
    <w:rsid w:val="00EA356B"/>
    <w:rsid w:val="00EA4A20"/>
    <w:rsid w:val="00EA519F"/>
    <w:rsid w:val="00EA5287"/>
    <w:rsid w:val="00EA63EA"/>
    <w:rsid w:val="00EA798A"/>
    <w:rsid w:val="00EB28DE"/>
    <w:rsid w:val="00EB3061"/>
    <w:rsid w:val="00EB3910"/>
    <w:rsid w:val="00EB4CBC"/>
    <w:rsid w:val="00EB71AC"/>
    <w:rsid w:val="00EC0ECC"/>
    <w:rsid w:val="00EC26A8"/>
    <w:rsid w:val="00EC29F1"/>
    <w:rsid w:val="00EC776B"/>
    <w:rsid w:val="00EC7F1A"/>
    <w:rsid w:val="00ED08B3"/>
    <w:rsid w:val="00ED147C"/>
    <w:rsid w:val="00ED1893"/>
    <w:rsid w:val="00ED3061"/>
    <w:rsid w:val="00ED4ACC"/>
    <w:rsid w:val="00ED5258"/>
    <w:rsid w:val="00ED69AE"/>
    <w:rsid w:val="00ED6EFD"/>
    <w:rsid w:val="00EE097E"/>
    <w:rsid w:val="00EE1CBC"/>
    <w:rsid w:val="00EE2020"/>
    <w:rsid w:val="00EE208B"/>
    <w:rsid w:val="00EE2733"/>
    <w:rsid w:val="00EE4BA7"/>
    <w:rsid w:val="00EE57F7"/>
    <w:rsid w:val="00EE70C2"/>
    <w:rsid w:val="00EE77E5"/>
    <w:rsid w:val="00EE7A4F"/>
    <w:rsid w:val="00EF079D"/>
    <w:rsid w:val="00EF20B0"/>
    <w:rsid w:val="00EF2CCC"/>
    <w:rsid w:val="00EF3596"/>
    <w:rsid w:val="00EF410D"/>
    <w:rsid w:val="00EF4323"/>
    <w:rsid w:val="00EF4761"/>
    <w:rsid w:val="00EF4F06"/>
    <w:rsid w:val="00EF5867"/>
    <w:rsid w:val="00F002BD"/>
    <w:rsid w:val="00F02A7F"/>
    <w:rsid w:val="00F03853"/>
    <w:rsid w:val="00F0439B"/>
    <w:rsid w:val="00F053B3"/>
    <w:rsid w:val="00F054FD"/>
    <w:rsid w:val="00F05543"/>
    <w:rsid w:val="00F06649"/>
    <w:rsid w:val="00F068F7"/>
    <w:rsid w:val="00F10137"/>
    <w:rsid w:val="00F1122C"/>
    <w:rsid w:val="00F114E7"/>
    <w:rsid w:val="00F11C0D"/>
    <w:rsid w:val="00F12D9A"/>
    <w:rsid w:val="00F13F13"/>
    <w:rsid w:val="00F14C48"/>
    <w:rsid w:val="00F1720B"/>
    <w:rsid w:val="00F203C3"/>
    <w:rsid w:val="00F21D7A"/>
    <w:rsid w:val="00F22030"/>
    <w:rsid w:val="00F23607"/>
    <w:rsid w:val="00F239D1"/>
    <w:rsid w:val="00F23E35"/>
    <w:rsid w:val="00F241EA"/>
    <w:rsid w:val="00F249A8"/>
    <w:rsid w:val="00F24AA5"/>
    <w:rsid w:val="00F24C3E"/>
    <w:rsid w:val="00F24C9C"/>
    <w:rsid w:val="00F2746F"/>
    <w:rsid w:val="00F316DD"/>
    <w:rsid w:val="00F31CF2"/>
    <w:rsid w:val="00F323EC"/>
    <w:rsid w:val="00F326C7"/>
    <w:rsid w:val="00F32E8D"/>
    <w:rsid w:val="00F35F9E"/>
    <w:rsid w:val="00F372AF"/>
    <w:rsid w:val="00F42E31"/>
    <w:rsid w:val="00F42F90"/>
    <w:rsid w:val="00F44377"/>
    <w:rsid w:val="00F457F6"/>
    <w:rsid w:val="00F45B67"/>
    <w:rsid w:val="00F5060B"/>
    <w:rsid w:val="00F50D33"/>
    <w:rsid w:val="00F50DAB"/>
    <w:rsid w:val="00F50FCA"/>
    <w:rsid w:val="00F51A3F"/>
    <w:rsid w:val="00F53E40"/>
    <w:rsid w:val="00F53EC6"/>
    <w:rsid w:val="00F54C87"/>
    <w:rsid w:val="00F56379"/>
    <w:rsid w:val="00F601FC"/>
    <w:rsid w:val="00F6027E"/>
    <w:rsid w:val="00F61CC9"/>
    <w:rsid w:val="00F61FD9"/>
    <w:rsid w:val="00F63710"/>
    <w:rsid w:val="00F649E2"/>
    <w:rsid w:val="00F65630"/>
    <w:rsid w:val="00F66461"/>
    <w:rsid w:val="00F70A34"/>
    <w:rsid w:val="00F71571"/>
    <w:rsid w:val="00F71EAE"/>
    <w:rsid w:val="00F724B6"/>
    <w:rsid w:val="00F72958"/>
    <w:rsid w:val="00F732B4"/>
    <w:rsid w:val="00F74B80"/>
    <w:rsid w:val="00F77D89"/>
    <w:rsid w:val="00F8091A"/>
    <w:rsid w:val="00F8097E"/>
    <w:rsid w:val="00F84E4C"/>
    <w:rsid w:val="00F853AE"/>
    <w:rsid w:val="00F85590"/>
    <w:rsid w:val="00F855D7"/>
    <w:rsid w:val="00F85C3D"/>
    <w:rsid w:val="00F87111"/>
    <w:rsid w:val="00F8768B"/>
    <w:rsid w:val="00F87971"/>
    <w:rsid w:val="00F91336"/>
    <w:rsid w:val="00F9195D"/>
    <w:rsid w:val="00F9274B"/>
    <w:rsid w:val="00F9325D"/>
    <w:rsid w:val="00F94154"/>
    <w:rsid w:val="00F94380"/>
    <w:rsid w:val="00F946AF"/>
    <w:rsid w:val="00F94F73"/>
    <w:rsid w:val="00F9577D"/>
    <w:rsid w:val="00F957C9"/>
    <w:rsid w:val="00FA19E9"/>
    <w:rsid w:val="00FA1A90"/>
    <w:rsid w:val="00FA1F30"/>
    <w:rsid w:val="00FA2459"/>
    <w:rsid w:val="00FA5DBA"/>
    <w:rsid w:val="00FA5DC7"/>
    <w:rsid w:val="00FA6324"/>
    <w:rsid w:val="00FB0877"/>
    <w:rsid w:val="00FB140E"/>
    <w:rsid w:val="00FB15CA"/>
    <w:rsid w:val="00FB1EA5"/>
    <w:rsid w:val="00FB317C"/>
    <w:rsid w:val="00FB5F0A"/>
    <w:rsid w:val="00FB620D"/>
    <w:rsid w:val="00FB6743"/>
    <w:rsid w:val="00FB78D7"/>
    <w:rsid w:val="00FB7FD5"/>
    <w:rsid w:val="00FC1238"/>
    <w:rsid w:val="00FC2248"/>
    <w:rsid w:val="00FC2A2B"/>
    <w:rsid w:val="00FC369E"/>
    <w:rsid w:val="00FC3E46"/>
    <w:rsid w:val="00FC5C46"/>
    <w:rsid w:val="00FC6E75"/>
    <w:rsid w:val="00FC7D8A"/>
    <w:rsid w:val="00FD061A"/>
    <w:rsid w:val="00FD237F"/>
    <w:rsid w:val="00FD257C"/>
    <w:rsid w:val="00FD2965"/>
    <w:rsid w:val="00FD3915"/>
    <w:rsid w:val="00FD48D7"/>
    <w:rsid w:val="00FD4919"/>
    <w:rsid w:val="00FD549B"/>
    <w:rsid w:val="00FD5732"/>
    <w:rsid w:val="00FD5FF3"/>
    <w:rsid w:val="00FD6494"/>
    <w:rsid w:val="00FD6EEE"/>
    <w:rsid w:val="00FD774A"/>
    <w:rsid w:val="00FD7C84"/>
    <w:rsid w:val="00FE160C"/>
    <w:rsid w:val="00FE2139"/>
    <w:rsid w:val="00FE3F5E"/>
    <w:rsid w:val="00FE44D7"/>
    <w:rsid w:val="00FE529F"/>
    <w:rsid w:val="00FE69AE"/>
    <w:rsid w:val="00FE720E"/>
    <w:rsid w:val="00FF0CB5"/>
    <w:rsid w:val="00FF1A16"/>
    <w:rsid w:val="00FF3CBE"/>
    <w:rsid w:val="00FF4196"/>
    <w:rsid w:val="00FF4DE2"/>
    <w:rsid w:val="00FF4DF1"/>
    <w:rsid w:val="00FF55D0"/>
    <w:rsid w:val="00FF6902"/>
    <w:rsid w:val="00FF714B"/>
    <w:rsid w:val="00FF743E"/>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D4586"/>
  <w15:docId w15:val="{0194839D-0C99-41B7-B5BB-F4298B48F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8AB"/>
    <w:pPr>
      <w:spacing w:after="0" w:line="240" w:lineRule="auto"/>
    </w:pPr>
    <w:rPr>
      <w:rFonts w:ascii="Times New Roman" w:eastAsia="Times New Roman" w:hAnsi="Times New Roman" w:cs="Times New Roman"/>
      <w:sz w:val="20"/>
      <w:szCs w:val="20"/>
      <w:lang w:eastAsia="fr-FR"/>
    </w:rPr>
  </w:style>
  <w:style w:type="paragraph" w:styleId="Titre2">
    <w:name w:val="heading 2"/>
    <w:basedOn w:val="Normal"/>
    <w:next w:val="Normal"/>
    <w:link w:val="Titre2Car"/>
    <w:qFormat/>
    <w:rsid w:val="006F68AB"/>
    <w:pPr>
      <w:keepNext/>
      <w:outlineLvl w:val="1"/>
    </w:pPr>
    <w:rPr>
      <w:sz w:val="24"/>
      <w:szCs w:val="24"/>
    </w:rPr>
  </w:style>
  <w:style w:type="paragraph" w:styleId="Titre5">
    <w:name w:val="heading 5"/>
    <w:basedOn w:val="Normal"/>
    <w:next w:val="Normal"/>
    <w:link w:val="Titre5Car"/>
    <w:uiPriority w:val="9"/>
    <w:unhideWhenUsed/>
    <w:qFormat/>
    <w:rsid w:val="00D14405"/>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534F72"/>
    <w:pPr>
      <w:keepNext/>
      <w:keepLines/>
      <w:spacing w:before="200"/>
      <w:outlineLvl w:val="5"/>
    </w:pPr>
    <w:rPr>
      <w:rFonts w:asciiTheme="majorHAnsi" w:eastAsiaTheme="majorEastAsia" w:hAnsiTheme="majorHAnsi" w:cstheme="majorBidi"/>
      <w:i/>
      <w:iCs/>
      <w:color w:val="243F60" w:themeColor="accent1" w:themeShade="7F"/>
    </w:rPr>
  </w:style>
  <w:style w:type="paragraph" w:styleId="Titre9">
    <w:name w:val="heading 9"/>
    <w:basedOn w:val="Normal"/>
    <w:next w:val="Normal"/>
    <w:link w:val="Titre9Car"/>
    <w:uiPriority w:val="9"/>
    <w:semiHidden/>
    <w:unhideWhenUsed/>
    <w:qFormat/>
    <w:rsid w:val="00D14405"/>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6F68AB"/>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6F68AB"/>
    <w:rPr>
      <w:rFonts w:ascii="Tahoma" w:hAnsi="Tahoma" w:cs="Tahoma"/>
      <w:sz w:val="16"/>
      <w:szCs w:val="16"/>
    </w:rPr>
  </w:style>
  <w:style w:type="character" w:customStyle="1" w:styleId="TextedebullesCar">
    <w:name w:val="Texte de bulles Car"/>
    <w:basedOn w:val="Policepardfaut"/>
    <w:link w:val="Textedebulles"/>
    <w:uiPriority w:val="99"/>
    <w:semiHidden/>
    <w:rsid w:val="006F68AB"/>
    <w:rPr>
      <w:rFonts w:ascii="Tahoma" w:eastAsia="Times New Roman" w:hAnsi="Tahoma" w:cs="Tahoma"/>
      <w:sz w:val="16"/>
      <w:szCs w:val="16"/>
      <w:lang w:eastAsia="fr-FR"/>
    </w:rPr>
  </w:style>
  <w:style w:type="paragraph" w:styleId="Corpsdetexte">
    <w:name w:val="Body Text"/>
    <w:basedOn w:val="Normal"/>
    <w:link w:val="CorpsdetexteCar"/>
    <w:rsid w:val="001F6614"/>
    <w:rPr>
      <w:sz w:val="24"/>
      <w:szCs w:val="24"/>
    </w:rPr>
  </w:style>
  <w:style w:type="character" w:customStyle="1" w:styleId="CorpsdetexteCar">
    <w:name w:val="Corps de texte Car"/>
    <w:basedOn w:val="Policepardfaut"/>
    <w:link w:val="Corpsdetexte"/>
    <w:rsid w:val="001F6614"/>
    <w:rPr>
      <w:rFonts w:ascii="Times New Roman" w:eastAsia="Times New Roman" w:hAnsi="Times New Roman" w:cs="Times New Roman"/>
      <w:sz w:val="24"/>
      <w:szCs w:val="24"/>
      <w:lang w:eastAsia="fr-FR"/>
    </w:rPr>
  </w:style>
  <w:style w:type="character" w:customStyle="1" w:styleId="Titre9Car">
    <w:name w:val="Titre 9 Car"/>
    <w:basedOn w:val="Policepardfaut"/>
    <w:link w:val="Titre9"/>
    <w:uiPriority w:val="9"/>
    <w:semiHidden/>
    <w:rsid w:val="00D14405"/>
    <w:rPr>
      <w:rFonts w:asciiTheme="majorHAnsi" w:eastAsiaTheme="majorEastAsia" w:hAnsiTheme="majorHAnsi" w:cstheme="majorBidi"/>
      <w:i/>
      <w:iCs/>
      <w:color w:val="404040" w:themeColor="text1" w:themeTint="BF"/>
      <w:sz w:val="20"/>
      <w:szCs w:val="20"/>
      <w:lang w:eastAsia="fr-FR"/>
    </w:rPr>
  </w:style>
  <w:style w:type="character" w:customStyle="1" w:styleId="Titre5Car">
    <w:name w:val="Titre 5 Car"/>
    <w:basedOn w:val="Policepardfaut"/>
    <w:link w:val="Titre5"/>
    <w:uiPriority w:val="9"/>
    <w:rsid w:val="00D14405"/>
    <w:rPr>
      <w:rFonts w:asciiTheme="majorHAnsi" w:eastAsiaTheme="majorEastAsia" w:hAnsiTheme="majorHAnsi" w:cstheme="majorBidi"/>
      <w:color w:val="243F60" w:themeColor="accent1" w:themeShade="7F"/>
      <w:sz w:val="20"/>
      <w:szCs w:val="20"/>
      <w:lang w:eastAsia="fr-FR"/>
    </w:rPr>
  </w:style>
  <w:style w:type="paragraph" w:styleId="Corpsdetexte2">
    <w:name w:val="Body Text 2"/>
    <w:basedOn w:val="Normal"/>
    <w:link w:val="Corpsdetexte2Car"/>
    <w:uiPriority w:val="99"/>
    <w:unhideWhenUsed/>
    <w:rsid w:val="00D14405"/>
    <w:pPr>
      <w:spacing w:after="120" w:line="480" w:lineRule="auto"/>
    </w:pPr>
  </w:style>
  <w:style w:type="character" w:customStyle="1" w:styleId="Corpsdetexte2Car">
    <w:name w:val="Corps de texte 2 Car"/>
    <w:basedOn w:val="Policepardfaut"/>
    <w:link w:val="Corpsdetexte2"/>
    <w:rsid w:val="00D14405"/>
    <w:rPr>
      <w:rFonts w:ascii="Times New Roman" w:eastAsia="Times New Roman" w:hAnsi="Times New Roman" w:cs="Times New Roman"/>
      <w:sz w:val="20"/>
      <w:szCs w:val="20"/>
      <w:lang w:eastAsia="fr-FR"/>
    </w:rPr>
  </w:style>
  <w:style w:type="paragraph" w:styleId="Paragraphedeliste">
    <w:name w:val="List Paragraph"/>
    <w:basedOn w:val="Normal"/>
    <w:link w:val="ParagraphedelisteCar"/>
    <w:uiPriority w:val="34"/>
    <w:qFormat/>
    <w:rsid w:val="00027128"/>
    <w:pPr>
      <w:ind w:left="720"/>
      <w:contextualSpacing/>
    </w:pPr>
  </w:style>
  <w:style w:type="paragraph" w:customStyle="1" w:styleId="Paragraphe">
    <w:name w:val="Paragraphe"/>
    <w:basedOn w:val="Corpsdetexte"/>
    <w:link w:val="ParagrapheCar"/>
    <w:qFormat/>
    <w:rsid w:val="00FB7FD5"/>
    <w:pPr>
      <w:spacing w:line="360" w:lineRule="auto"/>
      <w:ind w:firstLine="284"/>
      <w:jc w:val="both"/>
    </w:pPr>
    <w:rPr>
      <w:color w:val="000000" w:themeColor="text1"/>
    </w:rPr>
  </w:style>
  <w:style w:type="character" w:customStyle="1" w:styleId="ParagraphedelisteCar">
    <w:name w:val="Paragraphe de liste Car"/>
    <w:basedOn w:val="Policepardfaut"/>
    <w:link w:val="Paragraphedeliste"/>
    <w:uiPriority w:val="34"/>
    <w:locked/>
    <w:rsid w:val="00C01C3B"/>
    <w:rPr>
      <w:rFonts w:ascii="Times New Roman" w:eastAsia="Times New Roman" w:hAnsi="Times New Roman" w:cs="Times New Roman"/>
      <w:sz w:val="20"/>
      <w:szCs w:val="20"/>
      <w:lang w:eastAsia="fr-FR"/>
    </w:rPr>
  </w:style>
  <w:style w:type="character" w:customStyle="1" w:styleId="ParagrapheCar">
    <w:name w:val="Paragraphe Car"/>
    <w:basedOn w:val="CorpsdetexteCar"/>
    <w:link w:val="Paragraphe"/>
    <w:rsid w:val="00FB7FD5"/>
    <w:rPr>
      <w:rFonts w:ascii="Times New Roman" w:eastAsia="Times New Roman" w:hAnsi="Times New Roman" w:cs="Times New Roman"/>
      <w:color w:val="000000" w:themeColor="text1"/>
      <w:sz w:val="24"/>
      <w:szCs w:val="24"/>
      <w:lang w:eastAsia="fr-FR"/>
    </w:rPr>
  </w:style>
  <w:style w:type="paragraph" w:customStyle="1" w:styleId="Paragraphedeliste1">
    <w:name w:val="Paragraphe de liste1"/>
    <w:basedOn w:val="Normal"/>
    <w:rsid w:val="00815DF4"/>
    <w:pPr>
      <w:spacing w:after="200" w:line="276" w:lineRule="auto"/>
      <w:ind w:left="720"/>
    </w:pPr>
    <w:rPr>
      <w:rFonts w:ascii="Calibri" w:hAnsi="Calibri" w:cs="Arial"/>
      <w:sz w:val="22"/>
      <w:szCs w:val="22"/>
      <w:lang w:eastAsia="en-US"/>
    </w:rPr>
  </w:style>
  <w:style w:type="paragraph" w:styleId="En-tte">
    <w:name w:val="header"/>
    <w:aliases w:val="even"/>
    <w:basedOn w:val="Normal"/>
    <w:link w:val="En-tteCar"/>
    <w:uiPriority w:val="99"/>
    <w:unhideWhenUsed/>
    <w:rsid w:val="002E5365"/>
    <w:pPr>
      <w:tabs>
        <w:tab w:val="center" w:pos="4536"/>
        <w:tab w:val="right" w:pos="9072"/>
      </w:tabs>
    </w:pPr>
  </w:style>
  <w:style w:type="character" w:customStyle="1" w:styleId="En-tteCar">
    <w:name w:val="En-tête Car"/>
    <w:aliases w:val="even Car"/>
    <w:basedOn w:val="Policepardfaut"/>
    <w:link w:val="En-tte"/>
    <w:uiPriority w:val="99"/>
    <w:rsid w:val="002E5365"/>
    <w:rPr>
      <w:rFonts w:ascii="Times New Roman" w:eastAsia="Times New Roman" w:hAnsi="Times New Roman" w:cs="Times New Roman"/>
      <w:sz w:val="20"/>
      <w:szCs w:val="20"/>
      <w:lang w:eastAsia="fr-FR"/>
    </w:rPr>
  </w:style>
  <w:style w:type="paragraph" w:styleId="Pieddepage">
    <w:name w:val="footer"/>
    <w:basedOn w:val="Normal"/>
    <w:link w:val="PieddepageCar"/>
    <w:unhideWhenUsed/>
    <w:rsid w:val="002E5365"/>
    <w:pPr>
      <w:tabs>
        <w:tab w:val="center" w:pos="4536"/>
        <w:tab w:val="right" w:pos="9072"/>
      </w:tabs>
    </w:pPr>
  </w:style>
  <w:style w:type="character" w:customStyle="1" w:styleId="PieddepageCar">
    <w:name w:val="Pied de page Car"/>
    <w:basedOn w:val="Policepardfaut"/>
    <w:link w:val="Pieddepage"/>
    <w:rsid w:val="002E5365"/>
    <w:rPr>
      <w:rFonts w:ascii="Times New Roman" w:eastAsia="Times New Roman" w:hAnsi="Times New Roman" w:cs="Times New Roman"/>
      <w:sz w:val="20"/>
      <w:szCs w:val="20"/>
      <w:lang w:eastAsia="fr-FR"/>
    </w:rPr>
  </w:style>
  <w:style w:type="character" w:customStyle="1" w:styleId="Titre6Car">
    <w:name w:val="Titre 6 Car"/>
    <w:basedOn w:val="Policepardfaut"/>
    <w:link w:val="Titre6"/>
    <w:uiPriority w:val="9"/>
    <w:rsid w:val="00534F72"/>
    <w:rPr>
      <w:rFonts w:asciiTheme="majorHAnsi" w:eastAsiaTheme="majorEastAsia" w:hAnsiTheme="majorHAnsi" w:cstheme="majorBidi"/>
      <w:i/>
      <w:iCs/>
      <w:color w:val="243F60" w:themeColor="accent1" w:themeShade="7F"/>
      <w:sz w:val="20"/>
      <w:szCs w:val="20"/>
      <w:lang w:eastAsia="fr-FR"/>
    </w:rPr>
  </w:style>
  <w:style w:type="paragraph" w:styleId="Corpsdetexte3">
    <w:name w:val="Body Text 3"/>
    <w:basedOn w:val="Normal"/>
    <w:link w:val="Corpsdetexte3Car"/>
    <w:uiPriority w:val="99"/>
    <w:semiHidden/>
    <w:unhideWhenUsed/>
    <w:rsid w:val="00534F72"/>
    <w:pPr>
      <w:spacing w:after="120"/>
    </w:pPr>
    <w:rPr>
      <w:sz w:val="16"/>
      <w:szCs w:val="16"/>
    </w:rPr>
  </w:style>
  <w:style w:type="character" w:customStyle="1" w:styleId="Corpsdetexte3Car">
    <w:name w:val="Corps de texte 3 Car"/>
    <w:basedOn w:val="Policepardfaut"/>
    <w:link w:val="Corpsdetexte3"/>
    <w:uiPriority w:val="99"/>
    <w:semiHidden/>
    <w:rsid w:val="00534F72"/>
    <w:rPr>
      <w:rFonts w:ascii="Times New Roman" w:eastAsia="Times New Roman" w:hAnsi="Times New Roman" w:cs="Times New Roman"/>
      <w:sz w:val="16"/>
      <w:szCs w:val="16"/>
      <w:lang w:eastAsia="fr-FR"/>
    </w:rPr>
  </w:style>
  <w:style w:type="paragraph" w:styleId="Retraitcorpsdetexte3">
    <w:name w:val="Body Text Indent 3"/>
    <w:basedOn w:val="Normal"/>
    <w:link w:val="Retraitcorpsdetexte3Car"/>
    <w:uiPriority w:val="99"/>
    <w:semiHidden/>
    <w:unhideWhenUsed/>
    <w:rsid w:val="00C85B59"/>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C85B59"/>
    <w:rPr>
      <w:rFonts w:ascii="Times New Roman" w:eastAsia="Times New Roman" w:hAnsi="Times New Roman" w:cs="Times New Roman"/>
      <w:sz w:val="16"/>
      <w:szCs w:val="16"/>
      <w:lang w:eastAsia="fr-FR"/>
    </w:rPr>
  </w:style>
  <w:style w:type="paragraph" w:customStyle="1" w:styleId="TableParagraph">
    <w:name w:val="Table Paragraph"/>
    <w:basedOn w:val="Normal"/>
    <w:uiPriority w:val="1"/>
    <w:qFormat/>
    <w:rsid w:val="0059065F"/>
    <w:pPr>
      <w:widowControl w:val="0"/>
      <w:autoSpaceDE w:val="0"/>
      <w:autoSpaceDN w:val="0"/>
    </w:pPr>
    <w:rPr>
      <w:rFonts w:ascii="Arial" w:eastAsia="Arial" w:hAnsi="Arial" w:cs="Arial"/>
      <w:sz w:val="22"/>
      <w:szCs w:val="22"/>
      <w:lang w:val="en-US" w:eastAsia="en-US"/>
    </w:rPr>
  </w:style>
  <w:style w:type="paragraph" w:styleId="Rvision">
    <w:name w:val="Revision"/>
    <w:hidden/>
    <w:uiPriority w:val="99"/>
    <w:semiHidden/>
    <w:rsid w:val="001B342F"/>
    <w:pPr>
      <w:spacing w:after="0" w:line="240" w:lineRule="auto"/>
    </w:pPr>
    <w:rPr>
      <w:rFonts w:ascii="Times New Roman" w:eastAsia="Times New Roman" w:hAnsi="Times New Roman" w:cs="Times New Roman"/>
      <w:sz w:val="20"/>
      <w:szCs w:val="20"/>
      <w:lang w:eastAsia="fr-FR"/>
    </w:rPr>
  </w:style>
  <w:style w:type="paragraph" w:styleId="NormalWeb">
    <w:name w:val="Normal (Web)"/>
    <w:basedOn w:val="Normal"/>
    <w:uiPriority w:val="99"/>
    <w:unhideWhenUsed/>
    <w:rsid w:val="008F54E7"/>
    <w:pPr>
      <w:spacing w:before="100" w:beforeAutospacing="1" w:after="100" w:afterAutospacing="1"/>
    </w:pPr>
    <w:rPr>
      <w:sz w:val="24"/>
      <w:szCs w:val="24"/>
      <w:lang w:val="fr-MA" w:eastAsia="fr-MA"/>
    </w:rPr>
  </w:style>
  <w:style w:type="table" w:styleId="Grilledutableau">
    <w:name w:val="Table Grid"/>
    <w:basedOn w:val="TableauNormal"/>
    <w:uiPriority w:val="59"/>
    <w:rsid w:val="00245D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117">
      <w:bodyDiv w:val="1"/>
      <w:marLeft w:val="0"/>
      <w:marRight w:val="0"/>
      <w:marTop w:val="0"/>
      <w:marBottom w:val="0"/>
      <w:divBdr>
        <w:top w:val="none" w:sz="0" w:space="0" w:color="auto"/>
        <w:left w:val="none" w:sz="0" w:space="0" w:color="auto"/>
        <w:bottom w:val="none" w:sz="0" w:space="0" w:color="auto"/>
        <w:right w:val="none" w:sz="0" w:space="0" w:color="auto"/>
      </w:divBdr>
    </w:div>
    <w:div w:id="5178502">
      <w:bodyDiv w:val="1"/>
      <w:marLeft w:val="0"/>
      <w:marRight w:val="0"/>
      <w:marTop w:val="0"/>
      <w:marBottom w:val="0"/>
      <w:divBdr>
        <w:top w:val="none" w:sz="0" w:space="0" w:color="auto"/>
        <w:left w:val="none" w:sz="0" w:space="0" w:color="auto"/>
        <w:bottom w:val="none" w:sz="0" w:space="0" w:color="auto"/>
        <w:right w:val="none" w:sz="0" w:space="0" w:color="auto"/>
      </w:divBdr>
    </w:div>
    <w:div w:id="7030104">
      <w:bodyDiv w:val="1"/>
      <w:marLeft w:val="0"/>
      <w:marRight w:val="0"/>
      <w:marTop w:val="0"/>
      <w:marBottom w:val="0"/>
      <w:divBdr>
        <w:top w:val="none" w:sz="0" w:space="0" w:color="auto"/>
        <w:left w:val="none" w:sz="0" w:space="0" w:color="auto"/>
        <w:bottom w:val="none" w:sz="0" w:space="0" w:color="auto"/>
        <w:right w:val="none" w:sz="0" w:space="0" w:color="auto"/>
      </w:divBdr>
      <w:divsChild>
        <w:div w:id="945700060">
          <w:marLeft w:val="0"/>
          <w:marRight w:val="0"/>
          <w:marTop w:val="0"/>
          <w:marBottom w:val="0"/>
          <w:divBdr>
            <w:top w:val="none" w:sz="0" w:space="0" w:color="auto"/>
            <w:left w:val="none" w:sz="0" w:space="0" w:color="auto"/>
            <w:bottom w:val="none" w:sz="0" w:space="0" w:color="auto"/>
            <w:right w:val="none" w:sz="0" w:space="0" w:color="auto"/>
          </w:divBdr>
        </w:div>
      </w:divsChild>
    </w:div>
    <w:div w:id="23485752">
      <w:bodyDiv w:val="1"/>
      <w:marLeft w:val="0"/>
      <w:marRight w:val="0"/>
      <w:marTop w:val="0"/>
      <w:marBottom w:val="0"/>
      <w:divBdr>
        <w:top w:val="none" w:sz="0" w:space="0" w:color="auto"/>
        <w:left w:val="none" w:sz="0" w:space="0" w:color="auto"/>
        <w:bottom w:val="none" w:sz="0" w:space="0" w:color="auto"/>
        <w:right w:val="none" w:sz="0" w:space="0" w:color="auto"/>
      </w:divBdr>
    </w:div>
    <w:div w:id="24017244">
      <w:bodyDiv w:val="1"/>
      <w:marLeft w:val="0"/>
      <w:marRight w:val="0"/>
      <w:marTop w:val="0"/>
      <w:marBottom w:val="0"/>
      <w:divBdr>
        <w:top w:val="none" w:sz="0" w:space="0" w:color="auto"/>
        <w:left w:val="none" w:sz="0" w:space="0" w:color="auto"/>
        <w:bottom w:val="none" w:sz="0" w:space="0" w:color="auto"/>
        <w:right w:val="none" w:sz="0" w:space="0" w:color="auto"/>
      </w:divBdr>
    </w:div>
    <w:div w:id="38557085">
      <w:bodyDiv w:val="1"/>
      <w:marLeft w:val="0"/>
      <w:marRight w:val="0"/>
      <w:marTop w:val="0"/>
      <w:marBottom w:val="0"/>
      <w:divBdr>
        <w:top w:val="none" w:sz="0" w:space="0" w:color="auto"/>
        <w:left w:val="none" w:sz="0" w:space="0" w:color="auto"/>
        <w:bottom w:val="none" w:sz="0" w:space="0" w:color="auto"/>
        <w:right w:val="none" w:sz="0" w:space="0" w:color="auto"/>
      </w:divBdr>
    </w:div>
    <w:div w:id="48892803">
      <w:bodyDiv w:val="1"/>
      <w:marLeft w:val="0"/>
      <w:marRight w:val="0"/>
      <w:marTop w:val="0"/>
      <w:marBottom w:val="0"/>
      <w:divBdr>
        <w:top w:val="none" w:sz="0" w:space="0" w:color="auto"/>
        <w:left w:val="none" w:sz="0" w:space="0" w:color="auto"/>
        <w:bottom w:val="none" w:sz="0" w:space="0" w:color="auto"/>
        <w:right w:val="none" w:sz="0" w:space="0" w:color="auto"/>
      </w:divBdr>
    </w:div>
    <w:div w:id="50350045">
      <w:bodyDiv w:val="1"/>
      <w:marLeft w:val="0"/>
      <w:marRight w:val="0"/>
      <w:marTop w:val="0"/>
      <w:marBottom w:val="0"/>
      <w:divBdr>
        <w:top w:val="none" w:sz="0" w:space="0" w:color="auto"/>
        <w:left w:val="none" w:sz="0" w:space="0" w:color="auto"/>
        <w:bottom w:val="none" w:sz="0" w:space="0" w:color="auto"/>
        <w:right w:val="none" w:sz="0" w:space="0" w:color="auto"/>
      </w:divBdr>
    </w:div>
    <w:div w:id="51317832">
      <w:bodyDiv w:val="1"/>
      <w:marLeft w:val="0"/>
      <w:marRight w:val="0"/>
      <w:marTop w:val="0"/>
      <w:marBottom w:val="0"/>
      <w:divBdr>
        <w:top w:val="none" w:sz="0" w:space="0" w:color="auto"/>
        <w:left w:val="none" w:sz="0" w:space="0" w:color="auto"/>
        <w:bottom w:val="none" w:sz="0" w:space="0" w:color="auto"/>
        <w:right w:val="none" w:sz="0" w:space="0" w:color="auto"/>
      </w:divBdr>
    </w:div>
    <w:div w:id="57676592">
      <w:bodyDiv w:val="1"/>
      <w:marLeft w:val="0"/>
      <w:marRight w:val="0"/>
      <w:marTop w:val="0"/>
      <w:marBottom w:val="0"/>
      <w:divBdr>
        <w:top w:val="none" w:sz="0" w:space="0" w:color="auto"/>
        <w:left w:val="none" w:sz="0" w:space="0" w:color="auto"/>
        <w:bottom w:val="none" w:sz="0" w:space="0" w:color="auto"/>
        <w:right w:val="none" w:sz="0" w:space="0" w:color="auto"/>
      </w:divBdr>
    </w:div>
    <w:div w:id="70351898">
      <w:bodyDiv w:val="1"/>
      <w:marLeft w:val="0"/>
      <w:marRight w:val="0"/>
      <w:marTop w:val="0"/>
      <w:marBottom w:val="0"/>
      <w:divBdr>
        <w:top w:val="none" w:sz="0" w:space="0" w:color="auto"/>
        <w:left w:val="none" w:sz="0" w:space="0" w:color="auto"/>
        <w:bottom w:val="none" w:sz="0" w:space="0" w:color="auto"/>
        <w:right w:val="none" w:sz="0" w:space="0" w:color="auto"/>
      </w:divBdr>
    </w:div>
    <w:div w:id="95100423">
      <w:bodyDiv w:val="1"/>
      <w:marLeft w:val="0"/>
      <w:marRight w:val="0"/>
      <w:marTop w:val="0"/>
      <w:marBottom w:val="0"/>
      <w:divBdr>
        <w:top w:val="none" w:sz="0" w:space="0" w:color="auto"/>
        <w:left w:val="none" w:sz="0" w:space="0" w:color="auto"/>
        <w:bottom w:val="none" w:sz="0" w:space="0" w:color="auto"/>
        <w:right w:val="none" w:sz="0" w:space="0" w:color="auto"/>
      </w:divBdr>
    </w:div>
    <w:div w:id="104859087">
      <w:bodyDiv w:val="1"/>
      <w:marLeft w:val="0"/>
      <w:marRight w:val="0"/>
      <w:marTop w:val="0"/>
      <w:marBottom w:val="0"/>
      <w:divBdr>
        <w:top w:val="none" w:sz="0" w:space="0" w:color="auto"/>
        <w:left w:val="none" w:sz="0" w:space="0" w:color="auto"/>
        <w:bottom w:val="none" w:sz="0" w:space="0" w:color="auto"/>
        <w:right w:val="none" w:sz="0" w:space="0" w:color="auto"/>
      </w:divBdr>
    </w:div>
    <w:div w:id="125271601">
      <w:bodyDiv w:val="1"/>
      <w:marLeft w:val="0"/>
      <w:marRight w:val="0"/>
      <w:marTop w:val="0"/>
      <w:marBottom w:val="0"/>
      <w:divBdr>
        <w:top w:val="none" w:sz="0" w:space="0" w:color="auto"/>
        <w:left w:val="none" w:sz="0" w:space="0" w:color="auto"/>
        <w:bottom w:val="none" w:sz="0" w:space="0" w:color="auto"/>
        <w:right w:val="none" w:sz="0" w:space="0" w:color="auto"/>
      </w:divBdr>
    </w:div>
    <w:div w:id="155388105">
      <w:bodyDiv w:val="1"/>
      <w:marLeft w:val="0"/>
      <w:marRight w:val="0"/>
      <w:marTop w:val="0"/>
      <w:marBottom w:val="0"/>
      <w:divBdr>
        <w:top w:val="none" w:sz="0" w:space="0" w:color="auto"/>
        <w:left w:val="none" w:sz="0" w:space="0" w:color="auto"/>
        <w:bottom w:val="none" w:sz="0" w:space="0" w:color="auto"/>
        <w:right w:val="none" w:sz="0" w:space="0" w:color="auto"/>
      </w:divBdr>
      <w:divsChild>
        <w:div w:id="273899864">
          <w:marLeft w:val="547"/>
          <w:marRight w:val="0"/>
          <w:marTop w:val="0"/>
          <w:marBottom w:val="0"/>
          <w:divBdr>
            <w:top w:val="none" w:sz="0" w:space="0" w:color="auto"/>
            <w:left w:val="none" w:sz="0" w:space="0" w:color="auto"/>
            <w:bottom w:val="none" w:sz="0" w:space="0" w:color="auto"/>
            <w:right w:val="none" w:sz="0" w:space="0" w:color="auto"/>
          </w:divBdr>
        </w:div>
      </w:divsChild>
    </w:div>
    <w:div w:id="166405722">
      <w:bodyDiv w:val="1"/>
      <w:marLeft w:val="0"/>
      <w:marRight w:val="0"/>
      <w:marTop w:val="0"/>
      <w:marBottom w:val="0"/>
      <w:divBdr>
        <w:top w:val="none" w:sz="0" w:space="0" w:color="auto"/>
        <w:left w:val="none" w:sz="0" w:space="0" w:color="auto"/>
        <w:bottom w:val="none" w:sz="0" w:space="0" w:color="auto"/>
        <w:right w:val="none" w:sz="0" w:space="0" w:color="auto"/>
      </w:divBdr>
    </w:div>
    <w:div w:id="175272782">
      <w:bodyDiv w:val="1"/>
      <w:marLeft w:val="0"/>
      <w:marRight w:val="0"/>
      <w:marTop w:val="0"/>
      <w:marBottom w:val="0"/>
      <w:divBdr>
        <w:top w:val="none" w:sz="0" w:space="0" w:color="auto"/>
        <w:left w:val="none" w:sz="0" w:space="0" w:color="auto"/>
        <w:bottom w:val="none" w:sz="0" w:space="0" w:color="auto"/>
        <w:right w:val="none" w:sz="0" w:space="0" w:color="auto"/>
      </w:divBdr>
    </w:div>
    <w:div w:id="177932844">
      <w:bodyDiv w:val="1"/>
      <w:marLeft w:val="0"/>
      <w:marRight w:val="0"/>
      <w:marTop w:val="0"/>
      <w:marBottom w:val="0"/>
      <w:divBdr>
        <w:top w:val="none" w:sz="0" w:space="0" w:color="auto"/>
        <w:left w:val="none" w:sz="0" w:space="0" w:color="auto"/>
        <w:bottom w:val="none" w:sz="0" w:space="0" w:color="auto"/>
        <w:right w:val="none" w:sz="0" w:space="0" w:color="auto"/>
      </w:divBdr>
    </w:div>
    <w:div w:id="207301963">
      <w:bodyDiv w:val="1"/>
      <w:marLeft w:val="0"/>
      <w:marRight w:val="0"/>
      <w:marTop w:val="0"/>
      <w:marBottom w:val="0"/>
      <w:divBdr>
        <w:top w:val="none" w:sz="0" w:space="0" w:color="auto"/>
        <w:left w:val="none" w:sz="0" w:space="0" w:color="auto"/>
        <w:bottom w:val="none" w:sz="0" w:space="0" w:color="auto"/>
        <w:right w:val="none" w:sz="0" w:space="0" w:color="auto"/>
      </w:divBdr>
    </w:div>
    <w:div w:id="208036684">
      <w:bodyDiv w:val="1"/>
      <w:marLeft w:val="0"/>
      <w:marRight w:val="0"/>
      <w:marTop w:val="0"/>
      <w:marBottom w:val="0"/>
      <w:divBdr>
        <w:top w:val="none" w:sz="0" w:space="0" w:color="auto"/>
        <w:left w:val="none" w:sz="0" w:space="0" w:color="auto"/>
        <w:bottom w:val="none" w:sz="0" w:space="0" w:color="auto"/>
        <w:right w:val="none" w:sz="0" w:space="0" w:color="auto"/>
      </w:divBdr>
    </w:div>
    <w:div w:id="211045672">
      <w:bodyDiv w:val="1"/>
      <w:marLeft w:val="0"/>
      <w:marRight w:val="0"/>
      <w:marTop w:val="0"/>
      <w:marBottom w:val="0"/>
      <w:divBdr>
        <w:top w:val="none" w:sz="0" w:space="0" w:color="auto"/>
        <w:left w:val="none" w:sz="0" w:space="0" w:color="auto"/>
        <w:bottom w:val="none" w:sz="0" w:space="0" w:color="auto"/>
        <w:right w:val="none" w:sz="0" w:space="0" w:color="auto"/>
      </w:divBdr>
    </w:div>
    <w:div w:id="235630570">
      <w:bodyDiv w:val="1"/>
      <w:marLeft w:val="0"/>
      <w:marRight w:val="0"/>
      <w:marTop w:val="0"/>
      <w:marBottom w:val="0"/>
      <w:divBdr>
        <w:top w:val="none" w:sz="0" w:space="0" w:color="auto"/>
        <w:left w:val="none" w:sz="0" w:space="0" w:color="auto"/>
        <w:bottom w:val="none" w:sz="0" w:space="0" w:color="auto"/>
        <w:right w:val="none" w:sz="0" w:space="0" w:color="auto"/>
      </w:divBdr>
    </w:div>
    <w:div w:id="246229495">
      <w:bodyDiv w:val="1"/>
      <w:marLeft w:val="0"/>
      <w:marRight w:val="0"/>
      <w:marTop w:val="0"/>
      <w:marBottom w:val="0"/>
      <w:divBdr>
        <w:top w:val="none" w:sz="0" w:space="0" w:color="auto"/>
        <w:left w:val="none" w:sz="0" w:space="0" w:color="auto"/>
        <w:bottom w:val="none" w:sz="0" w:space="0" w:color="auto"/>
        <w:right w:val="none" w:sz="0" w:space="0" w:color="auto"/>
      </w:divBdr>
    </w:div>
    <w:div w:id="254561152">
      <w:bodyDiv w:val="1"/>
      <w:marLeft w:val="0"/>
      <w:marRight w:val="0"/>
      <w:marTop w:val="0"/>
      <w:marBottom w:val="0"/>
      <w:divBdr>
        <w:top w:val="none" w:sz="0" w:space="0" w:color="auto"/>
        <w:left w:val="none" w:sz="0" w:space="0" w:color="auto"/>
        <w:bottom w:val="none" w:sz="0" w:space="0" w:color="auto"/>
        <w:right w:val="none" w:sz="0" w:space="0" w:color="auto"/>
      </w:divBdr>
    </w:div>
    <w:div w:id="264384444">
      <w:bodyDiv w:val="1"/>
      <w:marLeft w:val="0"/>
      <w:marRight w:val="0"/>
      <w:marTop w:val="0"/>
      <w:marBottom w:val="0"/>
      <w:divBdr>
        <w:top w:val="none" w:sz="0" w:space="0" w:color="auto"/>
        <w:left w:val="none" w:sz="0" w:space="0" w:color="auto"/>
        <w:bottom w:val="none" w:sz="0" w:space="0" w:color="auto"/>
        <w:right w:val="none" w:sz="0" w:space="0" w:color="auto"/>
      </w:divBdr>
    </w:div>
    <w:div w:id="286392908">
      <w:bodyDiv w:val="1"/>
      <w:marLeft w:val="0"/>
      <w:marRight w:val="0"/>
      <w:marTop w:val="0"/>
      <w:marBottom w:val="0"/>
      <w:divBdr>
        <w:top w:val="none" w:sz="0" w:space="0" w:color="auto"/>
        <w:left w:val="none" w:sz="0" w:space="0" w:color="auto"/>
        <w:bottom w:val="none" w:sz="0" w:space="0" w:color="auto"/>
        <w:right w:val="none" w:sz="0" w:space="0" w:color="auto"/>
      </w:divBdr>
    </w:div>
    <w:div w:id="303463859">
      <w:bodyDiv w:val="1"/>
      <w:marLeft w:val="0"/>
      <w:marRight w:val="0"/>
      <w:marTop w:val="0"/>
      <w:marBottom w:val="0"/>
      <w:divBdr>
        <w:top w:val="none" w:sz="0" w:space="0" w:color="auto"/>
        <w:left w:val="none" w:sz="0" w:space="0" w:color="auto"/>
        <w:bottom w:val="none" w:sz="0" w:space="0" w:color="auto"/>
        <w:right w:val="none" w:sz="0" w:space="0" w:color="auto"/>
      </w:divBdr>
    </w:div>
    <w:div w:id="307050095">
      <w:bodyDiv w:val="1"/>
      <w:marLeft w:val="0"/>
      <w:marRight w:val="0"/>
      <w:marTop w:val="0"/>
      <w:marBottom w:val="0"/>
      <w:divBdr>
        <w:top w:val="none" w:sz="0" w:space="0" w:color="auto"/>
        <w:left w:val="none" w:sz="0" w:space="0" w:color="auto"/>
        <w:bottom w:val="none" w:sz="0" w:space="0" w:color="auto"/>
        <w:right w:val="none" w:sz="0" w:space="0" w:color="auto"/>
      </w:divBdr>
    </w:div>
    <w:div w:id="328606972">
      <w:bodyDiv w:val="1"/>
      <w:marLeft w:val="0"/>
      <w:marRight w:val="0"/>
      <w:marTop w:val="0"/>
      <w:marBottom w:val="0"/>
      <w:divBdr>
        <w:top w:val="none" w:sz="0" w:space="0" w:color="auto"/>
        <w:left w:val="none" w:sz="0" w:space="0" w:color="auto"/>
        <w:bottom w:val="none" w:sz="0" w:space="0" w:color="auto"/>
        <w:right w:val="none" w:sz="0" w:space="0" w:color="auto"/>
      </w:divBdr>
    </w:div>
    <w:div w:id="333339253">
      <w:bodyDiv w:val="1"/>
      <w:marLeft w:val="0"/>
      <w:marRight w:val="0"/>
      <w:marTop w:val="0"/>
      <w:marBottom w:val="0"/>
      <w:divBdr>
        <w:top w:val="none" w:sz="0" w:space="0" w:color="auto"/>
        <w:left w:val="none" w:sz="0" w:space="0" w:color="auto"/>
        <w:bottom w:val="none" w:sz="0" w:space="0" w:color="auto"/>
        <w:right w:val="none" w:sz="0" w:space="0" w:color="auto"/>
      </w:divBdr>
    </w:div>
    <w:div w:id="337927927">
      <w:bodyDiv w:val="1"/>
      <w:marLeft w:val="0"/>
      <w:marRight w:val="0"/>
      <w:marTop w:val="0"/>
      <w:marBottom w:val="0"/>
      <w:divBdr>
        <w:top w:val="none" w:sz="0" w:space="0" w:color="auto"/>
        <w:left w:val="none" w:sz="0" w:space="0" w:color="auto"/>
        <w:bottom w:val="none" w:sz="0" w:space="0" w:color="auto"/>
        <w:right w:val="none" w:sz="0" w:space="0" w:color="auto"/>
      </w:divBdr>
    </w:div>
    <w:div w:id="338655062">
      <w:bodyDiv w:val="1"/>
      <w:marLeft w:val="0"/>
      <w:marRight w:val="0"/>
      <w:marTop w:val="0"/>
      <w:marBottom w:val="0"/>
      <w:divBdr>
        <w:top w:val="none" w:sz="0" w:space="0" w:color="auto"/>
        <w:left w:val="none" w:sz="0" w:space="0" w:color="auto"/>
        <w:bottom w:val="none" w:sz="0" w:space="0" w:color="auto"/>
        <w:right w:val="none" w:sz="0" w:space="0" w:color="auto"/>
      </w:divBdr>
    </w:div>
    <w:div w:id="352996483">
      <w:bodyDiv w:val="1"/>
      <w:marLeft w:val="0"/>
      <w:marRight w:val="0"/>
      <w:marTop w:val="0"/>
      <w:marBottom w:val="0"/>
      <w:divBdr>
        <w:top w:val="none" w:sz="0" w:space="0" w:color="auto"/>
        <w:left w:val="none" w:sz="0" w:space="0" w:color="auto"/>
        <w:bottom w:val="none" w:sz="0" w:space="0" w:color="auto"/>
        <w:right w:val="none" w:sz="0" w:space="0" w:color="auto"/>
      </w:divBdr>
    </w:div>
    <w:div w:id="354231073">
      <w:bodyDiv w:val="1"/>
      <w:marLeft w:val="0"/>
      <w:marRight w:val="0"/>
      <w:marTop w:val="0"/>
      <w:marBottom w:val="0"/>
      <w:divBdr>
        <w:top w:val="none" w:sz="0" w:space="0" w:color="auto"/>
        <w:left w:val="none" w:sz="0" w:space="0" w:color="auto"/>
        <w:bottom w:val="none" w:sz="0" w:space="0" w:color="auto"/>
        <w:right w:val="none" w:sz="0" w:space="0" w:color="auto"/>
      </w:divBdr>
    </w:div>
    <w:div w:id="355736645">
      <w:bodyDiv w:val="1"/>
      <w:marLeft w:val="0"/>
      <w:marRight w:val="0"/>
      <w:marTop w:val="0"/>
      <w:marBottom w:val="0"/>
      <w:divBdr>
        <w:top w:val="none" w:sz="0" w:space="0" w:color="auto"/>
        <w:left w:val="none" w:sz="0" w:space="0" w:color="auto"/>
        <w:bottom w:val="none" w:sz="0" w:space="0" w:color="auto"/>
        <w:right w:val="none" w:sz="0" w:space="0" w:color="auto"/>
      </w:divBdr>
    </w:div>
    <w:div w:id="368186476">
      <w:bodyDiv w:val="1"/>
      <w:marLeft w:val="0"/>
      <w:marRight w:val="0"/>
      <w:marTop w:val="0"/>
      <w:marBottom w:val="0"/>
      <w:divBdr>
        <w:top w:val="none" w:sz="0" w:space="0" w:color="auto"/>
        <w:left w:val="none" w:sz="0" w:space="0" w:color="auto"/>
        <w:bottom w:val="none" w:sz="0" w:space="0" w:color="auto"/>
        <w:right w:val="none" w:sz="0" w:space="0" w:color="auto"/>
      </w:divBdr>
    </w:div>
    <w:div w:id="372657131">
      <w:bodyDiv w:val="1"/>
      <w:marLeft w:val="0"/>
      <w:marRight w:val="0"/>
      <w:marTop w:val="0"/>
      <w:marBottom w:val="0"/>
      <w:divBdr>
        <w:top w:val="none" w:sz="0" w:space="0" w:color="auto"/>
        <w:left w:val="none" w:sz="0" w:space="0" w:color="auto"/>
        <w:bottom w:val="none" w:sz="0" w:space="0" w:color="auto"/>
        <w:right w:val="none" w:sz="0" w:space="0" w:color="auto"/>
      </w:divBdr>
    </w:div>
    <w:div w:id="395007382">
      <w:bodyDiv w:val="1"/>
      <w:marLeft w:val="0"/>
      <w:marRight w:val="0"/>
      <w:marTop w:val="0"/>
      <w:marBottom w:val="0"/>
      <w:divBdr>
        <w:top w:val="none" w:sz="0" w:space="0" w:color="auto"/>
        <w:left w:val="none" w:sz="0" w:space="0" w:color="auto"/>
        <w:bottom w:val="none" w:sz="0" w:space="0" w:color="auto"/>
        <w:right w:val="none" w:sz="0" w:space="0" w:color="auto"/>
      </w:divBdr>
    </w:div>
    <w:div w:id="402221478">
      <w:bodyDiv w:val="1"/>
      <w:marLeft w:val="0"/>
      <w:marRight w:val="0"/>
      <w:marTop w:val="0"/>
      <w:marBottom w:val="0"/>
      <w:divBdr>
        <w:top w:val="none" w:sz="0" w:space="0" w:color="auto"/>
        <w:left w:val="none" w:sz="0" w:space="0" w:color="auto"/>
        <w:bottom w:val="none" w:sz="0" w:space="0" w:color="auto"/>
        <w:right w:val="none" w:sz="0" w:space="0" w:color="auto"/>
      </w:divBdr>
    </w:div>
    <w:div w:id="412243412">
      <w:bodyDiv w:val="1"/>
      <w:marLeft w:val="0"/>
      <w:marRight w:val="0"/>
      <w:marTop w:val="0"/>
      <w:marBottom w:val="0"/>
      <w:divBdr>
        <w:top w:val="none" w:sz="0" w:space="0" w:color="auto"/>
        <w:left w:val="none" w:sz="0" w:space="0" w:color="auto"/>
        <w:bottom w:val="none" w:sz="0" w:space="0" w:color="auto"/>
        <w:right w:val="none" w:sz="0" w:space="0" w:color="auto"/>
      </w:divBdr>
    </w:div>
    <w:div w:id="415596034">
      <w:bodyDiv w:val="1"/>
      <w:marLeft w:val="0"/>
      <w:marRight w:val="0"/>
      <w:marTop w:val="0"/>
      <w:marBottom w:val="0"/>
      <w:divBdr>
        <w:top w:val="none" w:sz="0" w:space="0" w:color="auto"/>
        <w:left w:val="none" w:sz="0" w:space="0" w:color="auto"/>
        <w:bottom w:val="none" w:sz="0" w:space="0" w:color="auto"/>
        <w:right w:val="none" w:sz="0" w:space="0" w:color="auto"/>
      </w:divBdr>
    </w:div>
    <w:div w:id="424696335">
      <w:bodyDiv w:val="1"/>
      <w:marLeft w:val="0"/>
      <w:marRight w:val="0"/>
      <w:marTop w:val="0"/>
      <w:marBottom w:val="0"/>
      <w:divBdr>
        <w:top w:val="none" w:sz="0" w:space="0" w:color="auto"/>
        <w:left w:val="none" w:sz="0" w:space="0" w:color="auto"/>
        <w:bottom w:val="none" w:sz="0" w:space="0" w:color="auto"/>
        <w:right w:val="none" w:sz="0" w:space="0" w:color="auto"/>
      </w:divBdr>
    </w:div>
    <w:div w:id="426200018">
      <w:bodyDiv w:val="1"/>
      <w:marLeft w:val="0"/>
      <w:marRight w:val="0"/>
      <w:marTop w:val="0"/>
      <w:marBottom w:val="0"/>
      <w:divBdr>
        <w:top w:val="none" w:sz="0" w:space="0" w:color="auto"/>
        <w:left w:val="none" w:sz="0" w:space="0" w:color="auto"/>
        <w:bottom w:val="none" w:sz="0" w:space="0" w:color="auto"/>
        <w:right w:val="none" w:sz="0" w:space="0" w:color="auto"/>
      </w:divBdr>
    </w:div>
    <w:div w:id="432677264">
      <w:bodyDiv w:val="1"/>
      <w:marLeft w:val="0"/>
      <w:marRight w:val="0"/>
      <w:marTop w:val="0"/>
      <w:marBottom w:val="0"/>
      <w:divBdr>
        <w:top w:val="none" w:sz="0" w:space="0" w:color="auto"/>
        <w:left w:val="none" w:sz="0" w:space="0" w:color="auto"/>
        <w:bottom w:val="none" w:sz="0" w:space="0" w:color="auto"/>
        <w:right w:val="none" w:sz="0" w:space="0" w:color="auto"/>
      </w:divBdr>
    </w:div>
    <w:div w:id="434133275">
      <w:bodyDiv w:val="1"/>
      <w:marLeft w:val="0"/>
      <w:marRight w:val="0"/>
      <w:marTop w:val="0"/>
      <w:marBottom w:val="0"/>
      <w:divBdr>
        <w:top w:val="none" w:sz="0" w:space="0" w:color="auto"/>
        <w:left w:val="none" w:sz="0" w:space="0" w:color="auto"/>
        <w:bottom w:val="none" w:sz="0" w:space="0" w:color="auto"/>
        <w:right w:val="none" w:sz="0" w:space="0" w:color="auto"/>
      </w:divBdr>
      <w:divsChild>
        <w:div w:id="722944125">
          <w:marLeft w:val="547"/>
          <w:marRight w:val="0"/>
          <w:marTop w:val="0"/>
          <w:marBottom w:val="0"/>
          <w:divBdr>
            <w:top w:val="none" w:sz="0" w:space="0" w:color="auto"/>
            <w:left w:val="none" w:sz="0" w:space="0" w:color="auto"/>
            <w:bottom w:val="none" w:sz="0" w:space="0" w:color="auto"/>
            <w:right w:val="none" w:sz="0" w:space="0" w:color="auto"/>
          </w:divBdr>
        </w:div>
      </w:divsChild>
    </w:div>
    <w:div w:id="437024368">
      <w:bodyDiv w:val="1"/>
      <w:marLeft w:val="0"/>
      <w:marRight w:val="0"/>
      <w:marTop w:val="0"/>
      <w:marBottom w:val="0"/>
      <w:divBdr>
        <w:top w:val="none" w:sz="0" w:space="0" w:color="auto"/>
        <w:left w:val="none" w:sz="0" w:space="0" w:color="auto"/>
        <w:bottom w:val="none" w:sz="0" w:space="0" w:color="auto"/>
        <w:right w:val="none" w:sz="0" w:space="0" w:color="auto"/>
      </w:divBdr>
    </w:div>
    <w:div w:id="444468374">
      <w:bodyDiv w:val="1"/>
      <w:marLeft w:val="0"/>
      <w:marRight w:val="0"/>
      <w:marTop w:val="0"/>
      <w:marBottom w:val="0"/>
      <w:divBdr>
        <w:top w:val="none" w:sz="0" w:space="0" w:color="auto"/>
        <w:left w:val="none" w:sz="0" w:space="0" w:color="auto"/>
        <w:bottom w:val="none" w:sz="0" w:space="0" w:color="auto"/>
        <w:right w:val="none" w:sz="0" w:space="0" w:color="auto"/>
      </w:divBdr>
    </w:div>
    <w:div w:id="457189459">
      <w:bodyDiv w:val="1"/>
      <w:marLeft w:val="0"/>
      <w:marRight w:val="0"/>
      <w:marTop w:val="0"/>
      <w:marBottom w:val="0"/>
      <w:divBdr>
        <w:top w:val="none" w:sz="0" w:space="0" w:color="auto"/>
        <w:left w:val="none" w:sz="0" w:space="0" w:color="auto"/>
        <w:bottom w:val="none" w:sz="0" w:space="0" w:color="auto"/>
        <w:right w:val="none" w:sz="0" w:space="0" w:color="auto"/>
      </w:divBdr>
    </w:div>
    <w:div w:id="457643604">
      <w:bodyDiv w:val="1"/>
      <w:marLeft w:val="0"/>
      <w:marRight w:val="0"/>
      <w:marTop w:val="0"/>
      <w:marBottom w:val="0"/>
      <w:divBdr>
        <w:top w:val="none" w:sz="0" w:space="0" w:color="auto"/>
        <w:left w:val="none" w:sz="0" w:space="0" w:color="auto"/>
        <w:bottom w:val="none" w:sz="0" w:space="0" w:color="auto"/>
        <w:right w:val="none" w:sz="0" w:space="0" w:color="auto"/>
      </w:divBdr>
    </w:div>
    <w:div w:id="465394170">
      <w:bodyDiv w:val="1"/>
      <w:marLeft w:val="0"/>
      <w:marRight w:val="0"/>
      <w:marTop w:val="0"/>
      <w:marBottom w:val="0"/>
      <w:divBdr>
        <w:top w:val="none" w:sz="0" w:space="0" w:color="auto"/>
        <w:left w:val="none" w:sz="0" w:space="0" w:color="auto"/>
        <w:bottom w:val="none" w:sz="0" w:space="0" w:color="auto"/>
        <w:right w:val="none" w:sz="0" w:space="0" w:color="auto"/>
      </w:divBdr>
    </w:div>
    <w:div w:id="469131161">
      <w:bodyDiv w:val="1"/>
      <w:marLeft w:val="0"/>
      <w:marRight w:val="0"/>
      <w:marTop w:val="0"/>
      <w:marBottom w:val="0"/>
      <w:divBdr>
        <w:top w:val="none" w:sz="0" w:space="0" w:color="auto"/>
        <w:left w:val="none" w:sz="0" w:space="0" w:color="auto"/>
        <w:bottom w:val="none" w:sz="0" w:space="0" w:color="auto"/>
        <w:right w:val="none" w:sz="0" w:space="0" w:color="auto"/>
      </w:divBdr>
    </w:div>
    <w:div w:id="523791303">
      <w:bodyDiv w:val="1"/>
      <w:marLeft w:val="0"/>
      <w:marRight w:val="0"/>
      <w:marTop w:val="0"/>
      <w:marBottom w:val="0"/>
      <w:divBdr>
        <w:top w:val="none" w:sz="0" w:space="0" w:color="auto"/>
        <w:left w:val="none" w:sz="0" w:space="0" w:color="auto"/>
        <w:bottom w:val="none" w:sz="0" w:space="0" w:color="auto"/>
        <w:right w:val="none" w:sz="0" w:space="0" w:color="auto"/>
      </w:divBdr>
    </w:div>
    <w:div w:id="529030245">
      <w:bodyDiv w:val="1"/>
      <w:marLeft w:val="0"/>
      <w:marRight w:val="0"/>
      <w:marTop w:val="0"/>
      <w:marBottom w:val="0"/>
      <w:divBdr>
        <w:top w:val="none" w:sz="0" w:space="0" w:color="auto"/>
        <w:left w:val="none" w:sz="0" w:space="0" w:color="auto"/>
        <w:bottom w:val="none" w:sz="0" w:space="0" w:color="auto"/>
        <w:right w:val="none" w:sz="0" w:space="0" w:color="auto"/>
      </w:divBdr>
    </w:div>
    <w:div w:id="538202732">
      <w:bodyDiv w:val="1"/>
      <w:marLeft w:val="0"/>
      <w:marRight w:val="0"/>
      <w:marTop w:val="0"/>
      <w:marBottom w:val="0"/>
      <w:divBdr>
        <w:top w:val="none" w:sz="0" w:space="0" w:color="auto"/>
        <w:left w:val="none" w:sz="0" w:space="0" w:color="auto"/>
        <w:bottom w:val="none" w:sz="0" w:space="0" w:color="auto"/>
        <w:right w:val="none" w:sz="0" w:space="0" w:color="auto"/>
      </w:divBdr>
    </w:div>
    <w:div w:id="542593889">
      <w:bodyDiv w:val="1"/>
      <w:marLeft w:val="0"/>
      <w:marRight w:val="0"/>
      <w:marTop w:val="0"/>
      <w:marBottom w:val="0"/>
      <w:divBdr>
        <w:top w:val="none" w:sz="0" w:space="0" w:color="auto"/>
        <w:left w:val="none" w:sz="0" w:space="0" w:color="auto"/>
        <w:bottom w:val="none" w:sz="0" w:space="0" w:color="auto"/>
        <w:right w:val="none" w:sz="0" w:space="0" w:color="auto"/>
      </w:divBdr>
    </w:div>
    <w:div w:id="555820842">
      <w:bodyDiv w:val="1"/>
      <w:marLeft w:val="0"/>
      <w:marRight w:val="0"/>
      <w:marTop w:val="0"/>
      <w:marBottom w:val="0"/>
      <w:divBdr>
        <w:top w:val="none" w:sz="0" w:space="0" w:color="auto"/>
        <w:left w:val="none" w:sz="0" w:space="0" w:color="auto"/>
        <w:bottom w:val="none" w:sz="0" w:space="0" w:color="auto"/>
        <w:right w:val="none" w:sz="0" w:space="0" w:color="auto"/>
      </w:divBdr>
    </w:div>
    <w:div w:id="556283240">
      <w:bodyDiv w:val="1"/>
      <w:marLeft w:val="0"/>
      <w:marRight w:val="0"/>
      <w:marTop w:val="0"/>
      <w:marBottom w:val="0"/>
      <w:divBdr>
        <w:top w:val="none" w:sz="0" w:space="0" w:color="auto"/>
        <w:left w:val="none" w:sz="0" w:space="0" w:color="auto"/>
        <w:bottom w:val="none" w:sz="0" w:space="0" w:color="auto"/>
        <w:right w:val="none" w:sz="0" w:space="0" w:color="auto"/>
      </w:divBdr>
    </w:div>
    <w:div w:id="560167142">
      <w:bodyDiv w:val="1"/>
      <w:marLeft w:val="0"/>
      <w:marRight w:val="0"/>
      <w:marTop w:val="0"/>
      <w:marBottom w:val="0"/>
      <w:divBdr>
        <w:top w:val="none" w:sz="0" w:space="0" w:color="auto"/>
        <w:left w:val="none" w:sz="0" w:space="0" w:color="auto"/>
        <w:bottom w:val="none" w:sz="0" w:space="0" w:color="auto"/>
        <w:right w:val="none" w:sz="0" w:space="0" w:color="auto"/>
      </w:divBdr>
    </w:div>
    <w:div w:id="575168320">
      <w:bodyDiv w:val="1"/>
      <w:marLeft w:val="0"/>
      <w:marRight w:val="0"/>
      <w:marTop w:val="0"/>
      <w:marBottom w:val="0"/>
      <w:divBdr>
        <w:top w:val="none" w:sz="0" w:space="0" w:color="auto"/>
        <w:left w:val="none" w:sz="0" w:space="0" w:color="auto"/>
        <w:bottom w:val="none" w:sz="0" w:space="0" w:color="auto"/>
        <w:right w:val="none" w:sz="0" w:space="0" w:color="auto"/>
      </w:divBdr>
      <w:divsChild>
        <w:div w:id="534662857">
          <w:marLeft w:val="288"/>
          <w:marRight w:val="0"/>
          <w:marTop w:val="0"/>
          <w:marBottom w:val="0"/>
          <w:divBdr>
            <w:top w:val="none" w:sz="0" w:space="0" w:color="auto"/>
            <w:left w:val="none" w:sz="0" w:space="0" w:color="auto"/>
            <w:bottom w:val="none" w:sz="0" w:space="0" w:color="auto"/>
            <w:right w:val="none" w:sz="0" w:space="0" w:color="auto"/>
          </w:divBdr>
        </w:div>
      </w:divsChild>
    </w:div>
    <w:div w:id="592251304">
      <w:bodyDiv w:val="1"/>
      <w:marLeft w:val="0"/>
      <w:marRight w:val="0"/>
      <w:marTop w:val="0"/>
      <w:marBottom w:val="0"/>
      <w:divBdr>
        <w:top w:val="none" w:sz="0" w:space="0" w:color="auto"/>
        <w:left w:val="none" w:sz="0" w:space="0" w:color="auto"/>
        <w:bottom w:val="none" w:sz="0" w:space="0" w:color="auto"/>
        <w:right w:val="none" w:sz="0" w:space="0" w:color="auto"/>
      </w:divBdr>
    </w:div>
    <w:div w:id="593786523">
      <w:bodyDiv w:val="1"/>
      <w:marLeft w:val="0"/>
      <w:marRight w:val="0"/>
      <w:marTop w:val="0"/>
      <w:marBottom w:val="0"/>
      <w:divBdr>
        <w:top w:val="none" w:sz="0" w:space="0" w:color="auto"/>
        <w:left w:val="none" w:sz="0" w:space="0" w:color="auto"/>
        <w:bottom w:val="none" w:sz="0" w:space="0" w:color="auto"/>
        <w:right w:val="none" w:sz="0" w:space="0" w:color="auto"/>
      </w:divBdr>
    </w:div>
    <w:div w:id="598177711">
      <w:bodyDiv w:val="1"/>
      <w:marLeft w:val="0"/>
      <w:marRight w:val="0"/>
      <w:marTop w:val="0"/>
      <w:marBottom w:val="0"/>
      <w:divBdr>
        <w:top w:val="none" w:sz="0" w:space="0" w:color="auto"/>
        <w:left w:val="none" w:sz="0" w:space="0" w:color="auto"/>
        <w:bottom w:val="none" w:sz="0" w:space="0" w:color="auto"/>
        <w:right w:val="none" w:sz="0" w:space="0" w:color="auto"/>
      </w:divBdr>
    </w:div>
    <w:div w:id="602961374">
      <w:bodyDiv w:val="1"/>
      <w:marLeft w:val="0"/>
      <w:marRight w:val="0"/>
      <w:marTop w:val="0"/>
      <w:marBottom w:val="0"/>
      <w:divBdr>
        <w:top w:val="none" w:sz="0" w:space="0" w:color="auto"/>
        <w:left w:val="none" w:sz="0" w:space="0" w:color="auto"/>
        <w:bottom w:val="none" w:sz="0" w:space="0" w:color="auto"/>
        <w:right w:val="none" w:sz="0" w:space="0" w:color="auto"/>
      </w:divBdr>
    </w:div>
    <w:div w:id="605189004">
      <w:bodyDiv w:val="1"/>
      <w:marLeft w:val="0"/>
      <w:marRight w:val="0"/>
      <w:marTop w:val="0"/>
      <w:marBottom w:val="0"/>
      <w:divBdr>
        <w:top w:val="none" w:sz="0" w:space="0" w:color="auto"/>
        <w:left w:val="none" w:sz="0" w:space="0" w:color="auto"/>
        <w:bottom w:val="none" w:sz="0" w:space="0" w:color="auto"/>
        <w:right w:val="none" w:sz="0" w:space="0" w:color="auto"/>
      </w:divBdr>
    </w:div>
    <w:div w:id="606474496">
      <w:bodyDiv w:val="1"/>
      <w:marLeft w:val="0"/>
      <w:marRight w:val="0"/>
      <w:marTop w:val="0"/>
      <w:marBottom w:val="0"/>
      <w:divBdr>
        <w:top w:val="none" w:sz="0" w:space="0" w:color="auto"/>
        <w:left w:val="none" w:sz="0" w:space="0" w:color="auto"/>
        <w:bottom w:val="none" w:sz="0" w:space="0" w:color="auto"/>
        <w:right w:val="none" w:sz="0" w:space="0" w:color="auto"/>
      </w:divBdr>
    </w:div>
    <w:div w:id="611522307">
      <w:bodyDiv w:val="1"/>
      <w:marLeft w:val="0"/>
      <w:marRight w:val="0"/>
      <w:marTop w:val="0"/>
      <w:marBottom w:val="0"/>
      <w:divBdr>
        <w:top w:val="none" w:sz="0" w:space="0" w:color="auto"/>
        <w:left w:val="none" w:sz="0" w:space="0" w:color="auto"/>
        <w:bottom w:val="none" w:sz="0" w:space="0" w:color="auto"/>
        <w:right w:val="none" w:sz="0" w:space="0" w:color="auto"/>
      </w:divBdr>
    </w:div>
    <w:div w:id="612128131">
      <w:bodyDiv w:val="1"/>
      <w:marLeft w:val="0"/>
      <w:marRight w:val="0"/>
      <w:marTop w:val="0"/>
      <w:marBottom w:val="0"/>
      <w:divBdr>
        <w:top w:val="none" w:sz="0" w:space="0" w:color="auto"/>
        <w:left w:val="none" w:sz="0" w:space="0" w:color="auto"/>
        <w:bottom w:val="none" w:sz="0" w:space="0" w:color="auto"/>
        <w:right w:val="none" w:sz="0" w:space="0" w:color="auto"/>
      </w:divBdr>
    </w:div>
    <w:div w:id="627783602">
      <w:bodyDiv w:val="1"/>
      <w:marLeft w:val="0"/>
      <w:marRight w:val="0"/>
      <w:marTop w:val="0"/>
      <w:marBottom w:val="0"/>
      <w:divBdr>
        <w:top w:val="none" w:sz="0" w:space="0" w:color="auto"/>
        <w:left w:val="none" w:sz="0" w:space="0" w:color="auto"/>
        <w:bottom w:val="none" w:sz="0" w:space="0" w:color="auto"/>
        <w:right w:val="none" w:sz="0" w:space="0" w:color="auto"/>
      </w:divBdr>
    </w:div>
    <w:div w:id="635792604">
      <w:bodyDiv w:val="1"/>
      <w:marLeft w:val="0"/>
      <w:marRight w:val="0"/>
      <w:marTop w:val="0"/>
      <w:marBottom w:val="0"/>
      <w:divBdr>
        <w:top w:val="none" w:sz="0" w:space="0" w:color="auto"/>
        <w:left w:val="none" w:sz="0" w:space="0" w:color="auto"/>
        <w:bottom w:val="none" w:sz="0" w:space="0" w:color="auto"/>
        <w:right w:val="none" w:sz="0" w:space="0" w:color="auto"/>
      </w:divBdr>
    </w:div>
    <w:div w:id="636885283">
      <w:bodyDiv w:val="1"/>
      <w:marLeft w:val="0"/>
      <w:marRight w:val="0"/>
      <w:marTop w:val="0"/>
      <w:marBottom w:val="0"/>
      <w:divBdr>
        <w:top w:val="none" w:sz="0" w:space="0" w:color="auto"/>
        <w:left w:val="none" w:sz="0" w:space="0" w:color="auto"/>
        <w:bottom w:val="none" w:sz="0" w:space="0" w:color="auto"/>
        <w:right w:val="none" w:sz="0" w:space="0" w:color="auto"/>
      </w:divBdr>
    </w:div>
    <w:div w:id="638456990">
      <w:bodyDiv w:val="1"/>
      <w:marLeft w:val="0"/>
      <w:marRight w:val="0"/>
      <w:marTop w:val="0"/>
      <w:marBottom w:val="0"/>
      <w:divBdr>
        <w:top w:val="none" w:sz="0" w:space="0" w:color="auto"/>
        <w:left w:val="none" w:sz="0" w:space="0" w:color="auto"/>
        <w:bottom w:val="none" w:sz="0" w:space="0" w:color="auto"/>
        <w:right w:val="none" w:sz="0" w:space="0" w:color="auto"/>
      </w:divBdr>
    </w:div>
    <w:div w:id="640574206">
      <w:bodyDiv w:val="1"/>
      <w:marLeft w:val="0"/>
      <w:marRight w:val="0"/>
      <w:marTop w:val="0"/>
      <w:marBottom w:val="0"/>
      <w:divBdr>
        <w:top w:val="none" w:sz="0" w:space="0" w:color="auto"/>
        <w:left w:val="none" w:sz="0" w:space="0" w:color="auto"/>
        <w:bottom w:val="none" w:sz="0" w:space="0" w:color="auto"/>
        <w:right w:val="none" w:sz="0" w:space="0" w:color="auto"/>
      </w:divBdr>
    </w:div>
    <w:div w:id="659122243">
      <w:bodyDiv w:val="1"/>
      <w:marLeft w:val="0"/>
      <w:marRight w:val="0"/>
      <w:marTop w:val="0"/>
      <w:marBottom w:val="0"/>
      <w:divBdr>
        <w:top w:val="none" w:sz="0" w:space="0" w:color="auto"/>
        <w:left w:val="none" w:sz="0" w:space="0" w:color="auto"/>
        <w:bottom w:val="none" w:sz="0" w:space="0" w:color="auto"/>
        <w:right w:val="none" w:sz="0" w:space="0" w:color="auto"/>
      </w:divBdr>
    </w:div>
    <w:div w:id="659390197">
      <w:bodyDiv w:val="1"/>
      <w:marLeft w:val="0"/>
      <w:marRight w:val="0"/>
      <w:marTop w:val="0"/>
      <w:marBottom w:val="0"/>
      <w:divBdr>
        <w:top w:val="none" w:sz="0" w:space="0" w:color="auto"/>
        <w:left w:val="none" w:sz="0" w:space="0" w:color="auto"/>
        <w:bottom w:val="none" w:sz="0" w:space="0" w:color="auto"/>
        <w:right w:val="none" w:sz="0" w:space="0" w:color="auto"/>
      </w:divBdr>
    </w:div>
    <w:div w:id="660160241">
      <w:bodyDiv w:val="1"/>
      <w:marLeft w:val="0"/>
      <w:marRight w:val="0"/>
      <w:marTop w:val="0"/>
      <w:marBottom w:val="0"/>
      <w:divBdr>
        <w:top w:val="none" w:sz="0" w:space="0" w:color="auto"/>
        <w:left w:val="none" w:sz="0" w:space="0" w:color="auto"/>
        <w:bottom w:val="none" w:sz="0" w:space="0" w:color="auto"/>
        <w:right w:val="none" w:sz="0" w:space="0" w:color="auto"/>
      </w:divBdr>
    </w:div>
    <w:div w:id="662854826">
      <w:bodyDiv w:val="1"/>
      <w:marLeft w:val="0"/>
      <w:marRight w:val="0"/>
      <w:marTop w:val="0"/>
      <w:marBottom w:val="0"/>
      <w:divBdr>
        <w:top w:val="none" w:sz="0" w:space="0" w:color="auto"/>
        <w:left w:val="none" w:sz="0" w:space="0" w:color="auto"/>
        <w:bottom w:val="none" w:sz="0" w:space="0" w:color="auto"/>
        <w:right w:val="none" w:sz="0" w:space="0" w:color="auto"/>
      </w:divBdr>
    </w:div>
    <w:div w:id="669870360">
      <w:bodyDiv w:val="1"/>
      <w:marLeft w:val="0"/>
      <w:marRight w:val="0"/>
      <w:marTop w:val="0"/>
      <w:marBottom w:val="0"/>
      <w:divBdr>
        <w:top w:val="none" w:sz="0" w:space="0" w:color="auto"/>
        <w:left w:val="none" w:sz="0" w:space="0" w:color="auto"/>
        <w:bottom w:val="none" w:sz="0" w:space="0" w:color="auto"/>
        <w:right w:val="none" w:sz="0" w:space="0" w:color="auto"/>
      </w:divBdr>
    </w:div>
    <w:div w:id="678629706">
      <w:bodyDiv w:val="1"/>
      <w:marLeft w:val="0"/>
      <w:marRight w:val="0"/>
      <w:marTop w:val="0"/>
      <w:marBottom w:val="0"/>
      <w:divBdr>
        <w:top w:val="none" w:sz="0" w:space="0" w:color="auto"/>
        <w:left w:val="none" w:sz="0" w:space="0" w:color="auto"/>
        <w:bottom w:val="none" w:sz="0" w:space="0" w:color="auto"/>
        <w:right w:val="none" w:sz="0" w:space="0" w:color="auto"/>
      </w:divBdr>
    </w:div>
    <w:div w:id="694384576">
      <w:bodyDiv w:val="1"/>
      <w:marLeft w:val="0"/>
      <w:marRight w:val="0"/>
      <w:marTop w:val="0"/>
      <w:marBottom w:val="0"/>
      <w:divBdr>
        <w:top w:val="none" w:sz="0" w:space="0" w:color="auto"/>
        <w:left w:val="none" w:sz="0" w:space="0" w:color="auto"/>
        <w:bottom w:val="none" w:sz="0" w:space="0" w:color="auto"/>
        <w:right w:val="none" w:sz="0" w:space="0" w:color="auto"/>
      </w:divBdr>
    </w:div>
    <w:div w:id="702486937">
      <w:bodyDiv w:val="1"/>
      <w:marLeft w:val="0"/>
      <w:marRight w:val="0"/>
      <w:marTop w:val="0"/>
      <w:marBottom w:val="0"/>
      <w:divBdr>
        <w:top w:val="none" w:sz="0" w:space="0" w:color="auto"/>
        <w:left w:val="none" w:sz="0" w:space="0" w:color="auto"/>
        <w:bottom w:val="none" w:sz="0" w:space="0" w:color="auto"/>
        <w:right w:val="none" w:sz="0" w:space="0" w:color="auto"/>
      </w:divBdr>
    </w:div>
    <w:div w:id="710568471">
      <w:bodyDiv w:val="1"/>
      <w:marLeft w:val="0"/>
      <w:marRight w:val="0"/>
      <w:marTop w:val="0"/>
      <w:marBottom w:val="0"/>
      <w:divBdr>
        <w:top w:val="none" w:sz="0" w:space="0" w:color="auto"/>
        <w:left w:val="none" w:sz="0" w:space="0" w:color="auto"/>
        <w:bottom w:val="none" w:sz="0" w:space="0" w:color="auto"/>
        <w:right w:val="none" w:sz="0" w:space="0" w:color="auto"/>
      </w:divBdr>
    </w:div>
    <w:div w:id="715154863">
      <w:bodyDiv w:val="1"/>
      <w:marLeft w:val="0"/>
      <w:marRight w:val="0"/>
      <w:marTop w:val="0"/>
      <w:marBottom w:val="0"/>
      <w:divBdr>
        <w:top w:val="none" w:sz="0" w:space="0" w:color="auto"/>
        <w:left w:val="none" w:sz="0" w:space="0" w:color="auto"/>
        <w:bottom w:val="none" w:sz="0" w:space="0" w:color="auto"/>
        <w:right w:val="none" w:sz="0" w:space="0" w:color="auto"/>
      </w:divBdr>
    </w:div>
    <w:div w:id="730230700">
      <w:bodyDiv w:val="1"/>
      <w:marLeft w:val="0"/>
      <w:marRight w:val="0"/>
      <w:marTop w:val="0"/>
      <w:marBottom w:val="0"/>
      <w:divBdr>
        <w:top w:val="none" w:sz="0" w:space="0" w:color="auto"/>
        <w:left w:val="none" w:sz="0" w:space="0" w:color="auto"/>
        <w:bottom w:val="none" w:sz="0" w:space="0" w:color="auto"/>
        <w:right w:val="none" w:sz="0" w:space="0" w:color="auto"/>
      </w:divBdr>
    </w:div>
    <w:div w:id="739209869">
      <w:bodyDiv w:val="1"/>
      <w:marLeft w:val="0"/>
      <w:marRight w:val="0"/>
      <w:marTop w:val="0"/>
      <w:marBottom w:val="0"/>
      <w:divBdr>
        <w:top w:val="none" w:sz="0" w:space="0" w:color="auto"/>
        <w:left w:val="none" w:sz="0" w:space="0" w:color="auto"/>
        <w:bottom w:val="none" w:sz="0" w:space="0" w:color="auto"/>
        <w:right w:val="none" w:sz="0" w:space="0" w:color="auto"/>
      </w:divBdr>
    </w:div>
    <w:div w:id="743138862">
      <w:bodyDiv w:val="1"/>
      <w:marLeft w:val="0"/>
      <w:marRight w:val="0"/>
      <w:marTop w:val="0"/>
      <w:marBottom w:val="0"/>
      <w:divBdr>
        <w:top w:val="none" w:sz="0" w:space="0" w:color="auto"/>
        <w:left w:val="none" w:sz="0" w:space="0" w:color="auto"/>
        <w:bottom w:val="none" w:sz="0" w:space="0" w:color="auto"/>
        <w:right w:val="none" w:sz="0" w:space="0" w:color="auto"/>
      </w:divBdr>
    </w:div>
    <w:div w:id="756249907">
      <w:bodyDiv w:val="1"/>
      <w:marLeft w:val="0"/>
      <w:marRight w:val="0"/>
      <w:marTop w:val="0"/>
      <w:marBottom w:val="0"/>
      <w:divBdr>
        <w:top w:val="none" w:sz="0" w:space="0" w:color="auto"/>
        <w:left w:val="none" w:sz="0" w:space="0" w:color="auto"/>
        <w:bottom w:val="none" w:sz="0" w:space="0" w:color="auto"/>
        <w:right w:val="none" w:sz="0" w:space="0" w:color="auto"/>
      </w:divBdr>
    </w:div>
    <w:div w:id="760443563">
      <w:bodyDiv w:val="1"/>
      <w:marLeft w:val="0"/>
      <w:marRight w:val="0"/>
      <w:marTop w:val="0"/>
      <w:marBottom w:val="0"/>
      <w:divBdr>
        <w:top w:val="none" w:sz="0" w:space="0" w:color="auto"/>
        <w:left w:val="none" w:sz="0" w:space="0" w:color="auto"/>
        <w:bottom w:val="none" w:sz="0" w:space="0" w:color="auto"/>
        <w:right w:val="none" w:sz="0" w:space="0" w:color="auto"/>
      </w:divBdr>
    </w:div>
    <w:div w:id="763694896">
      <w:bodyDiv w:val="1"/>
      <w:marLeft w:val="0"/>
      <w:marRight w:val="0"/>
      <w:marTop w:val="0"/>
      <w:marBottom w:val="0"/>
      <w:divBdr>
        <w:top w:val="none" w:sz="0" w:space="0" w:color="auto"/>
        <w:left w:val="none" w:sz="0" w:space="0" w:color="auto"/>
        <w:bottom w:val="none" w:sz="0" w:space="0" w:color="auto"/>
        <w:right w:val="none" w:sz="0" w:space="0" w:color="auto"/>
      </w:divBdr>
    </w:div>
    <w:div w:id="774059502">
      <w:bodyDiv w:val="1"/>
      <w:marLeft w:val="0"/>
      <w:marRight w:val="0"/>
      <w:marTop w:val="0"/>
      <w:marBottom w:val="0"/>
      <w:divBdr>
        <w:top w:val="none" w:sz="0" w:space="0" w:color="auto"/>
        <w:left w:val="none" w:sz="0" w:space="0" w:color="auto"/>
        <w:bottom w:val="none" w:sz="0" w:space="0" w:color="auto"/>
        <w:right w:val="none" w:sz="0" w:space="0" w:color="auto"/>
      </w:divBdr>
    </w:div>
    <w:div w:id="776947261">
      <w:bodyDiv w:val="1"/>
      <w:marLeft w:val="0"/>
      <w:marRight w:val="0"/>
      <w:marTop w:val="0"/>
      <w:marBottom w:val="0"/>
      <w:divBdr>
        <w:top w:val="none" w:sz="0" w:space="0" w:color="auto"/>
        <w:left w:val="none" w:sz="0" w:space="0" w:color="auto"/>
        <w:bottom w:val="none" w:sz="0" w:space="0" w:color="auto"/>
        <w:right w:val="none" w:sz="0" w:space="0" w:color="auto"/>
      </w:divBdr>
    </w:div>
    <w:div w:id="782728026">
      <w:bodyDiv w:val="1"/>
      <w:marLeft w:val="0"/>
      <w:marRight w:val="0"/>
      <w:marTop w:val="0"/>
      <w:marBottom w:val="0"/>
      <w:divBdr>
        <w:top w:val="none" w:sz="0" w:space="0" w:color="auto"/>
        <w:left w:val="none" w:sz="0" w:space="0" w:color="auto"/>
        <w:bottom w:val="none" w:sz="0" w:space="0" w:color="auto"/>
        <w:right w:val="none" w:sz="0" w:space="0" w:color="auto"/>
      </w:divBdr>
    </w:div>
    <w:div w:id="805855050">
      <w:bodyDiv w:val="1"/>
      <w:marLeft w:val="0"/>
      <w:marRight w:val="0"/>
      <w:marTop w:val="0"/>
      <w:marBottom w:val="0"/>
      <w:divBdr>
        <w:top w:val="none" w:sz="0" w:space="0" w:color="auto"/>
        <w:left w:val="none" w:sz="0" w:space="0" w:color="auto"/>
        <w:bottom w:val="none" w:sz="0" w:space="0" w:color="auto"/>
        <w:right w:val="none" w:sz="0" w:space="0" w:color="auto"/>
      </w:divBdr>
    </w:div>
    <w:div w:id="809441586">
      <w:bodyDiv w:val="1"/>
      <w:marLeft w:val="0"/>
      <w:marRight w:val="0"/>
      <w:marTop w:val="0"/>
      <w:marBottom w:val="0"/>
      <w:divBdr>
        <w:top w:val="none" w:sz="0" w:space="0" w:color="auto"/>
        <w:left w:val="none" w:sz="0" w:space="0" w:color="auto"/>
        <w:bottom w:val="none" w:sz="0" w:space="0" w:color="auto"/>
        <w:right w:val="none" w:sz="0" w:space="0" w:color="auto"/>
      </w:divBdr>
    </w:div>
    <w:div w:id="814569127">
      <w:bodyDiv w:val="1"/>
      <w:marLeft w:val="0"/>
      <w:marRight w:val="0"/>
      <w:marTop w:val="0"/>
      <w:marBottom w:val="0"/>
      <w:divBdr>
        <w:top w:val="none" w:sz="0" w:space="0" w:color="auto"/>
        <w:left w:val="none" w:sz="0" w:space="0" w:color="auto"/>
        <w:bottom w:val="none" w:sz="0" w:space="0" w:color="auto"/>
        <w:right w:val="none" w:sz="0" w:space="0" w:color="auto"/>
      </w:divBdr>
    </w:div>
    <w:div w:id="817890528">
      <w:bodyDiv w:val="1"/>
      <w:marLeft w:val="0"/>
      <w:marRight w:val="0"/>
      <w:marTop w:val="0"/>
      <w:marBottom w:val="0"/>
      <w:divBdr>
        <w:top w:val="none" w:sz="0" w:space="0" w:color="auto"/>
        <w:left w:val="none" w:sz="0" w:space="0" w:color="auto"/>
        <w:bottom w:val="none" w:sz="0" w:space="0" w:color="auto"/>
        <w:right w:val="none" w:sz="0" w:space="0" w:color="auto"/>
      </w:divBdr>
    </w:div>
    <w:div w:id="833299859">
      <w:bodyDiv w:val="1"/>
      <w:marLeft w:val="0"/>
      <w:marRight w:val="0"/>
      <w:marTop w:val="0"/>
      <w:marBottom w:val="0"/>
      <w:divBdr>
        <w:top w:val="none" w:sz="0" w:space="0" w:color="auto"/>
        <w:left w:val="none" w:sz="0" w:space="0" w:color="auto"/>
        <w:bottom w:val="none" w:sz="0" w:space="0" w:color="auto"/>
        <w:right w:val="none" w:sz="0" w:space="0" w:color="auto"/>
      </w:divBdr>
    </w:div>
    <w:div w:id="836265069">
      <w:bodyDiv w:val="1"/>
      <w:marLeft w:val="0"/>
      <w:marRight w:val="0"/>
      <w:marTop w:val="0"/>
      <w:marBottom w:val="0"/>
      <w:divBdr>
        <w:top w:val="none" w:sz="0" w:space="0" w:color="auto"/>
        <w:left w:val="none" w:sz="0" w:space="0" w:color="auto"/>
        <w:bottom w:val="none" w:sz="0" w:space="0" w:color="auto"/>
        <w:right w:val="none" w:sz="0" w:space="0" w:color="auto"/>
      </w:divBdr>
    </w:div>
    <w:div w:id="836336999">
      <w:bodyDiv w:val="1"/>
      <w:marLeft w:val="0"/>
      <w:marRight w:val="0"/>
      <w:marTop w:val="0"/>
      <w:marBottom w:val="0"/>
      <w:divBdr>
        <w:top w:val="none" w:sz="0" w:space="0" w:color="auto"/>
        <w:left w:val="none" w:sz="0" w:space="0" w:color="auto"/>
        <w:bottom w:val="none" w:sz="0" w:space="0" w:color="auto"/>
        <w:right w:val="none" w:sz="0" w:space="0" w:color="auto"/>
      </w:divBdr>
    </w:div>
    <w:div w:id="836573983">
      <w:bodyDiv w:val="1"/>
      <w:marLeft w:val="0"/>
      <w:marRight w:val="0"/>
      <w:marTop w:val="0"/>
      <w:marBottom w:val="0"/>
      <w:divBdr>
        <w:top w:val="none" w:sz="0" w:space="0" w:color="auto"/>
        <w:left w:val="none" w:sz="0" w:space="0" w:color="auto"/>
        <w:bottom w:val="none" w:sz="0" w:space="0" w:color="auto"/>
        <w:right w:val="none" w:sz="0" w:space="0" w:color="auto"/>
      </w:divBdr>
    </w:div>
    <w:div w:id="843789783">
      <w:bodyDiv w:val="1"/>
      <w:marLeft w:val="0"/>
      <w:marRight w:val="0"/>
      <w:marTop w:val="0"/>
      <w:marBottom w:val="0"/>
      <w:divBdr>
        <w:top w:val="none" w:sz="0" w:space="0" w:color="auto"/>
        <w:left w:val="none" w:sz="0" w:space="0" w:color="auto"/>
        <w:bottom w:val="none" w:sz="0" w:space="0" w:color="auto"/>
        <w:right w:val="none" w:sz="0" w:space="0" w:color="auto"/>
      </w:divBdr>
    </w:div>
    <w:div w:id="857547742">
      <w:bodyDiv w:val="1"/>
      <w:marLeft w:val="0"/>
      <w:marRight w:val="0"/>
      <w:marTop w:val="0"/>
      <w:marBottom w:val="0"/>
      <w:divBdr>
        <w:top w:val="none" w:sz="0" w:space="0" w:color="auto"/>
        <w:left w:val="none" w:sz="0" w:space="0" w:color="auto"/>
        <w:bottom w:val="none" w:sz="0" w:space="0" w:color="auto"/>
        <w:right w:val="none" w:sz="0" w:space="0" w:color="auto"/>
      </w:divBdr>
    </w:div>
    <w:div w:id="868835030">
      <w:bodyDiv w:val="1"/>
      <w:marLeft w:val="0"/>
      <w:marRight w:val="0"/>
      <w:marTop w:val="0"/>
      <w:marBottom w:val="0"/>
      <w:divBdr>
        <w:top w:val="none" w:sz="0" w:space="0" w:color="auto"/>
        <w:left w:val="none" w:sz="0" w:space="0" w:color="auto"/>
        <w:bottom w:val="none" w:sz="0" w:space="0" w:color="auto"/>
        <w:right w:val="none" w:sz="0" w:space="0" w:color="auto"/>
      </w:divBdr>
    </w:div>
    <w:div w:id="874856432">
      <w:bodyDiv w:val="1"/>
      <w:marLeft w:val="0"/>
      <w:marRight w:val="0"/>
      <w:marTop w:val="0"/>
      <w:marBottom w:val="0"/>
      <w:divBdr>
        <w:top w:val="none" w:sz="0" w:space="0" w:color="auto"/>
        <w:left w:val="none" w:sz="0" w:space="0" w:color="auto"/>
        <w:bottom w:val="none" w:sz="0" w:space="0" w:color="auto"/>
        <w:right w:val="none" w:sz="0" w:space="0" w:color="auto"/>
      </w:divBdr>
    </w:div>
    <w:div w:id="885409907">
      <w:bodyDiv w:val="1"/>
      <w:marLeft w:val="0"/>
      <w:marRight w:val="0"/>
      <w:marTop w:val="0"/>
      <w:marBottom w:val="0"/>
      <w:divBdr>
        <w:top w:val="none" w:sz="0" w:space="0" w:color="auto"/>
        <w:left w:val="none" w:sz="0" w:space="0" w:color="auto"/>
        <w:bottom w:val="none" w:sz="0" w:space="0" w:color="auto"/>
        <w:right w:val="none" w:sz="0" w:space="0" w:color="auto"/>
      </w:divBdr>
    </w:div>
    <w:div w:id="889148490">
      <w:bodyDiv w:val="1"/>
      <w:marLeft w:val="0"/>
      <w:marRight w:val="0"/>
      <w:marTop w:val="0"/>
      <w:marBottom w:val="0"/>
      <w:divBdr>
        <w:top w:val="none" w:sz="0" w:space="0" w:color="auto"/>
        <w:left w:val="none" w:sz="0" w:space="0" w:color="auto"/>
        <w:bottom w:val="none" w:sz="0" w:space="0" w:color="auto"/>
        <w:right w:val="none" w:sz="0" w:space="0" w:color="auto"/>
      </w:divBdr>
    </w:div>
    <w:div w:id="927617329">
      <w:bodyDiv w:val="1"/>
      <w:marLeft w:val="0"/>
      <w:marRight w:val="0"/>
      <w:marTop w:val="0"/>
      <w:marBottom w:val="0"/>
      <w:divBdr>
        <w:top w:val="none" w:sz="0" w:space="0" w:color="auto"/>
        <w:left w:val="none" w:sz="0" w:space="0" w:color="auto"/>
        <w:bottom w:val="none" w:sz="0" w:space="0" w:color="auto"/>
        <w:right w:val="none" w:sz="0" w:space="0" w:color="auto"/>
      </w:divBdr>
    </w:div>
    <w:div w:id="928925777">
      <w:bodyDiv w:val="1"/>
      <w:marLeft w:val="0"/>
      <w:marRight w:val="0"/>
      <w:marTop w:val="0"/>
      <w:marBottom w:val="0"/>
      <w:divBdr>
        <w:top w:val="none" w:sz="0" w:space="0" w:color="auto"/>
        <w:left w:val="none" w:sz="0" w:space="0" w:color="auto"/>
        <w:bottom w:val="none" w:sz="0" w:space="0" w:color="auto"/>
        <w:right w:val="none" w:sz="0" w:space="0" w:color="auto"/>
      </w:divBdr>
    </w:div>
    <w:div w:id="929584569">
      <w:bodyDiv w:val="1"/>
      <w:marLeft w:val="0"/>
      <w:marRight w:val="0"/>
      <w:marTop w:val="0"/>
      <w:marBottom w:val="0"/>
      <w:divBdr>
        <w:top w:val="none" w:sz="0" w:space="0" w:color="auto"/>
        <w:left w:val="none" w:sz="0" w:space="0" w:color="auto"/>
        <w:bottom w:val="none" w:sz="0" w:space="0" w:color="auto"/>
        <w:right w:val="none" w:sz="0" w:space="0" w:color="auto"/>
      </w:divBdr>
    </w:div>
    <w:div w:id="945039728">
      <w:bodyDiv w:val="1"/>
      <w:marLeft w:val="0"/>
      <w:marRight w:val="0"/>
      <w:marTop w:val="0"/>
      <w:marBottom w:val="0"/>
      <w:divBdr>
        <w:top w:val="none" w:sz="0" w:space="0" w:color="auto"/>
        <w:left w:val="none" w:sz="0" w:space="0" w:color="auto"/>
        <w:bottom w:val="none" w:sz="0" w:space="0" w:color="auto"/>
        <w:right w:val="none" w:sz="0" w:space="0" w:color="auto"/>
      </w:divBdr>
    </w:div>
    <w:div w:id="959651595">
      <w:bodyDiv w:val="1"/>
      <w:marLeft w:val="0"/>
      <w:marRight w:val="0"/>
      <w:marTop w:val="0"/>
      <w:marBottom w:val="0"/>
      <w:divBdr>
        <w:top w:val="none" w:sz="0" w:space="0" w:color="auto"/>
        <w:left w:val="none" w:sz="0" w:space="0" w:color="auto"/>
        <w:bottom w:val="none" w:sz="0" w:space="0" w:color="auto"/>
        <w:right w:val="none" w:sz="0" w:space="0" w:color="auto"/>
      </w:divBdr>
    </w:div>
    <w:div w:id="961037360">
      <w:bodyDiv w:val="1"/>
      <w:marLeft w:val="0"/>
      <w:marRight w:val="0"/>
      <w:marTop w:val="0"/>
      <w:marBottom w:val="0"/>
      <w:divBdr>
        <w:top w:val="none" w:sz="0" w:space="0" w:color="auto"/>
        <w:left w:val="none" w:sz="0" w:space="0" w:color="auto"/>
        <w:bottom w:val="none" w:sz="0" w:space="0" w:color="auto"/>
        <w:right w:val="none" w:sz="0" w:space="0" w:color="auto"/>
      </w:divBdr>
    </w:div>
    <w:div w:id="961689691">
      <w:bodyDiv w:val="1"/>
      <w:marLeft w:val="0"/>
      <w:marRight w:val="0"/>
      <w:marTop w:val="0"/>
      <w:marBottom w:val="0"/>
      <w:divBdr>
        <w:top w:val="none" w:sz="0" w:space="0" w:color="auto"/>
        <w:left w:val="none" w:sz="0" w:space="0" w:color="auto"/>
        <w:bottom w:val="none" w:sz="0" w:space="0" w:color="auto"/>
        <w:right w:val="none" w:sz="0" w:space="0" w:color="auto"/>
      </w:divBdr>
    </w:div>
    <w:div w:id="976036572">
      <w:bodyDiv w:val="1"/>
      <w:marLeft w:val="0"/>
      <w:marRight w:val="0"/>
      <w:marTop w:val="0"/>
      <w:marBottom w:val="0"/>
      <w:divBdr>
        <w:top w:val="none" w:sz="0" w:space="0" w:color="auto"/>
        <w:left w:val="none" w:sz="0" w:space="0" w:color="auto"/>
        <w:bottom w:val="none" w:sz="0" w:space="0" w:color="auto"/>
        <w:right w:val="none" w:sz="0" w:space="0" w:color="auto"/>
      </w:divBdr>
    </w:div>
    <w:div w:id="979849442">
      <w:bodyDiv w:val="1"/>
      <w:marLeft w:val="0"/>
      <w:marRight w:val="0"/>
      <w:marTop w:val="0"/>
      <w:marBottom w:val="0"/>
      <w:divBdr>
        <w:top w:val="none" w:sz="0" w:space="0" w:color="auto"/>
        <w:left w:val="none" w:sz="0" w:space="0" w:color="auto"/>
        <w:bottom w:val="none" w:sz="0" w:space="0" w:color="auto"/>
        <w:right w:val="none" w:sz="0" w:space="0" w:color="auto"/>
      </w:divBdr>
    </w:div>
    <w:div w:id="986276453">
      <w:bodyDiv w:val="1"/>
      <w:marLeft w:val="0"/>
      <w:marRight w:val="0"/>
      <w:marTop w:val="0"/>
      <w:marBottom w:val="0"/>
      <w:divBdr>
        <w:top w:val="none" w:sz="0" w:space="0" w:color="auto"/>
        <w:left w:val="none" w:sz="0" w:space="0" w:color="auto"/>
        <w:bottom w:val="none" w:sz="0" w:space="0" w:color="auto"/>
        <w:right w:val="none" w:sz="0" w:space="0" w:color="auto"/>
      </w:divBdr>
    </w:div>
    <w:div w:id="997346426">
      <w:bodyDiv w:val="1"/>
      <w:marLeft w:val="0"/>
      <w:marRight w:val="0"/>
      <w:marTop w:val="0"/>
      <w:marBottom w:val="0"/>
      <w:divBdr>
        <w:top w:val="none" w:sz="0" w:space="0" w:color="auto"/>
        <w:left w:val="none" w:sz="0" w:space="0" w:color="auto"/>
        <w:bottom w:val="none" w:sz="0" w:space="0" w:color="auto"/>
        <w:right w:val="none" w:sz="0" w:space="0" w:color="auto"/>
      </w:divBdr>
    </w:div>
    <w:div w:id="1002856453">
      <w:bodyDiv w:val="1"/>
      <w:marLeft w:val="0"/>
      <w:marRight w:val="0"/>
      <w:marTop w:val="0"/>
      <w:marBottom w:val="0"/>
      <w:divBdr>
        <w:top w:val="none" w:sz="0" w:space="0" w:color="auto"/>
        <w:left w:val="none" w:sz="0" w:space="0" w:color="auto"/>
        <w:bottom w:val="none" w:sz="0" w:space="0" w:color="auto"/>
        <w:right w:val="none" w:sz="0" w:space="0" w:color="auto"/>
      </w:divBdr>
    </w:div>
    <w:div w:id="1015113969">
      <w:bodyDiv w:val="1"/>
      <w:marLeft w:val="0"/>
      <w:marRight w:val="0"/>
      <w:marTop w:val="0"/>
      <w:marBottom w:val="0"/>
      <w:divBdr>
        <w:top w:val="none" w:sz="0" w:space="0" w:color="auto"/>
        <w:left w:val="none" w:sz="0" w:space="0" w:color="auto"/>
        <w:bottom w:val="none" w:sz="0" w:space="0" w:color="auto"/>
        <w:right w:val="none" w:sz="0" w:space="0" w:color="auto"/>
      </w:divBdr>
    </w:div>
    <w:div w:id="1020820176">
      <w:bodyDiv w:val="1"/>
      <w:marLeft w:val="0"/>
      <w:marRight w:val="0"/>
      <w:marTop w:val="0"/>
      <w:marBottom w:val="0"/>
      <w:divBdr>
        <w:top w:val="none" w:sz="0" w:space="0" w:color="auto"/>
        <w:left w:val="none" w:sz="0" w:space="0" w:color="auto"/>
        <w:bottom w:val="none" w:sz="0" w:space="0" w:color="auto"/>
        <w:right w:val="none" w:sz="0" w:space="0" w:color="auto"/>
      </w:divBdr>
    </w:div>
    <w:div w:id="1024595521">
      <w:bodyDiv w:val="1"/>
      <w:marLeft w:val="0"/>
      <w:marRight w:val="0"/>
      <w:marTop w:val="0"/>
      <w:marBottom w:val="0"/>
      <w:divBdr>
        <w:top w:val="none" w:sz="0" w:space="0" w:color="auto"/>
        <w:left w:val="none" w:sz="0" w:space="0" w:color="auto"/>
        <w:bottom w:val="none" w:sz="0" w:space="0" w:color="auto"/>
        <w:right w:val="none" w:sz="0" w:space="0" w:color="auto"/>
      </w:divBdr>
    </w:div>
    <w:div w:id="1034429711">
      <w:bodyDiv w:val="1"/>
      <w:marLeft w:val="0"/>
      <w:marRight w:val="0"/>
      <w:marTop w:val="0"/>
      <w:marBottom w:val="0"/>
      <w:divBdr>
        <w:top w:val="none" w:sz="0" w:space="0" w:color="auto"/>
        <w:left w:val="none" w:sz="0" w:space="0" w:color="auto"/>
        <w:bottom w:val="none" w:sz="0" w:space="0" w:color="auto"/>
        <w:right w:val="none" w:sz="0" w:space="0" w:color="auto"/>
      </w:divBdr>
    </w:div>
    <w:div w:id="1042050572">
      <w:bodyDiv w:val="1"/>
      <w:marLeft w:val="0"/>
      <w:marRight w:val="0"/>
      <w:marTop w:val="0"/>
      <w:marBottom w:val="0"/>
      <w:divBdr>
        <w:top w:val="none" w:sz="0" w:space="0" w:color="auto"/>
        <w:left w:val="none" w:sz="0" w:space="0" w:color="auto"/>
        <w:bottom w:val="none" w:sz="0" w:space="0" w:color="auto"/>
        <w:right w:val="none" w:sz="0" w:space="0" w:color="auto"/>
      </w:divBdr>
    </w:div>
    <w:div w:id="1049719534">
      <w:bodyDiv w:val="1"/>
      <w:marLeft w:val="0"/>
      <w:marRight w:val="0"/>
      <w:marTop w:val="0"/>
      <w:marBottom w:val="0"/>
      <w:divBdr>
        <w:top w:val="none" w:sz="0" w:space="0" w:color="auto"/>
        <w:left w:val="none" w:sz="0" w:space="0" w:color="auto"/>
        <w:bottom w:val="none" w:sz="0" w:space="0" w:color="auto"/>
        <w:right w:val="none" w:sz="0" w:space="0" w:color="auto"/>
      </w:divBdr>
    </w:div>
    <w:div w:id="1057316036">
      <w:bodyDiv w:val="1"/>
      <w:marLeft w:val="0"/>
      <w:marRight w:val="0"/>
      <w:marTop w:val="0"/>
      <w:marBottom w:val="0"/>
      <w:divBdr>
        <w:top w:val="none" w:sz="0" w:space="0" w:color="auto"/>
        <w:left w:val="none" w:sz="0" w:space="0" w:color="auto"/>
        <w:bottom w:val="none" w:sz="0" w:space="0" w:color="auto"/>
        <w:right w:val="none" w:sz="0" w:space="0" w:color="auto"/>
      </w:divBdr>
    </w:div>
    <w:div w:id="1068461191">
      <w:bodyDiv w:val="1"/>
      <w:marLeft w:val="0"/>
      <w:marRight w:val="0"/>
      <w:marTop w:val="0"/>
      <w:marBottom w:val="0"/>
      <w:divBdr>
        <w:top w:val="none" w:sz="0" w:space="0" w:color="auto"/>
        <w:left w:val="none" w:sz="0" w:space="0" w:color="auto"/>
        <w:bottom w:val="none" w:sz="0" w:space="0" w:color="auto"/>
        <w:right w:val="none" w:sz="0" w:space="0" w:color="auto"/>
      </w:divBdr>
    </w:div>
    <w:div w:id="1079134642">
      <w:bodyDiv w:val="1"/>
      <w:marLeft w:val="0"/>
      <w:marRight w:val="0"/>
      <w:marTop w:val="0"/>
      <w:marBottom w:val="0"/>
      <w:divBdr>
        <w:top w:val="none" w:sz="0" w:space="0" w:color="auto"/>
        <w:left w:val="none" w:sz="0" w:space="0" w:color="auto"/>
        <w:bottom w:val="none" w:sz="0" w:space="0" w:color="auto"/>
        <w:right w:val="none" w:sz="0" w:space="0" w:color="auto"/>
      </w:divBdr>
    </w:div>
    <w:div w:id="1081369091">
      <w:bodyDiv w:val="1"/>
      <w:marLeft w:val="0"/>
      <w:marRight w:val="0"/>
      <w:marTop w:val="0"/>
      <w:marBottom w:val="0"/>
      <w:divBdr>
        <w:top w:val="none" w:sz="0" w:space="0" w:color="auto"/>
        <w:left w:val="none" w:sz="0" w:space="0" w:color="auto"/>
        <w:bottom w:val="none" w:sz="0" w:space="0" w:color="auto"/>
        <w:right w:val="none" w:sz="0" w:space="0" w:color="auto"/>
      </w:divBdr>
    </w:div>
    <w:div w:id="1095780893">
      <w:bodyDiv w:val="1"/>
      <w:marLeft w:val="0"/>
      <w:marRight w:val="0"/>
      <w:marTop w:val="0"/>
      <w:marBottom w:val="0"/>
      <w:divBdr>
        <w:top w:val="none" w:sz="0" w:space="0" w:color="auto"/>
        <w:left w:val="none" w:sz="0" w:space="0" w:color="auto"/>
        <w:bottom w:val="none" w:sz="0" w:space="0" w:color="auto"/>
        <w:right w:val="none" w:sz="0" w:space="0" w:color="auto"/>
      </w:divBdr>
    </w:div>
    <w:div w:id="1100684125">
      <w:bodyDiv w:val="1"/>
      <w:marLeft w:val="0"/>
      <w:marRight w:val="0"/>
      <w:marTop w:val="0"/>
      <w:marBottom w:val="0"/>
      <w:divBdr>
        <w:top w:val="none" w:sz="0" w:space="0" w:color="auto"/>
        <w:left w:val="none" w:sz="0" w:space="0" w:color="auto"/>
        <w:bottom w:val="none" w:sz="0" w:space="0" w:color="auto"/>
        <w:right w:val="none" w:sz="0" w:space="0" w:color="auto"/>
      </w:divBdr>
    </w:div>
    <w:div w:id="1102149210">
      <w:bodyDiv w:val="1"/>
      <w:marLeft w:val="0"/>
      <w:marRight w:val="0"/>
      <w:marTop w:val="0"/>
      <w:marBottom w:val="0"/>
      <w:divBdr>
        <w:top w:val="none" w:sz="0" w:space="0" w:color="auto"/>
        <w:left w:val="none" w:sz="0" w:space="0" w:color="auto"/>
        <w:bottom w:val="none" w:sz="0" w:space="0" w:color="auto"/>
        <w:right w:val="none" w:sz="0" w:space="0" w:color="auto"/>
      </w:divBdr>
    </w:div>
    <w:div w:id="1108815827">
      <w:bodyDiv w:val="1"/>
      <w:marLeft w:val="0"/>
      <w:marRight w:val="0"/>
      <w:marTop w:val="0"/>
      <w:marBottom w:val="0"/>
      <w:divBdr>
        <w:top w:val="none" w:sz="0" w:space="0" w:color="auto"/>
        <w:left w:val="none" w:sz="0" w:space="0" w:color="auto"/>
        <w:bottom w:val="none" w:sz="0" w:space="0" w:color="auto"/>
        <w:right w:val="none" w:sz="0" w:space="0" w:color="auto"/>
      </w:divBdr>
    </w:div>
    <w:div w:id="1109395265">
      <w:bodyDiv w:val="1"/>
      <w:marLeft w:val="0"/>
      <w:marRight w:val="0"/>
      <w:marTop w:val="0"/>
      <w:marBottom w:val="0"/>
      <w:divBdr>
        <w:top w:val="none" w:sz="0" w:space="0" w:color="auto"/>
        <w:left w:val="none" w:sz="0" w:space="0" w:color="auto"/>
        <w:bottom w:val="none" w:sz="0" w:space="0" w:color="auto"/>
        <w:right w:val="none" w:sz="0" w:space="0" w:color="auto"/>
      </w:divBdr>
    </w:div>
    <w:div w:id="1111243508">
      <w:bodyDiv w:val="1"/>
      <w:marLeft w:val="0"/>
      <w:marRight w:val="0"/>
      <w:marTop w:val="0"/>
      <w:marBottom w:val="0"/>
      <w:divBdr>
        <w:top w:val="none" w:sz="0" w:space="0" w:color="auto"/>
        <w:left w:val="none" w:sz="0" w:space="0" w:color="auto"/>
        <w:bottom w:val="none" w:sz="0" w:space="0" w:color="auto"/>
        <w:right w:val="none" w:sz="0" w:space="0" w:color="auto"/>
      </w:divBdr>
    </w:div>
    <w:div w:id="1111585619">
      <w:bodyDiv w:val="1"/>
      <w:marLeft w:val="0"/>
      <w:marRight w:val="0"/>
      <w:marTop w:val="0"/>
      <w:marBottom w:val="0"/>
      <w:divBdr>
        <w:top w:val="none" w:sz="0" w:space="0" w:color="auto"/>
        <w:left w:val="none" w:sz="0" w:space="0" w:color="auto"/>
        <w:bottom w:val="none" w:sz="0" w:space="0" w:color="auto"/>
        <w:right w:val="none" w:sz="0" w:space="0" w:color="auto"/>
      </w:divBdr>
    </w:div>
    <w:div w:id="1130787183">
      <w:bodyDiv w:val="1"/>
      <w:marLeft w:val="0"/>
      <w:marRight w:val="0"/>
      <w:marTop w:val="0"/>
      <w:marBottom w:val="0"/>
      <w:divBdr>
        <w:top w:val="none" w:sz="0" w:space="0" w:color="auto"/>
        <w:left w:val="none" w:sz="0" w:space="0" w:color="auto"/>
        <w:bottom w:val="none" w:sz="0" w:space="0" w:color="auto"/>
        <w:right w:val="none" w:sz="0" w:space="0" w:color="auto"/>
      </w:divBdr>
    </w:div>
    <w:div w:id="1131635737">
      <w:bodyDiv w:val="1"/>
      <w:marLeft w:val="0"/>
      <w:marRight w:val="0"/>
      <w:marTop w:val="0"/>
      <w:marBottom w:val="0"/>
      <w:divBdr>
        <w:top w:val="none" w:sz="0" w:space="0" w:color="auto"/>
        <w:left w:val="none" w:sz="0" w:space="0" w:color="auto"/>
        <w:bottom w:val="none" w:sz="0" w:space="0" w:color="auto"/>
        <w:right w:val="none" w:sz="0" w:space="0" w:color="auto"/>
      </w:divBdr>
    </w:div>
    <w:div w:id="1134444341">
      <w:bodyDiv w:val="1"/>
      <w:marLeft w:val="0"/>
      <w:marRight w:val="0"/>
      <w:marTop w:val="0"/>
      <w:marBottom w:val="0"/>
      <w:divBdr>
        <w:top w:val="none" w:sz="0" w:space="0" w:color="auto"/>
        <w:left w:val="none" w:sz="0" w:space="0" w:color="auto"/>
        <w:bottom w:val="none" w:sz="0" w:space="0" w:color="auto"/>
        <w:right w:val="none" w:sz="0" w:space="0" w:color="auto"/>
      </w:divBdr>
    </w:div>
    <w:div w:id="1154493026">
      <w:bodyDiv w:val="1"/>
      <w:marLeft w:val="0"/>
      <w:marRight w:val="0"/>
      <w:marTop w:val="0"/>
      <w:marBottom w:val="0"/>
      <w:divBdr>
        <w:top w:val="none" w:sz="0" w:space="0" w:color="auto"/>
        <w:left w:val="none" w:sz="0" w:space="0" w:color="auto"/>
        <w:bottom w:val="none" w:sz="0" w:space="0" w:color="auto"/>
        <w:right w:val="none" w:sz="0" w:space="0" w:color="auto"/>
      </w:divBdr>
    </w:div>
    <w:div w:id="1159155403">
      <w:bodyDiv w:val="1"/>
      <w:marLeft w:val="0"/>
      <w:marRight w:val="0"/>
      <w:marTop w:val="0"/>
      <w:marBottom w:val="0"/>
      <w:divBdr>
        <w:top w:val="none" w:sz="0" w:space="0" w:color="auto"/>
        <w:left w:val="none" w:sz="0" w:space="0" w:color="auto"/>
        <w:bottom w:val="none" w:sz="0" w:space="0" w:color="auto"/>
        <w:right w:val="none" w:sz="0" w:space="0" w:color="auto"/>
      </w:divBdr>
    </w:div>
    <w:div w:id="1170871842">
      <w:bodyDiv w:val="1"/>
      <w:marLeft w:val="0"/>
      <w:marRight w:val="0"/>
      <w:marTop w:val="0"/>
      <w:marBottom w:val="0"/>
      <w:divBdr>
        <w:top w:val="none" w:sz="0" w:space="0" w:color="auto"/>
        <w:left w:val="none" w:sz="0" w:space="0" w:color="auto"/>
        <w:bottom w:val="none" w:sz="0" w:space="0" w:color="auto"/>
        <w:right w:val="none" w:sz="0" w:space="0" w:color="auto"/>
      </w:divBdr>
    </w:div>
    <w:div w:id="1175195385">
      <w:bodyDiv w:val="1"/>
      <w:marLeft w:val="0"/>
      <w:marRight w:val="0"/>
      <w:marTop w:val="0"/>
      <w:marBottom w:val="0"/>
      <w:divBdr>
        <w:top w:val="none" w:sz="0" w:space="0" w:color="auto"/>
        <w:left w:val="none" w:sz="0" w:space="0" w:color="auto"/>
        <w:bottom w:val="none" w:sz="0" w:space="0" w:color="auto"/>
        <w:right w:val="none" w:sz="0" w:space="0" w:color="auto"/>
      </w:divBdr>
    </w:div>
    <w:div w:id="1177765607">
      <w:bodyDiv w:val="1"/>
      <w:marLeft w:val="0"/>
      <w:marRight w:val="0"/>
      <w:marTop w:val="0"/>
      <w:marBottom w:val="0"/>
      <w:divBdr>
        <w:top w:val="none" w:sz="0" w:space="0" w:color="auto"/>
        <w:left w:val="none" w:sz="0" w:space="0" w:color="auto"/>
        <w:bottom w:val="none" w:sz="0" w:space="0" w:color="auto"/>
        <w:right w:val="none" w:sz="0" w:space="0" w:color="auto"/>
      </w:divBdr>
    </w:div>
    <w:div w:id="1193687721">
      <w:bodyDiv w:val="1"/>
      <w:marLeft w:val="0"/>
      <w:marRight w:val="0"/>
      <w:marTop w:val="0"/>
      <w:marBottom w:val="0"/>
      <w:divBdr>
        <w:top w:val="none" w:sz="0" w:space="0" w:color="auto"/>
        <w:left w:val="none" w:sz="0" w:space="0" w:color="auto"/>
        <w:bottom w:val="none" w:sz="0" w:space="0" w:color="auto"/>
        <w:right w:val="none" w:sz="0" w:space="0" w:color="auto"/>
      </w:divBdr>
    </w:div>
    <w:div w:id="1195851137">
      <w:bodyDiv w:val="1"/>
      <w:marLeft w:val="0"/>
      <w:marRight w:val="0"/>
      <w:marTop w:val="0"/>
      <w:marBottom w:val="0"/>
      <w:divBdr>
        <w:top w:val="none" w:sz="0" w:space="0" w:color="auto"/>
        <w:left w:val="none" w:sz="0" w:space="0" w:color="auto"/>
        <w:bottom w:val="none" w:sz="0" w:space="0" w:color="auto"/>
        <w:right w:val="none" w:sz="0" w:space="0" w:color="auto"/>
      </w:divBdr>
    </w:div>
    <w:div w:id="1200361944">
      <w:bodyDiv w:val="1"/>
      <w:marLeft w:val="0"/>
      <w:marRight w:val="0"/>
      <w:marTop w:val="0"/>
      <w:marBottom w:val="0"/>
      <w:divBdr>
        <w:top w:val="none" w:sz="0" w:space="0" w:color="auto"/>
        <w:left w:val="none" w:sz="0" w:space="0" w:color="auto"/>
        <w:bottom w:val="none" w:sz="0" w:space="0" w:color="auto"/>
        <w:right w:val="none" w:sz="0" w:space="0" w:color="auto"/>
      </w:divBdr>
    </w:div>
    <w:div w:id="1213345598">
      <w:bodyDiv w:val="1"/>
      <w:marLeft w:val="0"/>
      <w:marRight w:val="0"/>
      <w:marTop w:val="0"/>
      <w:marBottom w:val="0"/>
      <w:divBdr>
        <w:top w:val="none" w:sz="0" w:space="0" w:color="auto"/>
        <w:left w:val="none" w:sz="0" w:space="0" w:color="auto"/>
        <w:bottom w:val="none" w:sz="0" w:space="0" w:color="auto"/>
        <w:right w:val="none" w:sz="0" w:space="0" w:color="auto"/>
      </w:divBdr>
    </w:div>
    <w:div w:id="1215314544">
      <w:bodyDiv w:val="1"/>
      <w:marLeft w:val="0"/>
      <w:marRight w:val="0"/>
      <w:marTop w:val="0"/>
      <w:marBottom w:val="0"/>
      <w:divBdr>
        <w:top w:val="none" w:sz="0" w:space="0" w:color="auto"/>
        <w:left w:val="none" w:sz="0" w:space="0" w:color="auto"/>
        <w:bottom w:val="none" w:sz="0" w:space="0" w:color="auto"/>
        <w:right w:val="none" w:sz="0" w:space="0" w:color="auto"/>
      </w:divBdr>
    </w:div>
    <w:div w:id="1219971451">
      <w:bodyDiv w:val="1"/>
      <w:marLeft w:val="0"/>
      <w:marRight w:val="0"/>
      <w:marTop w:val="0"/>
      <w:marBottom w:val="0"/>
      <w:divBdr>
        <w:top w:val="none" w:sz="0" w:space="0" w:color="auto"/>
        <w:left w:val="none" w:sz="0" w:space="0" w:color="auto"/>
        <w:bottom w:val="none" w:sz="0" w:space="0" w:color="auto"/>
        <w:right w:val="none" w:sz="0" w:space="0" w:color="auto"/>
      </w:divBdr>
    </w:div>
    <w:div w:id="1222331603">
      <w:bodyDiv w:val="1"/>
      <w:marLeft w:val="0"/>
      <w:marRight w:val="0"/>
      <w:marTop w:val="0"/>
      <w:marBottom w:val="0"/>
      <w:divBdr>
        <w:top w:val="none" w:sz="0" w:space="0" w:color="auto"/>
        <w:left w:val="none" w:sz="0" w:space="0" w:color="auto"/>
        <w:bottom w:val="none" w:sz="0" w:space="0" w:color="auto"/>
        <w:right w:val="none" w:sz="0" w:space="0" w:color="auto"/>
      </w:divBdr>
    </w:div>
    <w:div w:id="1229804975">
      <w:bodyDiv w:val="1"/>
      <w:marLeft w:val="0"/>
      <w:marRight w:val="0"/>
      <w:marTop w:val="0"/>
      <w:marBottom w:val="0"/>
      <w:divBdr>
        <w:top w:val="none" w:sz="0" w:space="0" w:color="auto"/>
        <w:left w:val="none" w:sz="0" w:space="0" w:color="auto"/>
        <w:bottom w:val="none" w:sz="0" w:space="0" w:color="auto"/>
        <w:right w:val="none" w:sz="0" w:space="0" w:color="auto"/>
      </w:divBdr>
    </w:div>
    <w:div w:id="1231892770">
      <w:bodyDiv w:val="1"/>
      <w:marLeft w:val="0"/>
      <w:marRight w:val="0"/>
      <w:marTop w:val="0"/>
      <w:marBottom w:val="0"/>
      <w:divBdr>
        <w:top w:val="none" w:sz="0" w:space="0" w:color="auto"/>
        <w:left w:val="none" w:sz="0" w:space="0" w:color="auto"/>
        <w:bottom w:val="none" w:sz="0" w:space="0" w:color="auto"/>
        <w:right w:val="none" w:sz="0" w:space="0" w:color="auto"/>
      </w:divBdr>
    </w:div>
    <w:div w:id="1232496938">
      <w:bodyDiv w:val="1"/>
      <w:marLeft w:val="0"/>
      <w:marRight w:val="0"/>
      <w:marTop w:val="0"/>
      <w:marBottom w:val="0"/>
      <w:divBdr>
        <w:top w:val="none" w:sz="0" w:space="0" w:color="auto"/>
        <w:left w:val="none" w:sz="0" w:space="0" w:color="auto"/>
        <w:bottom w:val="none" w:sz="0" w:space="0" w:color="auto"/>
        <w:right w:val="none" w:sz="0" w:space="0" w:color="auto"/>
      </w:divBdr>
    </w:div>
    <w:div w:id="1232960943">
      <w:bodyDiv w:val="1"/>
      <w:marLeft w:val="0"/>
      <w:marRight w:val="0"/>
      <w:marTop w:val="0"/>
      <w:marBottom w:val="0"/>
      <w:divBdr>
        <w:top w:val="none" w:sz="0" w:space="0" w:color="auto"/>
        <w:left w:val="none" w:sz="0" w:space="0" w:color="auto"/>
        <w:bottom w:val="none" w:sz="0" w:space="0" w:color="auto"/>
        <w:right w:val="none" w:sz="0" w:space="0" w:color="auto"/>
      </w:divBdr>
    </w:div>
    <w:div w:id="1239973169">
      <w:bodyDiv w:val="1"/>
      <w:marLeft w:val="0"/>
      <w:marRight w:val="0"/>
      <w:marTop w:val="0"/>
      <w:marBottom w:val="0"/>
      <w:divBdr>
        <w:top w:val="none" w:sz="0" w:space="0" w:color="auto"/>
        <w:left w:val="none" w:sz="0" w:space="0" w:color="auto"/>
        <w:bottom w:val="none" w:sz="0" w:space="0" w:color="auto"/>
        <w:right w:val="none" w:sz="0" w:space="0" w:color="auto"/>
      </w:divBdr>
    </w:div>
    <w:div w:id="1255237218">
      <w:bodyDiv w:val="1"/>
      <w:marLeft w:val="0"/>
      <w:marRight w:val="0"/>
      <w:marTop w:val="0"/>
      <w:marBottom w:val="0"/>
      <w:divBdr>
        <w:top w:val="none" w:sz="0" w:space="0" w:color="auto"/>
        <w:left w:val="none" w:sz="0" w:space="0" w:color="auto"/>
        <w:bottom w:val="none" w:sz="0" w:space="0" w:color="auto"/>
        <w:right w:val="none" w:sz="0" w:space="0" w:color="auto"/>
      </w:divBdr>
    </w:div>
    <w:div w:id="1259605952">
      <w:bodyDiv w:val="1"/>
      <w:marLeft w:val="0"/>
      <w:marRight w:val="0"/>
      <w:marTop w:val="0"/>
      <w:marBottom w:val="0"/>
      <w:divBdr>
        <w:top w:val="none" w:sz="0" w:space="0" w:color="auto"/>
        <w:left w:val="none" w:sz="0" w:space="0" w:color="auto"/>
        <w:bottom w:val="none" w:sz="0" w:space="0" w:color="auto"/>
        <w:right w:val="none" w:sz="0" w:space="0" w:color="auto"/>
      </w:divBdr>
    </w:div>
    <w:div w:id="1295520632">
      <w:bodyDiv w:val="1"/>
      <w:marLeft w:val="0"/>
      <w:marRight w:val="0"/>
      <w:marTop w:val="0"/>
      <w:marBottom w:val="0"/>
      <w:divBdr>
        <w:top w:val="none" w:sz="0" w:space="0" w:color="auto"/>
        <w:left w:val="none" w:sz="0" w:space="0" w:color="auto"/>
        <w:bottom w:val="none" w:sz="0" w:space="0" w:color="auto"/>
        <w:right w:val="none" w:sz="0" w:space="0" w:color="auto"/>
      </w:divBdr>
    </w:div>
    <w:div w:id="1296334184">
      <w:bodyDiv w:val="1"/>
      <w:marLeft w:val="0"/>
      <w:marRight w:val="0"/>
      <w:marTop w:val="0"/>
      <w:marBottom w:val="0"/>
      <w:divBdr>
        <w:top w:val="none" w:sz="0" w:space="0" w:color="auto"/>
        <w:left w:val="none" w:sz="0" w:space="0" w:color="auto"/>
        <w:bottom w:val="none" w:sz="0" w:space="0" w:color="auto"/>
        <w:right w:val="none" w:sz="0" w:space="0" w:color="auto"/>
      </w:divBdr>
      <w:divsChild>
        <w:div w:id="668558715">
          <w:marLeft w:val="288"/>
          <w:marRight w:val="0"/>
          <w:marTop w:val="0"/>
          <w:marBottom w:val="0"/>
          <w:divBdr>
            <w:top w:val="none" w:sz="0" w:space="0" w:color="auto"/>
            <w:left w:val="none" w:sz="0" w:space="0" w:color="auto"/>
            <w:bottom w:val="none" w:sz="0" w:space="0" w:color="auto"/>
            <w:right w:val="none" w:sz="0" w:space="0" w:color="auto"/>
          </w:divBdr>
        </w:div>
      </w:divsChild>
    </w:div>
    <w:div w:id="1306474005">
      <w:bodyDiv w:val="1"/>
      <w:marLeft w:val="0"/>
      <w:marRight w:val="0"/>
      <w:marTop w:val="0"/>
      <w:marBottom w:val="0"/>
      <w:divBdr>
        <w:top w:val="none" w:sz="0" w:space="0" w:color="auto"/>
        <w:left w:val="none" w:sz="0" w:space="0" w:color="auto"/>
        <w:bottom w:val="none" w:sz="0" w:space="0" w:color="auto"/>
        <w:right w:val="none" w:sz="0" w:space="0" w:color="auto"/>
      </w:divBdr>
    </w:div>
    <w:div w:id="1315528463">
      <w:bodyDiv w:val="1"/>
      <w:marLeft w:val="0"/>
      <w:marRight w:val="0"/>
      <w:marTop w:val="0"/>
      <w:marBottom w:val="0"/>
      <w:divBdr>
        <w:top w:val="none" w:sz="0" w:space="0" w:color="auto"/>
        <w:left w:val="none" w:sz="0" w:space="0" w:color="auto"/>
        <w:bottom w:val="none" w:sz="0" w:space="0" w:color="auto"/>
        <w:right w:val="none" w:sz="0" w:space="0" w:color="auto"/>
      </w:divBdr>
    </w:div>
    <w:div w:id="1322202051">
      <w:bodyDiv w:val="1"/>
      <w:marLeft w:val="0"/>
      <w:marRight w:val="0"/>
      <w:marTop w:val="0"/>
      <w:marBottom w:val="0"/>
      <w:divBdr>
        <w:top w:val="none" w:sz="0" w:space="0" w:color="auto"/>
        <w:left w:val="none" w:sz="0" w:space="0" w:color="auto"/>
        <w:bottom w:val="none" w:sz="0" w:space="0" w:color="auto"/>
        <w:right w:val="none" w:sz="0" w:space="0" w:color="auto"/>
      </w:divBdr>
    </w:div>
    <w:div w:id="1326209106">
      <w:bodyDiv w:val="1"/>
      <w:marLeft w:val="0"/>
      <w:marRight w:val="0"/>
      <w:marTop w:val="0"/>
      <w:marBottom w:val="0"/>
      <w:divBdr>
        <w:top w:val="none" w:sz="0" w:space="0" w:color="auto"/>
        <w:left w:val="none" w:sz="0" w:space="0" w:color="auto"/>
        <w:bottom w:val="none" w:sz="0" w:space="0" w:color="auto"/>
        <w:right w:val="none" w:sz="0" w:space="0" w:color="auto"/>
      </w:divBdr>
    </w:div>
    <w:div w:id="1347749944">
      <w:bodyDiv w:val="1"/>
      <w:marLeft w:val="0"/>
      <w:marRight w:val="0"/>
      <w:marTop w:val="0"/>
      <w:marBottom w:val="0"/>
      <w:divBdr>
        <w:top w:val="none" w:sz="0" w:space="0" w:color="auto"/>
        <w:left w:val="none" w:sz="0" w:space="0" w:color="auto"/>
        <w:bottom w:val="none" w:sz="0" w:space="0" w:color="auto"/>
        <w:right w:val="none" w:sz="0" w:space="0" w:color="auto"/>
      </w:divBdr>
    </w:div>
    <w:div w:id="1348748618">
      <w:bodyDiv w:val="1"/>
      <w:marLeft w:val="0"/>
      <w:marRight w:val="0"/>
      <w:marTop w:val="0"/>
      <w:marBottom w:val="0"/>
      <w:divBdr>
        <w:top w:val="none" w:sz="0" w:space="0" w:color="auto"/>
        <w:left w:val="none" w:sz="0" w:space="0" w:color="auto"/>
        <w:bottom w:val="none" w:sz="0" w:space="0" w:color="auto"/>
        <w:right w:val="none" w:sz="0" w:space="0" w:color="auto"/>
      </w:divBdr>
    </w:div>
    <w:div w:id="1355350461">
      <w:bodyDiv w:val="1"/>
      <w:marLeft w:val="0"/>
      <w:marRight w:val="0"/>
      <w:marTop w:val="0"/>
      <w:marBottom w:val="0"/>
      <w:divBdr>
        <w:top w:val="none" w:sz="0" w:space="0" w:color="auto"/>
        <w:left w:val="none" w:sz="0" w:space="0" w:color="auto"/>
        <w:bottom w:val="none" w:sz="0" w:space="0" w:color="auto"/>
        <w:right w:val="none" w:sz="0" w:space="0" w:color="auto"/>
      </w:divBdr>
    </w:div>
    <w:div w:id="1394738064">
      <w:bodyDiv w:val="1"/>
      <w:marLeft w:val="0"/>
      <w:marRight w:val="0"/>
      <w:marTop w:val="0"/>
      <w:marBottom w:val="0"/>
      <w:divBdr>
        <w:top w:val="none" w:sz="0" w:space="0" w:color="auto"/>
        <w:left w:val="none" w:sz="0" w:space="0" w:color="auto"/>
        <w:bottom w:val="none" w:sz="0" w:space="0" w:color="auto"/>
        <w:right w:val="none" w:sz="0" w:space="0" w:color="auto"/>
      </w:divBdr>
    </w:div>
    <w:div w:id="1400905601">
      <w:bodyDiv w:val="1"/>
      <w:marLeft w:val="0"/>
      <w:marRight w:val="0"/>
      <w:marTop w:val="0"/>
      <w:marBottom w:val="0"/>
      <w:divBdr>
        <w:top w:val="none" w:sz="0" w:space="0" w:color="auto"/>
        <w:left w:val="none" w:sz="0" w:space="0" w:color="auto"/>
        <w:bottom w:val="none" w:sz="0" w:space="0" w:color="auto"/>
        <w:right w:val="none" w:sz="0" w:space="0" w:color="auto"/>
      </w:divBdr>
    </w:div>
    <w:div w:id="1428235340">
      <w:bodyDiv w:val="1"/>
      <w:marLeft w:val="0"/>
      <w:marRight w:val="0"/>
      <w:marTop w:val="0"/>
      <w:marBottom w:val="0"/>
      <w:divBdr>
        <w:top w:val="none" w:sz="0" w:space="0" w:color="auto"/>
        <w:left w:val="none" w:sz="0" w:space="0" w:color="auto"/>
        <w:bottom w:val="none" w:sz="0" w:space="0" w:color="auto"/>
        <w:right w:val="none" w:sz="0" w:space="0" w:color="auto"/>
      </w:divBdr>
    </w:div>
    <w:div w:id="1441535686">
      <w:bodyDiv w:val="1"/>
      <w:marLeft w:val="0"/>
      <w:marRight w:val="0"/>
      <w:marTop w:val="0"/>
      <w:marBottom w:val="0"/>
      <w:divBdr>
        <w:top w:val="none" w:sz="0" w:space="0" w:color="auto"/>
        <w:left w:val="none" w:sz="0" w:space="0" w:color="auto"/>
        <w:bottom w:val="none" w:sz="0" w:space="0" w:color="auto"/>
        <w:right w:val="none" w:sz="0" w:space="0" w:color="auto"/>
      </w:divBdr>
    </w:div>
    <w:div w:id="1443574444">
      <w:bodyDiv w:val="1"/>
      <w:marLeft w:val="0"/>
      <w:marRight w:val="0"/>
      <w:marTop w:val="0"/>
      <w:marBottom w:val="0"/>
      <w:divBdr>
        <w:top w:val="none" w:sz="0" w:space="0" w:color="auto"/>
        <w:left w:val="none" w:sz="0" w:space="0" w:color="auto"/>
        <w:bottom w:val="none" w:sz="0" w:space="0" w:color="auto"/>
        <w:right w:val="none" w:sz="0" w:space="0" w:color="auto"/>
      </w:divBdr>
    </w:div>
    <w:div w:id="1453473930">
      <w:bodyDiv w:val="1"/>
      <w:marLeft w:val="0"/>
      <w:marRight w:val="0"/>
      <w:marTop w:val="0"/>
      <w:marBottom w:val="0"/>
      <w:divBdr>
        <w:top w:val="none" w:sz="0" w:space="0" w:color="auto"/>
        <w:left w:val="none" w:sz="0" w:space="0" w:color="auto"/>
        <w:bottom w:val="none" w:sz="0" w:space="0" w:color="auto"/>
        <w:right w:val="none" w:sz="0" w:space="0" w:color="auto"/>
      </w:divBdr>
    </w:div>
    <w:div w:id="1460415899">
      <w:bodyDiv w:val="1"/>
      <w:marLeft w:val="0"/>
      <w:marRight w:val="0"/>
      <w:marTop w:val="0"/>
      <w:marBottom w:val="0"/>
      <w:divBdr>
        <w:top w:val="none" w:sz="0" w:space="0" w:color="auto"/>
        <w:left w:val="none" w:sz="0" w:space="0" w:color="auto"/>
        <w:bottom w:val="none" w:sz="0" w:space="0" w:color="auto"/>
        <w:right w:val="none" w:sz="0" w:space="0" w:color="auto"/>
      </w:divBdr>
    </w:div>
    <w:div w:id="1473937025">
      <w:bodyDiv w:val="1"/>
      <w:marLeft w:val="0"/>
      <w:marRight w:val="0"/>
      <w:marTop w:val="0"/>
      <w:marBottom w:val="0"/>
      <w:divBdr>
        <w:top w:val="none" w:sz="0" w:space="0" w:color="auto"/>
        <w:left w:val="none" w:sz="0" w:space="0" w:color="auto"/>
        <w:bottom w:val="none" w:sz="0" w:space="0" w:color="auto"/>
        <w:right w:val="none" w:sz="0" w:space="0" w:color="auto"/>
      </w:divBdr>
    </w:div>
    <w:div w:id="1478036318">
      <w:bodyDiv w:val="1"/>
      <w:marLeft w:val="0"/>
      <w:marRight w:val="0"/>
      <w:marTop w:val="0"/>
      <w:marBottom w:val="0"/>
      <w:divBdr>
        <w:top w:val="none" w:sz="0" w:space="0" w:color="auto"/>
        <w:left w:val="none" w:sz="0" w:space="0" w:color="auto"/>
        <w:bottom w:val="none" w:sz="0" w:space="0" w:color="auto"/>
        <w:right w:val="none" w:sz="0" w:space="0" w:color="auto"/>
      </w:divBdr>
    </w:div>
    <w:div w:id="1478759209">
      <w:bodyDiv w:val="1"/>
      <w:marLeft w:val="0"/>
      <w:marRight w:val="0"/>
      <w:marTop w:val="0"/>
      <w:marBottom w:val="0"/>
      <w:divBdr>
        <w:top w:val="none" w:sz="0" w:space="0" w:color="auto"/>
        <w:left w:val="none" w:sz="0" w:space="0" w:color="auto"/>
        <w:bottom w:val="none" w:sz="0" w:space="0" w:color="auto"/>
        <w:right w:val="none" w:sz="0" w:space="0" w:color="auto"/>
      </w:divBdr>
    </w:div>
    <w:div w:id="1494295108">
      <w:bodyDiv w:val="1"/>
      <w:marLeft w:val="0"/>
      <w:marRight w:val="0"/>
      <w:marTop w:val="0"/>
      <w:marBottom w:val="0"/>
      <w:divBdr>
        <w:top w:val="none" w:sz="0" w:space="0" w:color="auto"/>
        <w:left w:val="none" w:sz="0" w:space="0" w:color="auto"/>
        <w:bottom w:val="none" w:sz="0" w:space="0" w:color="auto"/>
        <w:right w:val="none" w:sz="0" w:space="0" w:color="auto"/>
      </w:divBdr>
    </w:div>
    <w:div w:id="1509832364">
      <w:bodyDiv w:val="1"/>
      <w:marLeft w:val="0"/>
      <w:marRight w:val="0"/>
      <w:marTop w:val="0"/>
      <w:marBottom w:val="0"/>
      <w:divBdr>
        <w:top w:val="none" w:sz="0" w:space="0" w:color="auto"/>
        <w:left w:val="none" w:sz="0" w:space="0" w:color="auto"/>
        <w:bottom w:val="none" w:sz="0" w:space="0" w:color="auto"/>
        <w:right w:val="none" w:sz="0" w:space="0" w:color="auto"/>
      </w:divBdr>
    </w:div>
    <w:div w:id="1509979643">
      <w:bodyDiv w:val="1"/>
      <w:marLeft w:val="0"/>
      <w:marRight w:val="0"/>
      <w:marTop w:val="0"/>
      <w:marBottom w:val="0"/>
      <w:divBdr>
        <w:top w:val="none" w:sz="0" w:space="0" w:color="auto"/>
        <w:left w:val="none" w:sz="0" w:space="0" w:color="auto"/>
        <w:bottom w:val="none" w:sz="0" w:space="0" w:color="auto"/>
        <w:right w:val="none" w:sz="0" w:space="0" w:color="auto"/>
      </w:divBdr>
      <w:divsChild>
        <w:div w:id="1194881531">
          <w:marLeft w:val="274"/>
          <w:marRight w:val="0"/>
          <w:marTop w:val="0"/>
          <w:marBottom w:val="0"/>
          <w:divBdr>
            <w:top w:val="none" w:sz="0" w:space="0" w:color="auto"/>
            <w:left w:val="none" w:sz="0" w:space="0" w:color="auto"/>
            <w:bottom w:val="none" w:sz="0" w:space="0" w:color="auto"/>
            <w:right w:val="none" w:sz="0" w:space="0" w:color="auto"/>
          </w:divBdr>
        </w:div>
      </w:divsChild>
    </w:div>
    <w:div w:id="1516114886">
      <w:bodyDiv w:val="1"/>
      <w:marLeft w:val="0"/>
      <w:marRight w:val="0"/>
      <w:marTop w:val="0"/>
      <w:marBottom w:val="0"/>
      <w:divBdr>
        <w:top w:val="none" w:sz="0" w:space="0" w:color="auto"/>
        <w:left w:val="none" w:sz="0" w:space="0" w:color="auto"/>
        <w:bottom w:val="none" w:sz="0" w:space="0" w:color="auto"/>
        <w:right w:val="none" w:sz="0" w:space="0" w:color="auto"/>
      </w:divBdr>
    </w:div>
    <w:div w:id="1528374933">
      <w:bodyDiv w:val="1"/>
      <w:marLeft w:val="0"/>
      <w:marRight w:val="0"/>
      <w:marTop w:val="0"/>
      <w:marBottom w:val="0"/>
      <w:divBdr>
        <w:top w:val="none" w:sz="0" w:space="0" w:color="auto"/>
        <w:left w:val="none" w:sz="0" w:space="0" w:color="auto"/>
        <w:bottom w:val="none" w:sz="0" w:space="0" w:color="auto"/>
        <w:right w:val="none" w:sz="0" w:space="0" w:color="auto"/>
      </w:divBdr>
    </w:div>
    <w:div w:id="1564829146">
      <w:bodyDiv w:val="1"/>
      <w:marLeft w:val="0"/>
      <w:marRight w:val="0"/>
      <w:marTop w:val="0"/>
      <w:marBottom w:val="0"/>
      <w:divBdr>
        <w:top w:val="none" w:sz="0" w:space="0" w:color="auto"/>
        <w:left w:val="none" w:sz="0" w:space="0" w:color="auto"/>
        <w:bottom w:val="none" w:sz="0" w:space="0" w:color="auto"/>
        <w:right w:val="none" w:sz="0" w:space="0" w:color="auto"/>
      </w:divBdr>
    </w:div>
    <w:div w:id="1570381036">
      <w:bodyDiv w:val="1"/>
      <w:marLeft w:val="0"/>
      <w:marRight w:val="0"/>
      <w:marTop w:val="0"/>
      <w:marBottom w:val="0"/>
      <w:divBdr>
        <w:top w:val="none" w:sz="0" w:space="0" w:color="auto"/>
        <w:left w:val="none" w:sz="0" w:space="0" w:color="auto"/>
        <w:bottom w:val="none" w:sz="0" w:space="0" w:color="auto"/>
        <w:right w:val="none" w:sz="0" w:space="0" w:color="auto"/>
      </w:divBdr>
    </w:div>
    <w:div w:id="1575696923">
      <w:bodyDiv w:val="1"/>
      <w:marLeft w:val="0"/>
      <w:marRight w:val="0"/>
      <w:marTop w:val="0"/>
      <w:marBottom w:val="0"/>
      <w:divBdr>
        <w:top w:val="none" w:sz="0" w:space="0" w:color="auto"/>
        <w:left w:val="none" w:sz="0" w:space="0" w:color="auto"/>
        <w:bottom w:val="none" w:sz="0" w:space="0" w:color="auto"/>
        <w:right w:val="none" w:sz="0" w:space="0" w:color="auto"/>
      </w:divBdr>
    </w:div>
    <w:div w:id="1581596208">
      <w:bodyDiv w:val="1"/>
      <w:marLeft w:val="0"/>
      <w:marRight w:val="0"/>
      <w:marTop w:val="0"/>
      <w:marBottom w:val="0"/>
      <w:divBdr>
        <w:top w:val="none" w:sz="0" w:space="0" w:color="auto"/>
        <w:left w:val="none" w:sz="0" w:space="0" w:color="auto"/>
        <w:bottom w:val="none" w:sz="0" w:space="0" w:color="auto"/>
        <w:right w:val="none" w:sz="0" w:space="0" w:color="auto"/>
      </w:divBdr>
      <w:divsChild>
        <w:div w:id="1389456057">
          <w:marLeft w:val="230"/>
          <w:marRight w:val="0"/>
          <w:marTop w:val="0"/>
          <w:marBottom w:val="0"/>
          <w:divBdr>
            <w:top w:val="none" w:sz="0" w:space="0" w:color="auto"/>
            <w:left w:val="none" w:sz="0" w:space="0" w:color="auto"/>
            <w:bottom w:val="none" w:sz="0" w:space="0" w:color="auto"/>
            <w:right w:val="none" w:sz="0" w:space="0" w:color="auto"/>
          </w:divBdr>
        </w:div>
      </w:divsChild>
    </w:div>
    <w:div w:id="1598321622">
      <w:bodyDiv w:val="1"/>
      <w:marLeft w:val="0"/>
      <w:marRight w:val="0"/>
      <w:marTop w:val="0"/>
      <w:marBottom w:val="0"/>
      <w:divBdr>
        <w:top w:val="none" w:sz="0" w:space="0" w:color="auto"/>
        <w:left w:val="none" w:sz="0" w:space="0" w:color="auto"/>
        <w:bottom w:val="none" w:sz="0" w:space="0" w:color="auto"/>
        <w:right w:val="none" w:sz="0" w:space="0" w:color="auto"/>
      </w:divBdr>
    </w:div>
    <w:div w:id="1599101310">
      <w:bodyDiv w:val="1"/>
      <w:marLeft w:val="0"/>
      <w:marRight w:val="0"/>
      <w:marTop w:val="0"/>
      <w:marBottom w:val="0"/>
      <w:divBdr>
        <w:top w:val="none" w:sz="0" w:space="0" w:color="auto"/>
        <w:left w:val="none" w:sz="0" w:space="0" w:color="auto"/>
        <w:bottom w:val="none" w:sz="0" w:space="0" w:color="auto"/>
        <w:right w:val="none" w:sz="0" w:space="0" w:color="auto"/>
      </w:divBdr>
    </w:div>
    <w:div w:id="1613396316">
      <w:bodyDiv w:val="1"/>
      <w:marLeft w:val="0"/>
      <w:marRight w:val="0"/>
      <w:marTop w:val="0"/>
      <w:marBottom w:val="0"/>
      <w:divBdr>
        <w:top w:val="none" w:sz="0" w:space="0" w:color="auto"/>
        <w:left w:val="none" w:sz="0" w:space="0" w:color="auto"/>
        <w:bottom w:val="none" w:sz="0" w:space="0" w:color="auto"/>
        <w:right w:val="none" w:sz="0" w:space="0" w:color="auto"/>
      </w:divBdr>
    </w:div>
    <w:div w:id="1632439086">
      <w:bodyDiv w:val="1"/>
      <w:marLeft w:val="0"/>
      <w:marRight w:val="0"/>
      <w:marTop w:val="0"/>
      <w:marBottom w:val="0"/>
      <w:divBdr>
        <w:top w:val="none" w:sz="0" w:space="0" w:color="auto"/>
        <w:left w:val="none" w:sz="0" w:space="0" w:color="auto"/>
        <w:bottom w:val="none" w:sz="0" w:space="0" w:color="auto"/>
        <w:right w:val="none" w:sz="0" w:space="0" w:color="auto"/>
      </w:divBdr>
    </w:div>
    <w:div w:id="1632516002">
      <w:bodyDiv w:val="1"/>
      <w:marLeft w:val="0"/>
      <w:marRight w:val="0"/>
      <w:marTop w:val="0"/>
      <w:marBottom w:val="0"/>
      <w:divBdr>
        <w:top w:val="none" w:sz="0" w:space="0" w:color="auto"/>
        <w:left w:val="none" w:sz="0" w:space="0" w:color="auto"/>
        <w:bottom w:val="none" w:sz="0" w:space="0" w:color="auto"/>
        <w:right w:val="none" w:sz="0" w:space="0" w:color="auto"/>
      </w:divBdr>
    </w:div>
    <w:div w:id="1647710196">
      <w:bodyDiv w:val="1"/>
      <w:marLeft w:val="0"/>
      <w:marRight w:val="0"/>
      <w:marTop w:val="0"/>
      <w:marBottom w:val="0"/>
      <w:divBdr>
        <w:top w:val="none" w:sz="0" w:space="0" w:color="auto"/>
        <w:left w:val="none" w:sz="0" w:space="0" w:color="auto"/>
        <w:bottom w:val="none" w:sz="0" w:space="0" w:color="auto"/>
        <w:right w:val="none" w:sz="0" w:space="0" w:color="auto"/>
      </w:divBdr>
      <w:divsChild>
        <w:div w:id="1799376964">
          <w:marLeft w:val="274"/>
          <w:marRight w:val="0"/>
          <w:marTop w:val="0"/>
          <w:marBottom w:val="0"/>
          <w:divBdr>
            <w:top w:val="none" w:sz="0" w:space="0" w:color="auto"/>
            <w:left w:val="none" w:sz="0" w:space="0" w:color="auto"/>
            <w:bottom w:val="none" w:sz="0" w:space="0" w:color="auto"/>
            <w:right w:val="none" w:sz="0" w:space="0" w:color="auto"/>
          </w:divBdr>
        </w:div>
      </w:divsChild>
    </w:div>
    <w:div w:id="1648894229">
      <w:bodyDiv w:val="1"/>
      <w:marLeft w:val="0"/>
      <w:marRight w:val="0"/>
      <w:marTop w:val="0"/>
      <w:marBottom w:val="0"/>
      <w:divBdr>
        <w:top w:val="none" w:sz="0" w:space="0" w:color="auto"/>
        <w:left w:val="none" w:sz="0" w:space="0" w:color="auto"/>
        <w:bottom w:val="none" w:sz="0" w:space="0" w:color="auto"/>
        <w:right w:val="none" w:sz="0" w:space="0" w:color="auto"/>
      </w:divBdr>
    </w:div>
    <w:div w:id="1653178333">
      <w:bodyDiv w:val="1"/>
      <w:marLeft w:val="0"/>
      <w:marRight w:val="0"/>
      <w:marTop w:val="0"/>
      <w:marBottom w:val="0"/>
      <w:divBdr>
        <w:top w:val="none" w:sz="0" w:space="0" w:color="auto"/>
        <w:left w:val="none" w:sz="0" w:space="0" w:color="auto"/>
        <w:bottom w:val="none" w:sz="0" w:space="0" w:color="auto"/>
        <w:right w:val="none" w:sz="0" w:space="0" w:color="auto"/>
      </w:divBdr>
    </w:div>
    <w:div w:id="1653489025">
      <w:bodyDiv w:val="1"/>
      <w:marLeft w:val="0"/>
      <w:marRight w:val="0"/>
      <w:marTop w:val="0"/>
      <w:marBottom w:val="0"/>
      <w:divBdr>
        <w:top w:val="none" w:sz="0" w:space="0" w:color="auto"/>
        <w:left w:val="none" w:sz="0" w:space="0" w:color="auto"/>
        <w:bottom w:val="none" w:sz="0" w:space="0" w:color="auto"/>
        <w:right w:val="none" w:sz="0" w:space="0" w:color="auto"/>
      </w:divBdr>
    </w:div>
    <w:div w:id="1656104288">
      <w:bodyDiv w:val="1"/>
      <w:marLeft w:val="0"/>
      <w:marRight w:val="0"/>
      <w:marTop w:val="0"/>
      <w:marBottom w:val="0"/>
      <w:divBdr>
        <w:top w:val="none" w:sz="0" w:space="0" w:color="auto"/>
        <w:left w:val="none" w:sz="0" w:space="0" w:color="auto"/>
        <w:bottom w:val="none" w:sz="0" w:space="0" w:color="auto"/>
        <w:right w:val="none" w:sz="0" w:space="0" w:color="auto"/>
      </w:divBdr>
    </w:div>
    <w:div w:id="1656177212">
      <w:bodyDiv w:val="1"/>
      <w:marLeft w:val="0"/>
      <w:marRight w:val="0"/>
      <w:marTop w:val="0"/>
      <w:marBottom w:val="0"/>
      <w:divBdr>
        <w:top w:val="none" w:sz="0" w:space="0" w:color="auto"/>
        <w:left w:val="none" w:sz="0" w:space="0" w:color="auto"/>
        <w:bottom w:val="none" w:sz="0" w:space="0" w:color="auto"/>
        <w:right w:val="none" w:sz="0" w:space="0" w:color="auto"/>
      </w:divBdr>
    </w:div>
    <w:div w:id="1674722270">
      <w:bodyDiv w:val="1"/>
      <w:marLeft w:val="0"/>
      <w:marRight w:val="0"/>
      <w:marTop w:val="0"/>
      <w:marBottom w:val="0"/>
      <w:divBdr>
        <w:top w:val="none" w:sz="0" w:space="0" w:color="auto"/>
        <w:left w:val="none" w:sz="0" w:space="0" w:color="auto"/>
        <w:bottom w:val="none" w:sz="0" w:space="0" w:color="auto"/>
        <w:right w:val="none" w:sz="0" w:space="0" w:color="auto"/>
      </w:divBdr>
    </w:div>
    <w:div w:id="1681464585">
      <w:bodyDiv w:val="1"/>
      <w:marLeft w:val="0"/>
      <w:marRight w:val="0"/>
      <w:marTop w:val="0"/>
      <w:marBottom w:val="0"/>
      <w:divBdr>
        <w:top w:val="none" w:sz="0" w:space="0" w:color="auto"/>
        <w:left w:val="none" w:sz="0" w:space="0" w:color="auto"/>
        <w:bottom w:val="none" w:sz="0" w:space="0" w:color="auto"/>
        <w:right w:val="none" w:sz="0" w:space="0" w:color="auto"/>
      </w:divBdr>
    </w:div>
    <w:div w:id="1687518584">
      <w:bodyDiv w:val="1"/>
      <w:marLeft w:val="0"/>
      <w:marRight w:val="0"/>
      <w:marTop w:val="0"/>
      <w:marBottom w:val="0"/>
      <w:divBdr>
        <w:top w:val="none" w:sz="0" w:space="0" w:color="auto"/>
        <w:left w:val="none" w:sz="0" w:space="0" w:color="auto"/>
        <w:bottom w:val="none" w:sz="0" w:space="0" w:color="auto"/>
        <w:right w:val="none" w:sz="0" w:space="0" w:color="auto"/>
      </w:divBdr>
    </w:div>
    <w:div w:id="1703899346">
      <w:bodyDiv w:val="1"/>
      <w:marLeft w:val="0"/>
      <w:marRight w:val="0"/>
      <w:marTop w:val="0"/>
      <w:marBottom w:val="0"/>
      <w:divBdr>
        <w:top w:val="none" w:sz="0" w:space="0" w:color="auto"/>
        <w:left w:val="none" w:sz="0" w:space="0" w:color="auto"/>
        <w:bottom w:val="none" w:sz="0" w:space="0" w:color="auto"/>
        <w:right w:val="none" w:sz="0" w:space="0" w:color="auto"/>
      </w:divBdr>
    </w:div>
    <w:div w:id="1705712163">
      <w:bodyDiv w:val="1"/>
      <w:marLeft w:val="0"/>
      <w:marRight w:val="0"/>
      <w:marTop w:val="0"/>
      <w:marBottom w:val="0"/>
      <w:divBdr>
        <w:top w:val="none" w:sz="0" w:space="0" w:color="auto"/>
        <w:left w:val="none" w:sz="0" w:space="0" w:color="auto"/>
        <w:bottom w:val="none" w:sz="0" w:space="0" w:color="auto"/>
        <w:right w:val="none" w:sz="0" w:space="0" w:color="auto"/>
      </w:divBdr>
    </w:div>
    <w:div w:id="1706559121">
      <w:bodyDiv w:val="1"/>
      <w:marLeft w:val="0"/>
      <w:marRight w:val="0"/>
      <w:marTop w:val="0"/>
      <w:marBottom w:val="0"/>
      <w:divBdr>
        <w:top w:val="none" w:sz="0" w:space="0" w:color="auto"/>
        <w:left w:val="none" w:sz="0" w:space="0" w:color="auto"/>
        <w:bottom w:val="none" w:sz="0" w:space="0" w:color="auto"/>
        <w:right w:val="none" w:sz="0" w:space="0" w:color="auto"/>
      </w:divBdr>
    </w:div>
    <w:div w:id="1738018993">
      <w:bodyDiv w:val="1"/>
      <w:marLeft w:val="0"/>
      <w:marRight w:val="0"/>
      <w:marTop w:val="0"/>
      <w:marBottom w:val="0"/>
      <w:divBdr>
        <w:top w:val="none" w:sz="0" w:space="0" w:color="auto"/>
        <w:left w:val="none" w:sz="0" w:space="0" w:color="auto"/>
        <w:bottom w:val="none" w:sz="0" w:space="0" w:color="auto"/>
        <w:right w:val="none" w:sz="0" w:space="0" w:color="auto"/>
      </w:divBdr>
    </w:div>
    <w:div w:id="1745568446">
      <w:bodyDiv w:val="1"/>
      <w:marLeft w:val="0"/>
      <w:marRight w:val="0"/>
      <w:marTop w:val="0"/>
      <w:marBottom w:val="0"/>
      <w:divBdr>
        <w:top w:val="none" w:sz="0" w:space="0" w:color="auto"/>
        <w:left w:val="none" w:sz="0" w:space="0" w:color="auto"/>
        <w:bottom w:val="none" w:sz="0" w:space="0" w:color="auto"/>
        <w:right w:val="none" w:sz="0" w:space="0" w:color="auto"/>
      </w:divBdr>
    </w:div>
    <w:div w:id="1747607012">
      <w:bodyDiv w:val="1"/>
      <w:marLeft w:val="0"/>
      <w:marRight w:val="0"/>
      <w:marTop w:val="0"/>
      <w:marBottom w:val="0"/>
      <w:divBdr>
        <w:top w:val="none" w:sz="0" w:space="0" w:color="auto"/>
        <w:left w:val="none" w:sz="0" w:space="0" w:color="auto"/>
        <w:bottom w:val="none" w:sz="0" w:space="0" w:color="auto"/>
        <w:right w:val="none" w:sz="0" w:space="0" w:color="auto"/>
      </w:divBdr>
    </w:div>
    <w:div w:id="1759594198">
      <w:bodyDiv w:val="1"/>
      <w:marLeft w:val="0"/>
      <w:marRight w:val="0"/>
      <w:marTop w:val="0"/>
      <w:marBottom w:val="0"/>
      <w:divBdr>
        <w:top w:val="none" w:sz="0" w:space="0" w:color="auto"/>
        <w:left w:val="none" w:sz="0" w:space="0" w:color="auto"/>
        <w:bottom w:val="none" w:sz="0" w:space="0" w:color="auto"/>
        <w:right w:val="none" w:sz="0" w:space="0" w:color="auto"/>
      </w:divBdr>
    </w:div>
    <w:div w:id="1760642222">
      <w:bodyDiv w:val="1"/>
      <w:marLeft w:val="0"/>
      <w:marRight w:val="0"/>
      <w:marTop w:val="0"/>
      <w:marBottom w:val="0"/>
      <w:divBdr>
        <w:top w:val="none" w:sz="0" w:space="0" w:color="auto"/>
        <w:left w:val="none" w:sz="0" w:space="0" w:color="auto"/>
        <w:bottom w:val="none" w:sz="0" w:space="0" w:color="auto"/>
        <w:right w:val="none" w:sz="0" w:space="0" w:color="auto"/>
      </w:divBdr>
    </w:div>
    <w:div w:id="1763066770">
      <w:bodyDiv w:val="1"/>
      <w:marLeft w:val="0"/>
      <w:marRight w:val="0"/>
      <w:marTop w:val="0"/>
      <w:marBottom w:val="0"/>
      <w:divBdr>
        <w:top w:val="none" w:sz="0" w:space="0" w:color="auto"/>
        <w:left w:val="none" w:sz="0" w:space="0" w:color="auto"/>
        <w:bottom w:val="none" w:sz="0" w:space="0" w:color="auto"/>
        <w:right w:val="none" w:sz="0" w:space="0" w:color="auto"/>
      </w:divBdr>
    </w:div>
    <w:div w:id="1768652007">
      <w:bodyDiv w:val="1"/>
      <w:marLeft w:val="0"/>
      <w:marRight w:val="0"/>
      <w:marTop w:val="0"/>
      <w:marBottom w:val="0"/>
      <w:divBdr>
        <w:top w:val="none" w:sz="0" w:space="0" w:color="auto"/>
        <w:left w:val="none" w:sz="0" w:space="0" w:color="auto"/>
        <w:bottom w:val="none" w:sz="0" w:space="0" w:color="auto"/>
        <w:right w:val="none" w:sz="0" w:space="0" w:color="auto"/>
      </w:divBdr>
    </w:div>
    <w:div w:id="1775831101">
      <w:bodyDiv w:val="1"/>
      <w:marLeft w:val="0"/>
      <w:marRight w:val="0"/>
      <w:marTop w:val="0"/>
      <w:marBottom w:val="0"/>
      <w:divBdr>
        <w:top w:val="none" w:sz="0" w:space="0" w:color="auto"/>
        <w:left w:val="none" w:sz="0" w:space="0" w:color="auto"/>
        <w:bottom w:val="none" w:sz="0" w:space="0" w:color="auto"/>
        <w:right w:val="none" w:sz="0" w:space="0" w:color="auto"/>
      </w:divBdr>
    </w:div>
    <w:div w:id="1778789616">
      <w:bodyDiv w:val="1"/>
      <w:marLeft w:val="0"/>
      <w:marRight w:val="0"/>
      <w:marTop w:val="0"/>
      <w:marBottom w:val="0"/>
      <w:divBdr>
        <w:top w:val="none" w:sz="0" w:space="0" w:color="auto"/>
        <w:left w:val="none" w:sz="0" w:space="0" w:color="auto"/>
        <w:bottom w:val="none" w:sz="0" w:space="0" w:color="auto"/>
        <w:right w:val="none" w:sz="0" w:space="0" w:color="auto"/>
      </w:divBdr>
    </w:div>
    <w:div w:id="1795712919">
      <w:bodyDiv w:val="1"/>
      <w:marLeft w:val="0"/>
      <w:marRight w:val="0"/>
      <w:marTop w:val="0"/>
      <w:marBottom w:val="0"/>
      <w:divBdr>
        <w:top w:val="none" w:sz="0" w:space="0" w:color="auto"/>
        <w:left w:val="none" w:sz="0" w:space="0" w:color="auto"/>
        <w:bottom w:val="none" w:sz="0" w:space="0" w:color="auto"/>
        <w:right w:val="none" w:sz="0" w:space="0" w:color="auto"/>
      </w:divBdr>
    </w:div>
    <w:div w:id="1811363338">
      <w:bodyDiv w:val="1"/>
      <w:marLeft w:val="0"/>
      <w:marRight w:val="0"/>
      <w:marTop w:val="0"/>
      <w:marBottom w:val="0"/>
      <w:divBdr>
        <w:top w:val="none" w:sz="0" w:space="0" w:color="auto"/>
        <w:left w:val="none" w:sz="0" w:space="0" w:color="auto"/>
        <w:bottom w:val="none" w:sz="0" w:space="0" w:color="auto"/>
        <w:right w:val="none" w:sz="0" w:space="0" w:color="auto"/>
      </w:divBdr>
    </w:div>
    <w:div w:id="1815754732">
      <w:bodyDiv w:val="1"/>
      <w:marLeft w:val="0"/>
      <w:marRight w:val="0"/>
      <w:marTop w:val="0"/>
      <w:marBottom w:val="0"/>
      <w:divBdr>
        <w:top w:val="none" w:sz="0" w:space="0" w:color="auto"/>
        <w:left w:val="none" w:sz="0" w:space="0" w:color="auto"/>
        <w:bottom w:val="none" w:sz="0" w:space="0" w:color="auto"/>
        <w:right w:val="none" w:sz="0" w:space="0" w:color="auto"/>
      </w:divBdr>
    </w:div>
    <w:div w:id="1823278840">
      <w:bodyDiv w:val="1"/>
      <w:marLeft w:val="0"/>
      <w:marRight w:val="0"/>
      <w:marTop w:val="0"/>
      <w:marBottom w:val="0"/>
      <w:divBdr>
        <w:top w:val="none" w:sz="0" w:space="0" w:color="auto"/>
        <w:left w:val="none" w:sz="0" w:space="0" w:color="auto"/>
        <w:bottom w:val="none" w:sz="0" w:space="0" w:color="auto"/>
        <w:right w:val="none" w:sz="0" w:space="0" w:color="auto"/>
      </w:divBdr>
    </w:div>
    <w:div w:id="1831753275">
      <w:bodyDiv w:val="1"/>
      <w:marLeft w:val="0"/>
      <w:marRight w:val="0"/>
      <w:marTop w:val="0"/>
      <w:marBottom w:val="0"/>
      <w:divBdr>
        <w:top w:val="none" w:sz="0" w:space="0" w:color="auto"/>
        <w:left w:val="none" w:sz="0" w:space="0" w:color="auto"/>
        <w:bottom w:val="none" w:sz="0" w:space="0" w:color="auto"/>
        <w:right w:val="none" w:sz="0" w:space="0" w:color="auto"/>
      </w:divBdr>
    </w:div>
    <w:div w:id="1840347283">
      <w:bodyDiv w:val="1"/>
      <w:marLeft w:val="0"/>
      <w:marRight w:val="0"/>
      <w:marTop w:val="0"/>
      <w:marBottom w:val="0"/>
      <w:divBdr>
        <w:top w:val="none" w:sz="0" w:space="0" w:color="auto"/>
        <w:left w:val="none" w:sz="0" w:space="0" w:color="auto"/>
        <w:bottom w:val="none" w:sz="0" w:space="0" w:color="auto"/>
        <w:right w:val="none" w:sz="0" w:space="0" w:color="auto"/>
      </w:divBdr>
    </w:div>
    <w:div w:id="1845365505">
      <w:bodyDiv w:val="1"/>
      <w:marLeft w:val="0"/>
      <w:marRight w:val="0"/>
      <w:marTop w:val="0"/>
      <w:marBottom w:val="0"/>
      <w:divBdr>
        <w:top w:val="none" w:sz="0" w:space="0" w:color="auto"/>
        <w:left w:val="none" w:sz="0" w:space="0" w:color="auto"/>
        <w:bottom w:val="none" w:sz="0" w:space="0" w:color="auto"/>
        <w:right w:val="none" w:sz="0" w:space="0" w:color="auto"/>
      </w:divBdr>
    </w:div>
    <w:div w:id="1845511215">
      <w:bodyDiv w:val="1"/>
      <w:marLeft w:val="0"/>
      <w:marRight w:val="0"/>
      <w:marTop w:val="0"/>
      <w:marBottom w:val="0"/>
      <w:divBdr>
        <w:top w:val="none" w:sz="0" w:space="0" w:color="auto"/>
        <w:left w:val="none" w:sz="0" w:space="0" w:color="auto"/>
        <w:bottom w:val="none" w:sz="0" w:space="0" w:color="auto"/>
        <w:right w:val="none" w:sz="0" w:space="0" w:color="auto"/>
      </w:divBdr>
    </w:div>
    <w:div w:id="1847868408">
      <w:bodyDiv w:val="1"/>
      <w:marLeft w:val="0"/>
      <w:marRight w:val="0"/>
      <w:marTop w:val="0"/>
      <w:marBottom w:val="0"/>
      <w:divBdr>
        <w:top w:val="none" w:sz="0" w:space="0" w:color="auto"/>
        <w:left w:val="none" w:sz="0" w:space="0" w:color="auto"/>
        <w:bottom w:val="none" w:sz="0" w:space="0" w:color="auto"/>
        <w:right w:val="none" w:sz="0" w:space="0" w:color="auto"/>
      </w:divBdr>
      <w:divsChild>
        <w:div w:id="789014745">
          <w:marLeft w:val="547"/>
          <w:marRight w:val="0"/>
          <w:marTop w:val="0"/>
          <w:marBottom w:val="0"/>
          <w:divBdr>
            <w:top w:val="none" w:sz="0" w:space="0" w:color="auto"/>
            <w:left w:val="none" w:sz="0" w:space="0" w:color="auto"/>
            <w:bottom w:val="none" w:sz="0" w:space="0" w:color="auto"/>
            <w:right w:val="none" w:sz="0" w:space="0" w:color="auto"/>
          </w:divBdr>
        </w:div>
      </w:divsChild>
    </w:div>
    <w:div w:id="1861316106">
      <w:bodyDiv w:val="1"/>
      <w:marLeft w:val="0"/>
      <w:marRight w:val="0"/>
      <w:marTop w:val="0"/>
      <w:marBottom w:val="0"/>
      <w:divBdr>
        <w:top w:val="none" w:sz="0" w:space="0" w:color="auto"/>
        <w:left w:val="none" w:sz="0" w:space="0" w:color="auto"/>
        <w:bottom w:val="none" w:sz="0" w:space="0" w:color="auto"/>
        <w:right w:val="none" w:sz="0" w:space="0" w:color="auto"/>
      </w:divBdr>
    </w:div>
    <w:div w:id="1890260826">
      <w:bodyDiv w:val="1"/>
      <w:marLeft w:val="0"/>
      <w:marRight w:val="0"/>
      <w:marTop w:val="0"/>
      <w:marBottom w:val="0"/>
      <w:divBdr>
        <w:top w:val="none" w:sz="0" w:space="0" w:color="auto"/>
        <w:left w:val="none" w:sz="0" w:space="0" w:color="auto"/>
        <w:bottom w:val="none" w:sz="0" w:space="0" w:color="auto"/>
        <w:right w:val="none" w:sz="0" w:space="0" w:color="auto"/>
      </w:divBdr>
    </w:div>
    <w:div w:id="1897617371">
      <w:bodyDiv w:val="1"/>
      <w:marLeft w:val="0"/>
      <w:marRight w:val="0"/>
      <w:marTop w:val="0"/>
      <w:marBottom w:val="0"/>
      <w:divBdr>
        <w:top w:val="none" w:sz="0" w:space="0" w:color="auto"/>
        <w:left w:val="none" w:sz="0" w:space="0" w:color="auto"/>
        <w:bottom w:val="none" w:sz="0" w:space="0" w:color="auto"/>
        <w:right w:val="none" w:sz="0" w:space="0" w:color="auto"/>
      </w:divBdr>
    </w:div>
    <w:div w:id="1909684507">
      <w:bodyDiv w:val="1"/>
      <w:marLeft w:val="0"/>
      <w:marRight w:val="0"/>
      <w:marTop w:val="0"/>
      <w:marBottom w:val="0"/>
      <w:divBdr>
        <w:top w:val="none" w:sz="0" w:space="0" w:color="auto"/>
        <w:left w:val="none" w:sz="0" w:space="0" w:color="auto"/>
        <w:bottom w:val="none" w:sz="0" w:space="0" w:color="auto"/>
        <w:right w:val="none" w:sz="0" w:space="0" w:color="auto"/>
      </w:divBdr>
    </w:div>
    <w:div w:id="1922719260">
      <w:bodyDiv w:val="1"/>
      <w:marLeft w:val="0"/>
      <w:marRight w:val="0"/>
      <w:marTop w:val="0"/>
      <w:marBottom w:val="0"/>
      <w:divBdr>
        <w:top w:val="none" w:sz="0" w:space="0" w:color="auto"/>
        <w:left w:val="none" w:sz="0" w:space="0" w:color="auto"/>
        <w:bottom w:val="none" w:sz="0" w:space="0" w:color="auto"/>
        <w:right w:val="none" w:sz="0" w:space="0" w:color="auto"/>
      </w:divBdr>
    </w:div>
    <w:div w:id="1923568164">
      <w:bodyDiv w:val="1"/>
      <w:marLeft w:val="0"/>
      <w:marRight w:val="0"/>
      <w:marTop w:val="0"/>
      <w:marBottom w:val="0"/>
      <w:divBdr>
        <w:top w:val="none" w:sz="0" w:space="0" w:color="auto"/>
        <w:left w:val="none" w:sz="0" w:space="0" w:color="auto"/>
        <w:bottom w:val="none" w:sz="0" w:space="0" w:color="auto"/>
        <w:right w:val="none" w:sz="0" w:space="0" w:color="auto"/>
      </w:divBdr>
    </w:div>
    <w:div w:id="1925845484">
      <w:bodyDiv w:val="1"/>
      <w:marLeft w:val="0"/>
      <w:marRight w:val="0"/>
      <w:marTop w:val="0"/>
      <w:marBottom w:val="0"/>
      <w:divBdr>
        <w:top w:val="none" w:sz="0" w:space="0" w:color="auto"/>
        <w:left w:val="none" w:sz="0" w:space="0" w:color="auto"/>
        <w:bottom w:val="none" w:sz="0" w:space="0" w:color="auto"/>
        <w:right w:val="none" w:sz="0" w:space="0" w:color="auto"/>
      </w:divBdr>
    </w:div>
    <w:div w:id="1946307263">
      <w:bodyDiv w:val="1"/>
      <w:marLeft w:val="0"/>
      <w:marRight w:val="0"/>
      <w:marTop w:val="0"/>
      <w:marBottom w:val="0"/>
      <w:divBdr>
        <w:top w:val="none" w:sz="0" w:space="0" w:color="auto"/>
        <w:left w:val="none" w:sz="0" w:space="0" w:color="auto"/>
        <w:bottom w:val="none" w:sz="0" w:space="0" w:color="auto"/>
        <w:right w:val="none" w:sz="0" w:space="0" w:color="auto"/>
      </w:divBdr>
    </w:div>
    <w:div w:id="1969117188">
      <w:bodyDiv w:val="1"/>
      <w:marLeft w:val="0"/>
      <w:marRight w:val="0"/>
      <w:marTop w:val="0"/>
      <w:marBottom w:val="0"/>
      <w:divBdr>
        <w:top w:val="none" w:sz="0" w:space="0" w:color="auto"/>
        <w:left w:val="none" w:sz="0" w:space="0" w:color="auto"/>
        <w:bottom w:val="none" w:sz="0" w:space="0" w:color="auto"/>
        <w:right w:val="none" w:sz="0" w:space="0" w:color="auto"/>
      </w:divBdr>
    </w:div>
    <w:div w:id="1982541610">
      <w:bodyDiv w:val="1"/>
      <w:marLeft w:val="0"/>
      <w:marRight w:val="0"/>
      <w:marTop w:val="0"/>
      <w:marBottom w:val="0"/>
      <w:divBdr>
        <w:top w:val="none" w:sz="0" w:space="0" w:color="auto"/>
        <w:left w:val="none" w:sz="0" w:space="0" w:color="auto"/>
        <w:bottom w:val="none" w:sz="0" w:space="0" w:color="auto"/>
        <w:right w:val="none" w:sz="0" w:space="0" w:color="auto"/>
      </w:divBdr>
    </w:div>
    <w:div w:id="1990672116">
      <w:bodyDiv w:val="1"/>
      <w:marLeft w:val="0"/>
      <w:marRight w:val="0"/>
      <w:marTop w:val="0"/>
      <w:marBottom w:val="0"/>
      <w:divBdr>
        <w:top w:val="none" w:sz="0" w:space="0" w:color="auto"/>
        <w:left w:val="none" w:sz="0" w:space="0" w:color="auto"/>
        <w:bottom w:val="none" w:sz="0" w:space="0" w:color="auto"/>
        <w:right w:val="none" w:sz="0" w:space="0" w:color="auto"/>
      </w:divBdr>
    </w:div>
    <w:div w:id="2035574709">
      <w:bodyDiv w:val="1"/>
      <w:marLeft w:val="0"/>
      <w:marRight w:val="0"/>
      <w:marTop w:val="0"/>
      <w:marBottom w:val="0"/>
      <w:divBdr>
        <w:top w:val="none" w:sz="0" w:space="0" w:color="auto"/>
        <w:left w:val="none" w:sz="0" w:space="0" w:color="auto"/>
        <w:bottom w:val="none" w:sz="0" w:space="0" w:color="auto"/>
        <w:right w:val="none" w:sz="0" w:space="0" w:color="auto"/>
      </w:divBdr>
    </w:div>
    <w:div w:id="2046834531">
      <w:bodyDiv w:val="1"/>
      <w:marLeft w:val="0"/>
      <w:marRight w:val="0"/>
      <w:marTop w:val="0"/>
      <w:marBottom w:val="0"/>
      <w:divBdr>
        <w:top w:val="none" w:sz="0" w:space="0" w:color="auto"/>
        <w:left w:val="none" w:sz="0" w:space="0" w:color="auto"/>
        <w:bottom w:val="none" w:sz="0" w:space="0" w:color="auto"/>
        <w:right w:val="none" w:sz="0" w:space="0" w:color="auto"/>
      </w:divBdr>
    </w:div>
    <w:div w:id="2049640571">
      <w:bodyDiv w:val="1"/>
      <w:marLeft w:val="0"/>
      <w:marRight w:val="0"/>
      <w:marTop w:val="0"/>
      <w:marBottom w:val="0"/>
      <w:divBdr>
        <w:top w:val="none" w:sz="0" w:space="0" w:color="auto"/>
        <w:left w:val="none" w:sz="0" w:space="0" w:color="auto"/>
        <w:bottom w:val="none" w:sz="0" w:space="0" w:color="auto"/>
        <w:right w:val="none" w:sz="0" w:space="0" w:color="auto"/>
      </w:divBdr>
    </w:div>
    <w:div w:id="2056081585">
      <w:bodyDiv w:val="1"/>
      <w:marLeft w:val="0"/>
      <w:marRight w:val="0"/>
      <w:marTop w:val="0"/>
      <w:marBottom w:val="0"/>
      <w:divBdr>
        <w:top w:val="none" w:sz="0" w:space="0" w:color="auto"/>
        <w:left w:val="none" w:sz="0" w:space="0" w:color="auto"/>
        <w:bottom w:val="none" w:sz="0" w:space="0" w:color="auto"/>
        <w:right w:val="none" w:sz="0" w:space="0" w:color="auto"/>
      </w:divBdr>
    </w:div>
    <w:div w:id="2058973025">
      <w:bodyDiv w:val="1"/>
      <w:marLeft w:val="0"/>
      <w:marRight w:val="0"/>
      <w:marTop w:val="0"/>
      <w:marBottom w:val="0"/>
      <w:divBdr>
        <w:top w:val="none" w:sz="0" w:space="0" w:color="auto"/>
        <w:left w:val="none" w:sz="0" w:space="0" w:color="auto"/>
        <w:bottom w:val="none" w:sz="0" w:space="0" w:color="auto"/>
        <w:right w:val="none" w:sz="0" w:space="0" w:color="auto"/>
      </w:divBdr>
    </w:div>
    <w:div w:id="2059233960">
      <w:bodyDiv w:val="1"/>
      <w:marLeft w:val="0"/>
      <w:marRight w:val="0"/>
      <w:marTop w:val="0"/>
      <w:marBottom w:val="0"/>
      <w:divBdr>
        <w:top w:val="none" w:sz="0" w:space="0" w:color="auto"/>
        <w:left w:val="none" w:sz="0" w:space="0" w:color="auto"/>
        <w:bottom w:val="none" w:sz="0" w:space="0" w:color="auto"/>
        <w:right w:val="none" w:sz="0" w:space="0" w:color="auto"/>
      </w:divBdr>
    </w:div>
    <w:div w:id="2066566078">
      <w:bodyDiv w:val="1"/>
      <w:marLeft w:val="0"/>
      <w:marRight w:val="0"/>
      <w:marTop w:val="0"/>
      <w:marBottom w:val="0"/>
      <w:divBdr>
        <w:top w:val="none" w:sz="0" w:space="0" w:color="auto"/>
        <w:left w:val="none" w:sz="0" w:space="0" w:color="auto"/>
        <w:bottom w:val="none" w:sz="0" w:space="0" w:color="auto"/>
        <w:right w:val="none" w:sz="0" w:space="0" w:color="auto"/>
      </w:divBdr>
    </w:div>
    <w:div w:id="2069986914">
      <w:bodyDiv w:val="1"/>
      <w:marLeft w:val="0"/>
      <w:marRight w:val="0"/>
      <w:marTop w:val="0"/>
      <w:marBottom w:val="0"/>
      <w:divBdr>
        <w:top w:val="none" w:sz="0" w:space="0" w:color="auto"/>
        <w:left w:val="none" w:sz="0" w:space="0" w:color="auto"/>
        <w:bottom w:val="none" w:sz="0" w:space="0" w:color="auto"/>
        <w:right w:val="none" w:sz="0" w:space="0" w:color="auto"/>
      </w:divBdr>
    </w:div>
    <w:div w:id="2070296663">
      <w:bodyDiv w:val="1"/>
      <w:marLeft w:val="0"/>
      <w:marRight w:val="0"/>
      <w:marTop w:val="0"/>
      <w:marBottom w:val="0"/>
      <w:divBdr>
        <w:top w:val="none" w:sz="0" w:space="0" w:color="auto"/>
        <w:left w:val="none" w:sz="0" w:space="0" w:color="auto"/>
        <w:bottom w:val="none" w:sz="0" w:space="0" w:color="auto"/>
        <w:right w:val="none" w:sz="0" w:space="0" w:color="auto"/>
      </w:divBdr>
    </w:div>
    <w:div w:id="2070838948">
      <w:bodyDiv w:val="1"/>
      <w:marLeft w:val="0"/>
      <w:marRight w:val="0"/>
      <w:marTop w:val="0"/>
      <w:marBottom w:val="0"/>
      <w:divBdr>
        <w:top w:val="none" w:sz="0" w:space="0" w:color="auto"/>
        <w:left w:val="none" w:sz="0" w:space="0" w:color="auto"/>
        <w:bottom w:val="none" w:sz="0" w:space="0" w:color="auto"/>
        <w:right w:val="none" w:sz="0" w:space="0" w:color="auto"/>
      </w:divBdr>
      <w:divsChild>
        <w:div w:id="1274940420">
          <w:marLeft w:val="547"/>
          <w:marRight w:val="0"/>
          <w:marTop w:val="0"/>
          <w:marBottom w:val="0"/>
          <w:divBdr>
            <w:top w:val="none" w:sz="0" w:space="0" w:color="auto"/>
            <w:left w:val="none" w:sz="0" w:space="0" w:color="auto"/>
            <w:bottom w:val="none" w:sz="0" w:space="0" w:color="auto"/>
            <w:right w:val="none" w:sz="0" w:space="0" w:color="auto"/>
          </w:divBdr>
        </w:div>
      </w:divsChild>
    </w:div>
    <w:div w:id="2073313038">
      <w:bodyDiv w:val="1"/>
      <w:marLeft w:val="0"/>
      <w:marRight w:val="0"/>
      <w:marTop w:val="0"/>
      <w:marBottom w:val="0"/>
      <w:divBdr>
        <w:top w:val="none" w:sz="0" w:space="0" w:color="auto"/>
        <w:left w:val="none" w:sz="0" w:space="0" w:color="auto"/>
        <w:bottom w:val="none" w:sz="0" w:space="0" w:color="auto"/>
        <w:right w:val="none" w:sz="0" w:space="0" w:color="auto"/>
      </w:divBdr>
    </w:div>
    <w:div w:id="2073574626">
      <w:bodyDiv w:val="1"/>
      <w:marLeft w:val="0"/>
      <w:marRight w:val="0"/>
      <w:marTop w:val="0"/>
      <w:marBottom w:val="0"/>
      <w:divBdr>
        <w:top w:val="none" w:sz="0" w:space="0" w:color="auto"/>
        <w:left w:val="none" w:sz="0" w:space="0" w:color="auto"/>
        <w:bottom w:val="none" w:sz="0" w:space="0" w:color="auto"/>
        <w:right w:val="none" w:sz="0" w:space="0" w:color="auto"/>
      </w:divBdr>
    </w:div>
    <w:div w:id="2076463833">
      <w:bodyDiv w:val="1"/>
      <w:marLeft w:val="0"/>
      <w:marRight w:val="0"/>
      <w:marTop w:val="0"/>
      <w:marBottom w:val="0"/>
      <w:divBdr>
        <w:top w:val="none" w:sz="0" w:space="0" w:color="auto"/>
        <w:left w:val="none" w:sz="0" w:space="0" w:color="auto"/>
        <w:bottom w:val="none" w:sz="0" w:space="0" w:color="auto"/>
        <w:right w:val="none" w:sz="0" w:space="0" w:color="auto"/>
      </w:divBdr>
    </w:div>
    <w:div w:id="2079281229">
      <w:bodyDiv w:val="1"/>
      <w:marLeft w:val="0"/>
      <w:marRight w:val="0"/>
      <w:marTop w:val="0"/>
      <w:marBottom w:val="0"/>
      <w:divBdr>
        <w:top w:val="none" w:sz="0" w:space="0" w:color="auto"/>
        <w:left w:val="none" w:sz="0" w:space="0" w:color="auto"/>
        <w:bottom w:val="none" w:sz="0" w:space="0" w:color="auto"/>
        <w:right w:val="none" w:sz="0" w:space="0" w:color="auto"/>
      </w:divBdr>
    </w:div>
    <w:div w:id="2083020080">
      <w:bodyDiv w:val="1"/>
      <w:marLeft w:val="0"/>
      <w:marRight w:val="0"/>
      <w:marTop w:val="0"/>
      <w:marBottom w:val="0"/>
      <w:divBdr>
        <w:top w:val="none" w:sz="0" w:space="0" w:color="auto"/>
        <w:left w:val="none" w:sz="0" w:space="0" w:color="auto"/>
        <w:bottom w:val="none" w:sz="0" w:space="0" w:color="auto"/>
        <w:right w:val="none" w:sz="0" w:space="0" w:color="auto"/>
      </w:divBdr>
    </w:div>
    <w:div w:id="2094543970">
      <w:bodyDiv w:val="1"/>
      <w:marLeft w:val="0"/>
      <w:marRight w:val="0"/>
      <w:marTop w:val="0"/>
      <w:marBottom w:val="0"/>
      <w:divBdr>
        <w:top w:val="none" w:sz="0" w:space="0" w:color="auto"/>
        <w:left w:val="none" w:sz="0" w:space="0" w:color="auto"/>
        <w:bottom w:val="none" w:sz="0" w:space="0" w:color="auto"/>
        <w:right w:val="none" w:sz="0" w:space="0" w:color="auto"/>
      </w:divBdr>
    </w:div>
    <w:div w:id="2111195695">
      <w:bodyDiv w:val="1"/>
      <w:marLeft w:val="0"/>
      <w:marRight w:val="0"/>
      <w:marTop w:val="0"/>
      <w:marBottom w:val="0"/>
      <w:divBdr>
        <w:top w:val="none" w:sz="0" w:space="0" w:color="auto"/>
        <w:left w:val="none" w:sz="0" w:space="0" w:color="auto"/>
        <w:bottom w:val="none" w:sz="0" w:space="0" w:color="auto"/>
        <w:right w:val="none" w:sz="0" w:space="0" w:color="auto"/>
      </w:divBdr>
    </w:div>
    <w:div w:id="2114863825">
      <w:bodyDiv w:val="1"/>
      <w:marLeft w:val="0"/>
      <w:marRight w:val="0"/>
      <w:marTop w:val="0"/>
      <w:marBottom w:val="0"/>
      <w:divBdr>
        <w:top w:val="none" w:sz="0" w:space="0" w:color="auto"/>
        <w:left w:val="none" w:sz="0" w:space="0" w:color="auto"/>
        <w:bottom w:val="none" w:sz="0" w:space="0" w:color="auto"/>
        <w:right w:val="none" w:sz="0" w:space="0" w:color="auto"/>
      </w:divBdr>
    </w:div>
    <w:div w:id="2119596047">
      <w:bodyDiv w:val="1"/>
      <w:marLeft w:val="0"/>
      <w:marRight w:val="0"/>
      <w:marTop w:val="0"/>
      <w:marBottom w:val="0"/>
      <w:divBdr>
        <w:top w:val="none" w:sz="0" w:space="0" w:color="auto"/>
        <w:left w:val="none" w:sz="0" w:space="0" w:color="auto"/>
        <w:bottom w:val="none" w:sz="0" w:space="0" w:color="auto"/>
        <w:right w:val="none" w:sz="0" w:space="0" w:color="auto"/>
      </w:divBdr>
    </w:div>
    <w:div w:id="2121798967">
      <w:bodyDiv w:val="1"/>
      <w:marLeft w:val="0"/>
      <w:marRight w:val="0"/>
      <w:marTop w:val="0"/>
      <w:marBottom w:val="0"/>
      <w:divBdr>
        <w:top w:val="none" w:sz="0" w:space="0" w:color="auto"/>
        <w:left w:val="none" w:sz="0" w:space="0" w:color="auto"/>
        <w:bottom w:val="none" w:sz="0" w:space="0" w:color="auto"/>
        <w:right w:val="none" w:sz="0" w:space="0" w:color="auto"/>
      </w:divBdr>
    </w:div>
    <w:div w:id="2122874703">
      <w:bodyDiv w:val="1"/>
      <w:marLeft w:val="0"/>
      <w:marRight w:val="0"/>
      <w:marTop w:val="0"/>
      <w:marBottom w:val="0"/>
      <w:divBdr>
        <w:top w:val="none" w:sz="0" w:space="0" w:color="auto"/>
        <w:left w:val="none" w:sz="0" w:space="0" w:color="auto"/>
        <w:bottom w:val="none" w:sz="0" w:space="0" w:color="auto"/>
        <w:right w:val="none" w:sz="0" w:space="0" w:color="auto"/>
      </w:divBdr>
    </w:div>
    <w:div w:id="2129473207">
      <w:bodyDiv w:val="1"/>
      <w:marLeft w:val="0"/>
      <w:marRight w:val="0"/>
      <w:marTop w:val="0"/>
      <w:marBottom w:val="0"/>
      <w:divBdr>
        <w:top w:val="none" w:sz="0" w:space="0" w:color="auto"/>
        <w:left w:val="none" w:sz="0" w:space="0" w:color="auto"/>
        <w:bottom w:val="none" w:sz="0" w:space="0" w:color="auto"/>
        <w:right w:val="none" w:sz="0" w:space="0" w:color="auto"/>
      </w:divBdr>
    </w:div>
    <w:div w:id="212980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6C42D-0662-4347-97A1-2479F6749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20</Pages>
  <Words>5087</Words>
  <Characters>27984</Characters>
  <Application>Microsoft Office Word</Application>
  <DocSecurity>0</DocSecurity>
  <Lines>233</Lines>
  <Paragraphs>66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amallah</dc:creator>
  <cp:lastModifiedBy>Khadija BOUREZGUI</cp:lastModifiedBy>
  <cp:revision>22</cp:revision>
  <cp:lastPrinted>2026-03-16T12:52:00Z</cp:lastPrinted>
  <dcterms:created xsi:type="dcterms:W3CDTF">2026-04-27T09:09:00Z</dcterms:created>
  <dcterms:modified xsi:type="dcterms:W3CDTF">2026-06-01T14:30:00Z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63d09a22,4bd9de7d,418a5ede</vt:lpwstr>
  </property>
  <property fmtid="{D5CDD505-2E9C-101B-9397-08002B2CF9AE}" pid="3" name="ClassificationContentMarkingFooterFontProps">
    <vt:lpwstr>#0000ff,11,Aptos</vt:lpwstr>
  </property>
  <property fmtid="{D5CDD505-2E9C-101B-9397-08002B2CF9AE}" pid="4" name="ClassificationContentMarkingFooterText">
    <vt:lpwstr>Cosumar_Restreint </vt:lpwstr>
  </property>
  <property fmtid="{D5CDD505-2E9C-101B-9397-08002B2CF9AE}" pid="5" name="MSIP_Label_3b9fc300-6fa7-4846-98e5-4a41b2c4062e_Enabled">
    <vt:lpwstr>true</vt:lpwstr>
  </property>
  <property fmtid="{D5CDD505-2E9C-101B-9397-08002B2CF9AE}" pid="6" name="MSIP_Label_3b9fc300-6fa7-4846-98e5-4a41b2c4062e_SetDate">
    <vt:lpwstr>2026-03-21T23:40:01Z</vt:lpwstr>
  </property>
  <property fmtid="{D5CDD505-2E9C-101B-9397-08002B2CF9AE}" pid="7" name="MSIP_Label_3b9fc300-6fa7-4846-98e5-4a41b2c4062e_Method">
    <vt:lpwstr>Standard</vt:lpwstr>
  </property>
  <property fmtid="{D5CDD505-2E9C-101B-9397-08002B2CF9AE}" pid="8" name="MSIP_Label_3b9fc300-6fa7-4846-98e5-4a41b2c4062e_Name">
    <vt:lpwstr>Cosumar_Restreint</vt:lpwstr>
  </property>
  <property fmtid="{D5CDD505-2E9C-101B-9397-08002B2CF9AE}" pid="9" name="MSIP_Label_3b9fc300-6fa7-4846-98e5-4a41b2c4062e_SiteId">
    <vt:lpwstr>e0d771b3-6da0-4414-b363-a8caa3807866</vt:lpwstr>
  </property>
  <property fmtid="{D5CDD505-2E9C-101B-9397-08002B2CF9AE}" pid="10" name="MSIP_Label_3b9fc300-6fa7-4846-98e5-4a41b2c4062e_ActionId">
    <vt:lpwstr>99b36d8e-1145-45f8-b2a2-1bb0011c10a8</vt:lpwstr>
  </property>
  <property fmtid="{D5CDD505-2E9C-101B-9397-08002B2CF9AE}" pid="11" name="MSIP_Label_3b9fc300-6fa7-4846-98e5-4a41b2c4062e_ContentBits">
    <vt:lpwstr>2</vt:lpwstr>
  </property>
  <property fmtid="{D5CDD505-2E9C-101B-9397-08002B2CF9AE}" pid="12" name="MSIP_Label_3b9fc300-6fa7-4846-98e5-4a41b2c4062e_Tag">
    <vt:lpwstr>10, 3, 0, 1</vt:lpwstr>
  </property>
</Properties>
</file>